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Times New Roman" w:hAnsi="Times New Roman"/>
          <w:b/>
          <w:i w:val="0"/>
          <w:sz w:val="28"/>
        </w:rPr>
        <w:t>A PROJECT REPORT ON</w:t>
      </w:r>
    </w:p>
    <w:p>
      <w:pPr>
        <w:spacing w:before="240" w:after="480" w:line="360" w:lineRule="auto"/>
        <w:jc w:val="center"/>
      </w:pPr>
      <w:r>
        <w:rPr>
          <w:rFonts w:ascii="Times New Roman" w:hAnsi="Times New Roman"/>
          <w:b/>
          <w:i w:val="0"/>
          <w:sz w:val="36"/>
        </w:rPr>
        <w:t>“AI-POWERED DIGITAL MEDIA FORENSICS &amp; DEEPFAKE DETECTION SYSTEM”</w:t>
      </w:r>
    </w:p>
    <w:p>
      <w:pPr>
        <w:spacing w:before="240" w:after="80" w:line="360" w:lineRule="auto"/>
        <w:jc w:val="center"/>
      </w:pPr>
      <w:r>
        <w:rPr>
          <w:rFonts w:ascii="Times New Roman" w:hAnsi="Times New Roman"/>
          <w:b/>
          <w:i w:val="0"/>
          <w:sz w:val="24"/>
        </w:rPr>
        <w:t>SUBMITTED TO</w:t>
      </w:r>
    </w:p>
    <w:p>
      <w:pPr>
        <w:spacing w:before="40" w:after="80" w:line="360" w:lineRule="auto"/>
        <w:jc w:val="center"/>
      </w:pPr>
      <w:r>
        <w:rPr>
          <w:rFonts w:ascii="Times New Roman" w:hAnsi="Times New Roman"/>
          <w:b/>
          <w:i w:val="0"/>
          <w:sz w:val="28"/>
        </w:rPr>
        <w:t>BHARATI VIDYAPEETH (DEEMED TO BE UNIVERSITY), PUNE</w:t>
      </w:r>
    </w:p>
    <w:p>
      <w:pPr>
        <w:spacing w:before="40" w:after="80" w:line="360" w:lineRule="auto"/>
        <w:jc w:val="center"/>
      </w:pPr>
      <w:r>
        <w:rPr>
          <w:rFonts w:ascii="Times New Roman" w:hAnsi="Times New Roman"/>
          <w:b w:val="0"/>
          <w:i w:val="0"/>
          <w:sz w:val="22"/>
        </w:rPr>
        <w:t>IN PARTIAL FULFILLMENT OF THE REQUIREMENTS FOR THE AWARD OF THE DEGREE</w:t>
      </w:r>
    </w:p>
    <w:p>
      <w:pPr>
        <w:spacing w:before="80" w:after="40" w:line="360" w:lineRule="auto"/>
        <w:jc w:val="center"/>
      </w:pPr>
      <w:r>
        <w:rPr>
          <w:rFonts w:ascii="Times New Roman" w:hAnsi="Times New Roman"/>
          <w:b/>
          <w:i w:val="0"/>
          <w:sz w:val="28"/>
        </w:rPr>
        <w:t>BACHELOR OF TECHNOLOGY</w:t>
      </w:r>
    </w:p>
    <w:p>
      <w:pPr>
        <w:spacing w:before="0" w:after="480" w:line="360" w:lineRule="auto"/>
        <w:jc w:val="center"/>
      </w:pPr>
      <w:r>
        <w:rPr>
          <w:rFonts w:ascii="Times New Roman" w:hAnsi="Times New Roman"/>
          <w:b/>
          <w:i w:val="0"/>
          <w:sz w:val="26"/>
        </w:rPr>
        <w:t>(Computer Engineering)</w:t>
      </w:r>
    </w:p>
    <w:p>
      <w:pPr>
        <w:spacing w:before="120" w:after="240" w:line="360" w:lineRule="auto"/>
        <w:jc w:val="center"/>
      </w:pPr>
      <w:r>
        <w:rPr>
          <w:rFonts w:ascii="Times New Roman" w:hAnsi="Times New Roman"/>
          <w:b/>
          <w:i w:val="0"/>
          <w:sz w:val="26"/>
        </w:rPr>
        <w:t>BY</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after="40"/>
              <w:jc w:val="left"/>
            </w:pPr>
            <w:r>
              <w:rPr>
                <w:rFonts w:ascii="Times New Roman" w:hAnsi="Times New Roman"/>
                <w:b/>
                <w:sz w:val="24"/>
              </w:rPr>
              <w:t>PURSHOTTAM KUMAR</w:t>
            </w:r>
          </w:p>
        </w:tc>
        <w:tc>
          <w:tcPr>
            <w:tcW w:type="dxa" w:w="4334"/>
          </w:tcPr>
          <w:p>
            <w:pPr>
              <w:spacing w:line="288" w:lineRule="auto" w:after="40"/>
              <w:jc w:val="right"/>
            </w:pPr>
            <w:r>
              <w:rPr>
                <w:rFonts w:ascii="Times New Roman" w:hAnsi="Times New Roman"/>
                <w:sz w:val="24"/>
              </w:rPr>
              <w:t>PRN: 2314110000</w:t>
            </w:r>
          </w:p>
        </w:tc>
      </w:tr>
      <w:tr>
        <w:tc>
          <w:tcPr>
            <w:tcW w:type="dxa" w:w="4334"/>
          </w:tcPr>
          <w:p>
            <w:pPr>
              <w:spacing w:line="288" w:lineRule="auto" w:after="40"/>
              <w:jc w:val="left"/>
            </w:pPr>
            <w:r>
              <w:rPr>
                <w:rFonts w:ascii="Times New Roman" w:hAnsi="Times New Roman"/>
                <w:b/>
                <w:sz w:val="24"/>
              </w:rPr>
              <w:t>SHANTANU CHAUHAN</w:t>
            </w:r>
          </w:p>
        </w:tc>
        <w:tc>
          <w:tcPr>
            <w:tcW w:type="dxa" w:w="4334"/>
          </w:tcPr>
          <w:p>
            <w:pPr>
              <w:spacing w:line="288" w:lineRule="auto" w:after="40"/>
              <w:jc w:val="right"/>
            </w:pPr>
            <w:r>
              <w:rPr>
                <w:rFonts w:ascii="Times New Roman" w:hAnsi="Times New Roman"/>
                <w:sz w:val="24"/>
              </w:rPr>
              <w:t>PRN: 2314110000</w:t>
            </w:r>
          </w:p>
        </w:tc>
      </w:tr>
      <w:tr>
        <w:tc>
          <w:tcPr>
            <w:tcW w:type="dxa" w:w="4334"/>
          </w:tcPr>
          <w:p>
            <w:pPr>
              <w:spacing w:line="288" w:lineRule="auto" w:after="40"/>
              <w:jc w:val="left"/>
            </w:pPr>
            <w:r>
              <w:rPr>
                <w:rFonts w:ascii="Times New Roman" w:hAnsi="Times New Roman"/>
                <w:b/>
                <w:sz w:val="24"/>
              </w:rPr>
              <w:t>[TEAM MEMBER 3]</w:t>
            </w:r>
          </w:p>
        </w:tc>
        <w:tc>
          <w:tcPr>
            <w:tcW w:type="dxa" w:w="4334"/>
          </w:tcPr>
          <w:p>
            <w:pPr>
              <w:spacing w:line="288" w:lineRule="auto" w:after="40"/>
              <w:jc w:val="right"/>
            </w:pPr>
            <w:r>
              <w:rPr>
                <w:rFonts w:ascii="Times New Roman" w:hAnsi="Times New Roman"/>
                <w:sz w:val="24"/>
              </w:rPr>
              <w:t>PRN: 2314110000</w:t>
            </w:r>
          </w:p>
        </w:tc>
      </w:tr>
    </w:tbl>
    <w:p>
      <w:pPr>
        <w:spacing w:before="360" w:after="120" w:line="360" w:lineRule="auto"/>
        <w:jc w:val="left"/>
      </w:pPr>
    </w:p>
    <w:p>
      <w:pPr>
        <w:spacing w:before="120" w:after="40" w:line="360" w:lineRule="auto"/>
        <w:jc w:val="center"/>
      </w:pPr>
      <w:r>
        <w:rPr>
          <w:rFonts w:ascii="Times New Roman" w:hAnsi="Times New Roman"/>
          <w:b/>
          <w:i w:val="0"/>
          <w:sz w:val="26"/>
        </w:rPr>
        <w:t>Under the guidance of</w:t>
      </w:r>
    </w:p>
    <w:p>
      <w:pPr>
        <w:spacing w:before="40" w:after="480" w:line="360" w:lineRule="auto"/>
        <w:jc w:val="center"/>
      </w:pPr>
      <w:r>
        <w:rPr>
          <w:rFonts w:ascii="Times New Roman" w:hAnsi="Times New Roman"/>
          <w:b/>
          <w:i w:val="0"/>
          <w:sz w:val="28"/>
        </w:rPr>
        <w:t>PROF. [GUIDE NAME]</w:t>
      </w:r>
    </w:p>
    <w:p>
      <w:pPr>
        <w:spacing w:before="240" w:after="80" w:line="360" w:lineRule="auto"/>
        <w:jc w:val="center"/>
      </w:pPr>
      <w:r>
        <w:rPr>
          <w:rFonts w:ascii="Times New Roman" w:hAnsi="Times New Roman"/>
          <w:b/>
          <w:i w:val="0"/>
          <w:sz w:val="30"/>
        </w:rPr>
        <w:t>DEPARTMENT OF COMPUTER ENGINEERING</w:t>
      </w:r>
    </w:p>
    <w:p>
      <w:pPr>
        <w:spacing w:before="40" w:after="40" w:line="360" w:lineRule="auto"/>
        <w:jc w:val="center"/>
      </w:pPr>
      <w:r>
        <w:rPr>
          <w:rFonts w:ascii="Times New Roman" w:hAnsi="Times New Roman"/>
          <w:b/>
          <w:i w:val="0"/>
          <w:sz w:val="28"/>
        </w:rPr>
        <w:t>BHARATI VIDYAPEETH (DEEMED TO BE UNIVERSITY)</w:t>
      </w:r>
    </w:p>
    <w:p>
      <w:pPr>
        <w:spacing w:before="40" w:after="80" w:line="360" w:lineRule="auto"/>
        <w:jc w:val="center"/>
      </w:pPr>
      <w:r>
        <w:rPr>
          <w:rFonts w:ascii="Times New Roman" w:hAnsi="Times New Roman"/>
          <w:b/>
          <w:i w:val="0"/>
          <w:sz w:val="26"/>
        </w:rPr>
        <w:t>COLLEGE OF ENGINEERING, PUNE - 411043</w:t>
      </w:r>
    </w:p>
    <w:p>
      <w:pPr>
        <w:spacing w:before="120" w:after="0" w:line="360" w:lineRule="auto"/>
        <w:jc w:val="center"/>
      </w:pPr>
      <w:r>
        <w:rPr>
          <w:rFonts w:ascii="Times New Roman" w:hAnsi="Times New Roman"/>
          <w:b/>
          <w:i w:val="0"/>
          <w:sz w:val="26"/>
        </w:rPr>
        <w:t>2026-2027</w:t>
      </w:r>
    </w:p>
    <w:p>
      <w:r>
        <w:br w:type="page"/>
      </w:r>
    </w:p>
    <w:p>
      <w:pPr>
        <w:spacing w:before="240" w:after="40" w:line="360" w:lineRule="auto"/>
        <w:jc w:val="center"/>
      </w:pPr>
      <w:r>
        <w:rPr>
          <w:rFonts w:ascii="Times New Roman" w:hAnsi="Times New Roman"/>
          <w:b/>
          <w:i w:val="0"/>
          <w:sz w:val="30"/>
        </w:rPr>
        <w:t>BHARATI VIDYAPEETH (DEEMED TO BE UNIVERSITY)</w:t>
      </w:r>
    </w:p>
    <w:p>
      <w:pPr>
        <w:spacing w:before="40" w:after="80" w:line="360" w:lineRule="auto"/>
        <w:jc w:val="center"/>
      </w:pPr>
      <w:r>
        <w:rPr>
          <w:rFonts w:ascii="Times New Roman" w:hAnsi="Times New Roman"/>
          <w:b/>
          <w:i w:val="0"/>
          <w:sz w:val="28"/>
        </w:rPr>
        <w:t>COLLEGE OF ENGINEERING, PUNE - 411043</w:t>
      </w:r>
    </w:p>
    <w:p>
      <w:pPr>
        <w:spacing w:before="80" w:after="360" w:line="360" w:lineRule="auto"/>
        <w:jc w:val="center"/>
      </w:pPr>
      <w:r>
        <w:rPr>
          <w:rFonts w:ascii="Times New Roman" w:hAnsi="Times New Roman"/>
          <w:b/>
          <w:i w:val="0"/>
          <w:sz w:val="30"/>
        </w:rPr>
        <w:t>DEPARTMENT OF COMPUTER ENGINEERING</w:t>
      </w:r>
    </w:p>
    <w:p>
      <w:pPr>
        <w:spacing w:before="240" w:after="400" w:line="360" w:lineRule="auto"/>
        <w:jc w:val="center"/>
      </w:pPr>
      <w:r>
        <w:rPr>
          <w:rFonts w:ascii="Times New Roman" w:hAnsi="Times New Roman"/>
          <w:b/>
          <w:i w:val="0"/>
          <w:sz w:val="36"/>
        </w:rPr>
        <w:t>CERTIFICATE</w:t>
      </w:r>
    </w:p>
    <w:p>
      <w:pPr>
        <w:spacing w:before="240" w:after="560" w:line="360" w:lineRule="auto"/>
        <w:ind w:firstLine="576"/>
        <w:jc w:val="both"/>
      </w:pPr>
      <w:r>
        <w:rPr>
          <w:rFonts w:ascii="Times New Roman" w:hAnsi="Times New Roman"/>
          <w:b w:val="0"/>
          <w:i w:val="0"/>
          <w:sz w:val="24"/>
        </w:rPr>
        <w:t>This is to certify that the project report entitled “AI-POWERED DIGITAL MEDIA FORENSICS &amp; DEEPFAKE DETECTION SYSTEM” submitted by PURSHOTTAM KUMAR, SHANTANU CHAUHAN, and [TEAM MEMBER 3] is a bonafide work carried out by them under the supervision of PROF. [GUIDE NAME] and it is submitted towards the partial fulfillment of the requirement of Bharati Vidyapeeth (Deemed to be University), Pune for the award of the degree of Bachelor of Technology (Computer Engineering) during the academic year 2026-2027.</w:t>
      </w:r>
    </w:p>
    <w:p>
      <w:pPr>
        <w:spacing w:before="360" w:after="720" w:line="360" w:lineRule="auto"/>
        <w:jc w:val="left"/>
      </w:pPr>
      <w:r>
        <w:rPr>
          <w:rFonts w:ascii="Times New Roman" w:hAnsi="Times New Roman"/>
          <w:b w:val="0"/>
          <w:i w:val="0"/>
          <w:sz w:val="24"/>
        </w:rPr>
        <w:t>Date: ____ / ____ / ________</w:t>
      </w:r>
    </w:p>
    <w:tbl>
      <w:tblPr>
        <w:tblW w:type="auto" w:w="0"/>
        <w:jc w:val="center"/>
        <w:tblLook w:firstColumn="1" w:firstRow="1" w:lastColumn="0" w:lastRow="0" w:noHBand="0" w:noVBand="1" w:val="04A0"/>
      </w:tblPr>
      <w:tblGrid>
        <w:gridCol w:w="2890"/>
        <w:gridCol w:w="2890"/>
        <w:gridCol w:w="2890"/>
      </w:tblGrid>
      <w:tr>
        <w:tc>
          <w:tcPr>
            <w:tcW w:type="dxa" w:w="2890"/>
          </w:tcPr>
          <w:p>
            <w:pPr>
              <w:spacing w:after="80"/>
              <w:jc w:val="center"/>
            </w:pPr>
            <w:r>
              <w:rPr>
                <w:rFonts w:ascii="Times New Roman" w:hAnsi="Times New Roman"/>
                <w:sz w:val="22"/>
              </w:rPr>
              <w:t>Signature ____________________</w:t>
            </w:r>
          </w:p>
        </w:tc>
        <w:tc>
          <w:tcPr>
            <w:tcW w:type="dxa" w:w="2890"/>
          </w:tcPr>
          <w:p>
            <w:pPr>
              <w:spacing w:after="80"/>
              <w:jc w:val="center"/>
            </w:pPr>
            <w:r>
              <w:rPr>
                <w:rFonts w:ascii="Times New Roman" w:hAnsi="Times New Roman"/>
                <w:sz w:val="22"/>
              </w:rPr>
              <w:t>Signature ____________________</w:t>
            </w:r>
          </w:p>
        </w:tc>
        <w:tc>
          <w:tcPr>
            <w:tcW w:type="dxa" w:w="2890"/>
          </w:tcPr>
          <w:p>
            <w:pPr>
              <w:spacing w:after="80"/>
              <w:jc w:val="center"/>
            </w:pPr>
            <w:r>
              <w:rPr>
                <w:rFonts w:ascii="Times New Roman" w:hAnsi="Times New Roman"/>
                <w:sz w:val="22"/>
              </w:rPr>
              <w:t>Signature ____________________</w:t>
            </w:r>
          </w:p>
        </w:tc>
      </w:tr>
      <w:tr>
        <w:tc>
          <w:tcPr>
            <w:tcW w:type="dxa" w:w="2890"/>
          </w:tcPr>
          <w:p>
            <w:pPr>
              <w:spacing w:after="80"/>
              <w:jc w:val="center"/>
            </w:pPr>
            <w:r>
              <w:rPr>
                <w:rFonts w:ascii="Times New Roman" w:hAnsi="Times New Roman"/>
                <w:b/>
                <w:sz w:val="22"/>
              </w:rPr>
              <w:t>Prof. [Guide Name]</w:t>
              <w:br/>
              <w:t>Project Guide</w:t>
            </w:r>
          </w:p>
        </w:tc>
        <w:tc>
          <w:tcPr>
            <w:tcW w:type="dxa" w:w="2890"/>
          </w:tcPr>
          <w:p>
            <w:pPr>
              <w:spacing w:after="80"/>
              <w:jc w:val="center"/>
            </w:pPr>
            <w:r>
              <w:rPr>
                <w:rFonts w:ascii="Times New Roman" w:hAnsi="Times New Roman"/>
                <w:b/>
                <w:sz w:val="22"/>
              </w:rPr>
              <w:t>Prof. Dr. Bindu Garg</w:t>
              <w:br/>
              <w:t>HOD, Dept. of Computer Engg.</w:t>
            </w:r>
          </w:p>
        </w:tc>
        <w:tc>
          <w:tcPr>
            <w:tcW w:type="dxa" w:w="2890"/>
          </w:tcPr>
          <w:p>
            <w:pPr>
              <w:spacing w:after="80"/>
              <w:jc w:val="center"/>
            </w:pPr>
            <w:r>
              <w:rPr>
                <w:rFonts w:ascii="Times New Roman" w:hAnsi="Times New Roman"/>
                <w:b/>
                <w:sz w:val="22"/>
              </w:rPr>
              <w:t>[Name of External Examiner]</w:t>
              <w:br/>
              <w:t>External Examiner</w:t>
            </w:r>
          </w:p>
        </w:tc>
      </w:tr>
    </w:tbl>
    <w:p>
      <w:pPr>
        <w:spacing w:before="480" w:after="120" w:line="360" w:lineRule="auto"/>
        <w:jc w:val="left"/>
      </w:pPr>
    </w:p>
    <w:p>
      <w:pPr>
        <w:spacing w:before="360" w:after="120" w:line="360" w:lineRule="auto"/>
        <w:jc w:val="left"/>
      </w:pPr>
      <w:r>
        <w:rPr>
          <w:rFonts w:ascii="Times New Roman" w:hAnsi="Times New Roman"/>
          <w:b w:val="0"/>
          <w:i w:val="0"/>
          <w:sz w:val="24"/>
        </w:rPr>
        <w:t>Seal / Stamp of the College</w:t>
        <w:br/>
        <w:t>Place: PUNE</w:t>
      </w:r>
    </w:p>
    <w:p>
      <w:r>
        <w:br w:type="page"/>
      </w:r>
    </w:p>
    <w:p>
      <w:pPr>
        <w:spacing w:before="360" w:after="480" w:line="360" w:lineRule="auto"/>
        <w:jc w:val="center"/>
      </w:pPr>
      <w:r>
        <w:rPr>
          <w:rFonts w:ascii="Times New Roman" w:hAnsi="Times New Roman"/>
          <w:b/>
          <w:i w:val="0"/>
          <w:sz w:val="32"/>
        </w:rPr>
        <w:t>DECLARATION</w:t>
      </w:r>
    </w:p>
    <w:p>
      <w:pPr>
        <w:spacing w:before="240" w:after="480" w:line="360" w:lineRule="auto"/>
        <w:ind w:firstLine="576"/>
        <w:jc w:val="both"/>
      </w:pPr>
      <w:r>
        <w:rPr>
          <w:rFonts w:ascii="Times New Roman" w:hAnsi="Times New Roman"/>
          <w:b w:val="0"/>
          <w:i w:val="0"/>
          <w:sz w:val="24"/>
        </w:rPr>
        <w:t>We, the team members, hereby declare that the project work incorporated in the present project report entitled “AI-POWERED DIGITAL MEDIA FORENSICS &amp; DEEPFAKE DETECTION SYSTEM” is an authentic and original work carried out by us. This work (in part or in full) has not been submitted to any other University or Institution for the award of any Degree or Diploma. We have properly referenced and acknowledged the literature and materials collected from secondary sources wherever required. We solely own the responsibility for the originality of the entire content.</w:t>
      </w:r>
    </w:p>
    <w:p>
      <w:pPr>
        <w:spacing w:before="240" w:after="480" w:line="360" w:lineRule="auto"/>
        <w:jc w:val="left"/>
      </w:pPr>
      <w:r>
        <w:rPr>
          <w:rFonts w:ascii="Times New Roman" w:hAnsi="Times New Roman"/>
          <w:b w:val="0"/>
          <w:i w:val="0"/>
          <w:sz w:val="24"/>
        </w:rPr>
        <w:t>Date: 21 / 10 / 2026</w:t>
        <w:br/>
        <w:t>Place: Pune</w:t>
      </w:r>
    </w:p>
    <w:p>
      <w:pPr>
        <w:spacing w:before="240" w:after="240" w:line="360" w:lineRule="auto"/>
        <w:jc w:val="left"/>
      </w:pPr>
      <w:r>
        <w:rPr>
          <w:rFonts w:ascii="Times New Roman" w:hAnsi="Times New Roman"/>
          <w:b/>
          <w:i w:val="0"/>
          <w:sz w:val="24"/>
        </w:rPr>
        <w:t>Name &amp; Signature of the Team Members:</w:t>
      </w:r>
    </w:p>
    <w:p>
      <w:pPr>
        <w:spacing w:before="0" w:after="240" w:line="360" w:lineRule="auto"/>
        <w:jc w:val="left"/>
      </w:pPr>
      <w:r>
        <w:rPr>
          <w:rFonts w:ascii="Times New Roman" w:hAnsi="Times New Roman"/>
          <w:b w:val="0"/>
          <w:i w:val="0"/>
          <w:sz w:val="24"/>
        </w:rPr>
        <w:t>1. PURSHOTTAM KUMAR  (PRN: 2314110000) ___________________________</w:t>
      </w:r>
    </w:p>
    <w:p>
      <w:pPr>
        <w:spacing w:before="0" w:after="240" w:line="360" w:lineRule="auto"/>
        <w:jc w:val="left"/>
      </w:pPr>
      <w:r>
        <w:rPr>
          <w:rFonts w:ascii="Times New Roman" w:hAnsi="Times New Roman"/>
          <w:b w:val="0"/>
          <w:i w:val="0"/>
          <w:sz w:val="24"/>
        </w:rPr>
        <w:t>2. SHANTANU CHAUHAN  (PRN: 2314110000) ___________________________</w:t>
      </w:r>
    </w:p>
    <w:p>
      <w:pPr>
        <w:spacing w:before="0" w:after="480" w:line="360" w:lineRule="auto"/>
        <w:jc w:val="left"/>
      </w:pPr>
      <w:r>
        <w:rPr>
          <w:rFonts w:ascii="Times New Roman" w:hAnsi="Times New Roman"/>
          <w:b w:val="0"/>
          <w:i w:val="0"/>
          <w:sz w:val="24"/>
        </w:rPr>
        <w:t>3. [TEAM MEMBER 3]   (PRN: 2314110000) ___________________________</w:t>
      </w:r>
    </w:p>
    <w:p>
      <w:pPr>
        <w:spacing w:before="360" w:after="120" w:line="360" w:lineRule="auto"/>
        <w:jc w:val="left"/>
      </w:pPr>
      <w:r>
        <w:rPr>
          <w:rFonts w:ascii="Times New Roman" w:hAnsi="Times New Roman"/>
          <w:b/>
          <w:i w:val="0"/>
          <w:sz w:val="24"/>
        </w:rPr>
        <w:t>Signature of the Guide: ___________________________</w:t>
      </w:r>
    </w:p>
    <w:p>
      <w:pPr>
        <w:spacing w:before="0" w:after="360" w:line="360" w:lineRule="auto"/>
        <w:jc w:val="left"/>
      </w:pPr>
      <w:r>
        <w:rPr>
          <w:rFonts w:ascii="Times New Roman" w:hAnsi="Times New Roman"/>
          <w:b w:val="0"/>
          <w:i w:val="0"/>
          <w:sz w:val="24"/>
        </w:rPr>
        <w:t>Prof. [Guide Name]</w:t>
        <w:br/>
        <w:t>Project Guide</w:t>
      </w:r>
    </w:p>
    <w:p>
      <w:r>
        <w:br w:type="page"/>
      </w:r>
    </w:p>
    <w:p>
      <w:pPr>
        <w:spacing w:before="360" w:after="40" w:line="360" w:lineRule="auto"/>
        <w:jc w:val="center"/>
      </w:pPr>
      <w:r>
        <w:rPr>
          <w:rFonts w:ascii="Times New Roman" w:hAnsi="Times New Roman"/>
          <w:b/>
          <w:i w:val="0"/>
          <w:sz w:val="30"/>
        </w:rPr>
        <w:t>DEPARTMENT OF COMPUTER ENGINEERING</w:t>
      </w:r>
    </w:p>
    <w:p>
      <w:pPr>
        <w:spacing w:before="40" w:after="40" w:line="360" w:lineRule="auto"/>
        <w:jc w:val="center"/>
      </w:pPr>
      <w:r>
        <w:rPr>
          <w:rFonts w:ascii="Times New Roman" w:hAnsi="Times New Roman"/>
          <w:b/>
          <w:i w:val="0"/>
          <w:sz w:val="28"/>
        </w:rPr>
        <w:t>BHARATI VIDYAPEETH (DEEMED TO BE UNIVERSITY)</w:t>
      </w:r>
    </w:p>
    <w:p>
      <w:pPr>
        <w:spacing w:before="40" w:after="480" w:line="360" w:lineRule="auto"/>
        <w:jc w:val="center"/>
      </w:pPr>
      <w:r>
        <w:rPr>
          <w:rFonts w:ascii="Times New Roman" w:hAnsi="Times New Roman"/>
          <w:b/>
          <w:i w:val="0"/>
          <w:sz w:val="26"/>
        </w:rPr>
        <w:t>COLLEGE OF ENGINEERING, PUNE - 411043</w:t>
      </w:r>
    </w:p>
    <w:p>
      <w:pPr>
        <w:spacing w:before="240" w:after="480" w:line="360" w:lineRule="auto"/>
        <w:jc w:val="center"/>
      </w:pPr>
      <w:r>
        <w:rPr>
          <w:rFonts w:ascii="Times New Roman" w:hAnsi="Times New Roman"/>
          <w:b/>
          <w:i w:val="0"/>
          <w:sz w:val="32"/>
        </w:rPr>
        <w:t>EXAMINER’S APPROVAL CERTIFICATE</w:t>
      </w:r>
    </w:p>
    <w:p>
      <w:pPr>
        <w:spacing w:before="240" w:after="720" w:line="360" w:lineRule="auto"/>
        <w:ind w:firstLine="576"/>
        <w:jc w:val="both"/>
      </w:pPr>
      <w:r>
        <w:rPr>
          <w:rFonts w:ascii="Times New Roman" w:hAnsi="Times New Roman"/>
          <w:b w:val="0"/>
          <w:i w:val="0"/>
          <w:sz w:val="24"/>
        </w:rPr>
        <w:t>The project report entitled “AI-POWERED DIGITAL MEDIA FORENSICS &amp; DEEPFAKE DETECTION SYSTEM” submitted by Purshottam Kumar (PRN: 2314110000), Shantanu Chauhan (PRN: 2314110000), and [Team Member 3] (PRN: 2314110000) in partial fulfillment for the award of the degree of Bachelor of Technology (Computer Engineering) during the academic year 2026-2027, of Bharati Vidyapeeth (Deemed to be University) College of Engineering, Pune, is hereby approved.</w:t>
      </w:r>
    </w:p>
    <w:p>
      <w:pPr>
        <w:spacing w:before="480" w:after="360" w:line="360" w:lineRule="auto"/>
        <w:jc w:val="left"/>
      </w:pPr>
      <w:r>
        <w:rPr>
          <w:rFonts w:ascii="Times New Roman" w:hAnsi="Times New Roman"/>
          <w:b/>
          <w:i w:val="0"/>
          <w:sz w:val="26"/>
        </w:rPr>
        <w:t>Examiners:</w:t>
      </w:r>
    </w:p>
    <w:p>
      <w:pPr>
        <w:spacing w:before="0" w:after="360" w:line="360" w:lineRule="auto"/>
        <w:jc w:val="left"/>
      </w:pPr>
      <w:r>
        <w:rPr>
          <w:rFonts w:ascii="Times New Roman" w:hAnsi="Times New Roman"/>
          <w:b w:val="0"/>
          <w:i w:val="0"/>
          <w:sz w:val="24"/>
        </w:rPr>
        <w:t>1. Internal Examiner: _____________________________       Date: ____________</w:t>
      </w:r>
    </w:p>
    <w:p>
      <w:pPr>
        <w:spacing w:before="0" w:after="480" w:line="360" w:lineRule="auto"/>
        <w:jc w:val="left"/>
      </w:pPr>
      <w:r>
        <w:rPr>
          <w:rFonts w:ascii="Times New Roman" w:hAnsi="Times New Roman"/>
          <w:b w:val="0"/>
          <w:i w:val="0"/>
          <w:sz w:val="24"/>
        </w:rPr>
        <w:t>2. External Examiner: _____________________________       Date: ____________</w:t>
      </w:r>
    </w:p>
    <w:p>
      <w:r>
        <w:br w:type="page"/>
      </w:r>
    </w:p>
    <w:p>
      <w:pPr>
        <w:spacing w:before="360" w:after="400" w:line="360" w:lineRule="auto"/>
        <w:jc w:val="center"/>
      </w:pPr>
      <w:r>
        <w:rPr>
          <w:rFonts w:ascii="Times New Roman" w:hAnsi="Times New Roman"/>
          <w:b/>
          <w:i w:val="0"/>
          <w:sz w:val="32"/>
        </w:rPr>
        <w:t>ACKNOWLEDGEMENT</w:t>
      </w:r>
    </w:p>
    <w:p>
      <w:pPr>
        <w:spacing w:before="0" w:after="240" w:line="360" w:lineRule="auto"/>
        <w:ind w:firstLine="576"/>
        <w:jc w:val="both"/>
      </w:pPr>
      <w:r>
        <w:rPr>
          <w:rFonts w:ascii="Times New Roman" w:hAnsi="Times New Roman"/>
          <w:b w:val="0"/>
          <w:i w:val="0"/>
          <w:sz w:val="24"/>
        </w:rPr>
        <w:t>We express our profound sense of gratitude to Prof. Dr. Rajesh Prasad, Principal, Bharati Vidyapeeth (Deemed to be University) College of Engineering, Pune, for granting permission and providing state-of-the-art computational infrastructure and laboratories to undertake this project.</w:t>
      </w:r>
    </w:p>
    <w:p>
      <w:pPr>
        <w:spacing w:before="0" w:after="240" w:line="360" w:lineRule="auto"/>
        <w:ind w:firstLine="576"/>
        <w:jc w:val="both"/>
      </w:pPr>
      <w:r>
        <w:rPr>
          <w:rFonts w:ascii="Times New Roman" w:hAnsi="Times New Roman"/>
          <w:b w:val="0"/>
          <w:i w:val="0"/>
          <w:sz w:val="24"/>
        </w:rPr>
        <w:t>We are deeply indebted to Prof. Dr. Bindu Garg, Head of the Department of Computer Engineering, for her constant inspiration, valuable guidance, administrative support, and academic encouragement throughout our academic tenure.</w:t>
      </w:r>
    </w:p>
    <w:p>
      <w:pPr>
        <w:spacing w:before="0" w:after="240" w:line="360" w:lineRule="auto"/>
        <w:ind w:firstLine="576"/>
        <w:jc w:val="both"/>
      </w:pPr>
      <w:r>
        <w:rPr>
          <w:rFonts w:ascii="Times New Roman" w:hAnsi="Times New Roman"/>
          <w:b w:val="0"/>
          <w:i w:val="0"/>
          <w:sz w:val="24"/>
        </w:rPr>
        <w:t>We extend our heartfelt gratitude to our respected Project Guide, Prof. [Guide Name], for their invaluable supervision, insightful technical suggestions, continuous patience, and constructive critique during every milestone of deep learning model training, forensic explainability integration, threshold calibration, and system evaluation.</w:t>
      </w:r>
    </w:p>
    <w:p>
      <w:pPr>
        <w:spacing w:before="0" w:after="480" w:line="360" w:lineRule="auto"/>
        <w:ind w:firstLine="576"/>
        <w:jc w:val="both"/>
      </w:pPr>
      <w:r>
        <w:rPr>
          <w:rFonts w:ascii="Times New Roman" w:hAnsi="Times New Roman"/>
          <w:b w:val="0"/>
          <w:i w:val="0"/>
          <w:sz w:val="24"/>
        </w:rPr>
        <w:t>We also acknowledge the open-source community, the creators of the FaceForensics++ benchmark dataset (Technical University of Munich), the Celeb-DF-v2 research consortium, PyTorch, and FastAPI for making their research data and libraries freely accessible. Finally, we thank our parents and fellow classmates for their moral support and cooperation throughout this project.</w:t>
      </w:r>
    </w:p>
    <w:p>
      <w:pPr>
        <w:spacing w:before="0" w:after="40" w:line="360" w:lineRule="auto"/>
        <w:jc w:val="right"/>
      </w:pPr>
      <w:r>
        <w:rPr>
          <w:rFonts w:ascii="Times New Roman" w:hAnsi="Times New Roman"/>
          <w:b/>
          <w:i w:val="0"/>
          <w:sz w:val="24"/>
        </w:rPr>
        <w:t>PURSHOTTAM KUMAR</w:t>
      </w:r>
    </w:p>
    <w:p>
      <w:pPr>
        <w:spacing w:before="0" w:after="40" w:line="360" w:lineRule="auto"/>
        <w:jc w:val="right"/>
      </w:pPr>
      <w:r>
        <w:rPr>
          <w:rFonts w:ascii="Times New Roman" w:hAnsi="Times New Roman"/>
          <w:b/>
          <w:i w:val="0"/>
          <w:sz w:val="24"/>
        </w:rPr>
        <w:t>SHANTANU CHAUHAN</w:t>
      </w:r>
    </w:p>
    <w:p>
      <w:pPr>
        <w:spacing w:before="0" w:after="240" w:line="360" w:lineRule="auto"/>
        <w:jc w:val="right"/>
      </w:pPr>
      <w:r>
        <w:rPr>
          <w:rFonts w:ascii="Times New Roman" w:hAnsi="Times New Roman"/>
          <w:b/>
          <w:i w:val="0"/>
          <w:sz w:val="24"/>
        </w:rPr>
        <w:t>[TEAM MEMBER 3]</w:t>
      </w:r>
    </w:p>
    <w:p>
      <w:r>
        <w:br w:type="page"/>
      </w:r>
    </w:p>
    <w:p>
      <w:pPr>
        <w:spacing w:before="360" w:after="400" w:line="360" w:lineRule="auto"/>
        <w:jc w:val="center"/>
      </w:pPr>
      <w:r>
        <w:rPr>
          <w:rFonts w:ascii="Times New Roman" w:hAnsi="Times New Roman"/>
          <w:b/>
          <w:i w:val="0"/>
          <w:sz w:val="32"/>
        </w:rPr>
        <w:t>ABSTRACT</w:t>
      </w:r>
    </w:p>
    <w:p>
      <w:pPr>
        <w:spacing w:before="0" w:after="240" w:line="360" w:lineRule="auto"/>
        <w:ind w:firstLine="576"/>
        <w:jc w:val="both"/>
      </w:pPr>
      <w:r>
        <w:rPr>
          <w:rFonts w:ascii="Times New Roman" w:hAnsi="Times New Roman"/>
          <w:b w:val="0"/>
          <w:i w:val="0"/>
          <w:sz w:val="24"/>
        </w:rPr>
        <w:t>The proliferation of hyper-realistic generative artificial intelligence, encompassing deep generative models (GANs) and latent diffusion architectures, has precipitated unprecedented threats to information integrity, biometric security, and public trust. Malicious actors exploit synthetic media—commonly termed deepfakes—to commit financial fraud, disseminate deceptive political misinformation, and generate non-consensual defamatory imagery. Traditional forensics tools struggle with modern digital synthesis due to high computational overhead, catastrophic loss of generalization across unseen datasets, and black-box decision mechanisms lacking verifiable legal explainability.</w:t>
      </w:r>
    </w:p>
    <w:p>
      <w:pPr>
        <w:spacing w:before="0" w:after="240" w:line="360" w:lineRule="auto"/>
        <w:ind w:firstLine="576"/>
        <w:jc w:val="both"/>
      </w:pPr>
      <w:r>
        <w:rPr>
          <w:rFonts w:ascii="Times New Roman" w:hAnsi="Times New Roman"/>
          <w:b w:val="0"/>
          <w:i w:val="0"/>
          <w:sz w:val="24"/>
        </w:rPr>
        <w:t>This project presents DeepDetect, a robust, end-to-end media forensics and deepfake detection platform engineered with deep convolutional neural architectures and visual attribution explainability. The core detection engine employs an XceptionNet backbone utilizing depthwise separable convolutions, fine-tuned on the standardized FaceForensics++ (c23) benchmark across 46,920 video frames comprising Deepfakes, Face2Face, FaceSwap, and NeuralTextures. To mitigate severe class imbalance (6.3:1 fake-to-real ratio), a calibrated weighted loss objective and a Youden’s J-optimized threshold (tau = 0.74) are established. To address black-box mistrust, PyTorch Gradient-weighted Class Activation Mapping (Grad-CAM) is synthesized on the terminal separable convolutional block to generate real-time visual heatmaps localizing manipulated facial boundaries and blending artifacts.</w:t>
      </w:r>
    </w:p>
    <w:p>
      <w:pPr>
        <w:spacing w:before="0" w:after="360" w:line="360" w:lineRule="auto"/>
        <w:ind w:firstLine="576"/>
        <w:jc w:val="both"/>
      </w:pPr>
      <w:r>
        <w:rPr>
          <w:rFonts w:ascii="Times New Roman" w:hAnsi="Times New Roman"/>
          <w:b w:val="0"/>
          <w:i w:val="0"/>
          <w:sz w:val="24"/>
        </w:rPr>
        <w:t>Experimental evaluation on 10,920 unseen FaceForensics++ test samples demonstrates an Area Under the ROC Curve (ROC-AUC) of 94.80%, an overall accuracy of 83.83%, and an outstanding Precision of 98.34%. When evaluated under stringent zero-shot cross-dataset transfer on 2,000 videos from Celeb-DF-v2, the system achieves 78.25% ROC-AUC (and 72.17% on the official 518-video test split), outperforming the competitive CVPR 2020 Xception baseline of 65.3% by +6.87%. The inference pipeline is served via an asynchronous FastAPI backend coupled with MTCNN face bounding box localization and temporal video keyframe aggregation, operating alongside a responsive client interface. A dual-threshold operational protocol (scientific tau = 0.74 for lab validation and conservative tau = 0.90 for consumer deployment) eliminates false alarms caused by smartphone computational photography.</w:t>
      </w:r>
    </w:p>
    <w:p>
      <w:pPr>
        <w:spacing w:before="240" w:after="360" w:line="360" w:lineRule="auto"/>
        <w:jc w:val="left"/>
      </w:pPr>
      <w:r>
        <w:rPr>
          <w:rFonts w:ascii="Times New Roman" w:hAnsi="Times New Roman"/>
          <w:b/>
          <w:i/>
          <w:sz w:val="22"/>
        </w:rPr>
        <w:t>Keywords: Deepfake Detection, Digital Media Forensics, XceptionNet, Depthwise Separable Convolutions, Grad-CAM, FaceForensics++, Celeb-DF-v2, Cross-Dataset Generalization, Explainable AI (XAI).</w:t>
      </w:r>
    </w:p>
    <w:p>
      <w:r>
        <w:br w:type="page"/>
      </w:r>
    </w:p>
    <w:p>
      <w:pPr>
        <w:spacing w:before="360" w:after="400" w:line="360" w:lineRule="auto"/>
        <w:jc w:val="center"/>
      </w:pPr>
      <w:r>
        <w:rPr>
          <w:rFonts w:ascii="Times New Roman" w:hAnsi="Times New Roman"/>
          <w:b/>
          <w:i w:val="0"/>
          <w:sz w:val="32"/>
        </w:rPr>
        <w:t>CONTENTS</w:t>
      </w:r>
    </w:p>
    <w:p>
      <w:pPr>
        <w:spacing w:line="276" w:lineRule="auto" w:after="40"/>
      </w:pPr>
      <w:r>
        <w:rPr>
          <w:rFonts w:ascii="Times New Roman" w:hAnsi="Times New Roman"/>
          <w:b/>
          <w:sz w:val="22"/>
        </w:rPr>
        <w:t>Certificate</w:t>
      </w:r>
      <w:r>
        <w:rPr>
          <w:color w:val="A0A0A0"/>
          <w:sz w:val="17"/>
        </w:rPr>
        <w:t xml:space="preserve">  . . . . . . . . . . . . . . . . . . . . . . . . . . . . </w:t>
      </w:r>
      <w:r>
        <w:rPr>
          <w:rFonts w:ascii="Times New Roman" w:hAnsi="Times New Roman"/>
          <w:b/>
          <w:sz w:val="21"/>
        </w:rPr>
        <w:t>i</w:t>
      </w:r>
    </w:p>
    <w:p>
      <w:pPr>
        <w:spacing w:line="276" w:lineRule="auto" w:after="40"/>
      </w:pPr>
      <w:r>
        <w:rPr>
          <w:rFonts w:ascii="Times New Roman" w:hAnsi="Times New Roman"/>
          <w:b/>
          <w:sz w:val="22"/>
        </w:rPr>
        <w:t>Declaration</w:t>
      </w:r>
      <w:r>
        <w:rPr>
          <w:color w:val="A0A0A0"/>
          <w:sz w:val="17"/>
        </w:rPr>
        <w:t xml:space="preserve">  . . . . . . . . . . . . . . . . . . . . . . . . . . . . </w:t>
      </w:r>
      <w:r>
        <w:rPr>
          <w:rFonts w:ascii="Times New Roman" w:hAnsi="Times New Roman"/>
          <w:b/>
          <w:sz w:val="21"/>
        </w:rPr>
        <w:t>ii</w:t>
      </w:r>
    </w:p>
    <w:p>
      <w:pPr>
        <w:spacing w:line="276" w:lineRule="auto" w:after="40"/>
      </w:pPr>
      <w:r>
        <w:rPr>
          <w:rFonts w:ascii="Times New Roman" w:hAnsi="Times New Roman"/>
          <w:sz w:val="20"/>
        </w:rPr>
        <w:t>Examiner’s Approval Certificate</w:t>
      </w:r>
      <w:r>
        <w:rPr>
          <w:color w:val="A0A0A0"/>
          <w:sz w:val="17"/>
        </w:rPr>
        <w:t xml:space="preserve">  . . . . . . . . . . . . . . . . . . </w:t>
      </w:r>
      <w:r>
        <w:rPr>
          <w:rFonts w:ascii="Times New Roman" w:hAnsi="Times New Roman"/>
          <w:b/>
          <w:sz w:val="21"/>
        </w:rPr>
        <w:t>iii</w:t>
      </w:r>
    </w:p>
    <w:p>
      <w:pPr>
        <w:spacing w:line="276" w:lineRule="auto" w:after="40"/>
      </w:pPr>
      <w:r>
        <w:rPr>
          <w:rFonts w:ascii="Times New Roman" w:hAnsi="Times New Roman"/>
          <w:sz w:val="20"/>
        </w:rPr>
        <w:t>Acknowledgement</w:t>
      </w:r>
      <w:r>
        <w:rPr>
          <w:color w:val="A0A0A0"/>
          <w:sz w:val="17"/>
        </w:rPr>
        <w:t xml:space="preserve">  . . . . . . . . . . . . . . . . . . . . . . . . . . </w:t>
      </w:r>
      <w:r>
        <w:rPr>
          <w:rFonts w:ascii="Times New Roman" w:hAnsi="Times New Roman"/>
          <w:b/>
          <w:sz w:val="21"/>
        </w:rPr>
        <w:t>iv</w:t>
      </w:r>
    </w:p>
    <w:p>
      <w:pPr>
        <w:spacing w:line="276" w:lineRule="auto" w:after="40"/>
      </w:pPr>
      <w:r>
        <w:rPr>
          <w:rFonts w:ascii="Times New Roman" w:hAnsi="Times New Roman"/>
          <w:sz w:val="20"/>
        </w:rPr>
        <w:t>Abstract</w:t>
      </w:r>
      <w:r>
        <w:rPr>
          <w:color w:val="A0A0A0"/>
          <w:sz w:val="17"/>
        </w:rPr>
        <w:t xml:space="preserve">  . . . . . . . . . . . . . . . . . . . . . . . . . . . . . . </w:t>
      </w:r>
      <w:r>
        <w:rPr>
          <w:rFonts w:ascii="Times New Roman" w:hAnsi="Times New Roman"/>
          <w:b/>
          <w:sz w:val="21"/>
        </w:rPr>
        <w:t>v</w:t>
      </w:r>
    </w:p>
    <w:p>
      <w:pPr>
        <w:spacing w:line="276" w:lineRule="auto" w:after="40"/>
      </w:pPr>
      <w:r>
        <w:rPr>
          <w:rFonts w:ascii="Times New Roman" w:hAnsi="Times New Roman"/>
          <w:sz w:val="20"/>
        </w:rPr>
        <w:t>List of Figures</w:t>
      </w:r>
      <w:r>
        <w:rPr>
          <w:color w:val="A0A0A0"/>
          <w:sz w:val="17"/>
        </w:rPr>
        <w:t xml:space="preserve">  . . . . . . . . . . . . . . . . . . . . . . . . . . </w:t>
      </w:r>
      <w:r>
        <w:rPr>
          <w:rFonts w:ascii="Times New Roman" w:hAnsi="Times New Roman"/>
          <w:b/>
          <w:sz w:val="21"/>
        </w:rPr>
        <w:t>vii</w:t>
      </w:r>
    </w:p>
    <w:p>
      <w:pPr>
        <w:spacing w:line="276" w:lineRule="auto" w:after="40"/>
      </w:pPr>
      <w:r>
        <w:rPr>
          <w:rFonts w:ascii="Times New Roman" w:hAnsi="Times New Roman"/>
          <w:sz w:val="20"/>
        </w:rPr>
        <w:t>List of Tables</w:t>
      </w:r>
      <w:r>
        <w:rPr>
          <w:color w:val="A0A0A0"/>
          <w:sz w:val="17"/>
        </w:rPr>
        <w:t xml:space="preserve">  . . . . . . . . . . . . . . . . . . . . . . . . . . . </w:t>
      </w:r>
      <w:r>
        <w:rPr>
          <w:rFonts w:ascii="Times New Roman" w:hAnsi="Times New Roman"/>
          <w:b/>
          <w:sz w:val="21"/>
        </w:rPr>
        <w:t>ix</w:t>
      </w:r>
    </w:p>
    <w:p>
      <w:pPr>
        <w:spacing w:line="276" w:lineRule="auto" w:after="40"/>
      </w:pPr>
      <w:r>
        <w:rPr>
          <w:rFonts w:ascii="Times New Roman" w:hAnsi="Times New Roman"/>
          <w:b/>
          <w:sz w:val="22"/>
        </w:rPr>
        <w:t>1  INTRODUCTION</w:t>
      </w:r>
      <w:r>
        <w:rPr>
          <w:color w:val="A0A0A0"/>
          <w:sz w:val="17"/>
        </w:rPr>
        <w:t xml:space="preserve">  . . . . . . . . . . . . . . . . . . . . . . . . . . </w:t>
      </w:r>
      <w:r>
        <w:rPr>
          <w:rFonts w:ascii="Times New Roman" w:hAnsi="Times New Roman"/>
          <w:b/>
          <w:sz w:val="21"/>
        </w:rPr>
        <w:t>1</w:t>
      </w:r>
    </w:p>
    <w:p>
      <w:pPr>
        <w:spacing w:line="276" w:lineRule="auto" w:after="40"/>
      </w:pPr>
      <w:r>
        <w:rPr>
          <w:rFonts w:ascii="Times New Roman" w:hAnsi="Times New Roman"/>
          <w:sz w:val="20"/>
        </w:rPr>
        <w:t xml:space="preserve">   1.1 Background and Context</w:t>
      </w:r>
      <w:r>
        <w:rPr>
          <w:color w:val="A0A0A0"/>
          <w:sz w:val="17"/>
        </w:rPr>
        <w:t xml:space="preserve">  . . . . . . . . . . . . . . . . . . . </w:t>
      </w:r>
      <w:r>
        <w:rPr>
          <w:rFonts w:ascii="Times New Roman" w:hAnsi="Times New Roman"/>
          <w:b/>
          <w:sz w:val="21"/>
        </w:rPr>
        <w:t>1</w:t>
      </w:r>
    </w:p>
    <w:p>
      <w:pPr>
        <w:spacing w:line="276" w:lineRule="auto" w:after="40"/>
      </w:pPr>
      <w:r>
        <w:rPr>
          <w:rFonts w:ascii="Times New Roman" w:hAnsi="Times New Roman"/>
          <w:sz w:val="20"/>
        </w:rPr>
        <w:t xml:space="preserve">   1.2 Problem Statement</w:t>
      </w:r>
      <w:r>
        <w:rPr>
          <w:color w:val="A0A0A0"/>
          <w:sz w:val="17"/>
        </w:rPr>
        <w:t xml:space="preserve">  . . . . . . . . . . . . . . . . . . . . . . </w:t>
      </w:r>
      <w:r>
        <w:rPr>
          <w:rFonts w:ascii="Times New Roman" w:hAnsi="Times New Roman"/>
          <w:b/>
          <w:sz w:val="21"/>
        </w:rPr>
        <w:t>3</w:t>
      </w:r>
    </w:p>
    <w:p>
      <w:pPr>
        <w:spacing w:line="276" w:lineRule="auto" w:after="40"/>
      </w:pPr>
      <w:r>
        <w:rPr>
          <w:rFonts w:ascii="Times New Roman" w:hAnsi="Times New Roman"/>
          <w:sz w:val="20"/>
        </w:rPr>
        <w:t xml:space="preserve">   1.3 Motivation</w:t>
      </w:r>
      <w:r>
        <w:rPr>
          <w:color w:val="A0A0A0"/>
          <w:sz w:val="17"/>
        </w:rPr>
        <w:t xml:space="preserve">  . . . . . . . . . . . . . . . . . . . . . . . . . </w:t>
      </w:r>
      <w:r>
        <w:rPr>
          <w:rFonts w:ascii="Times New Roman" w:hAnsi="Times New Roman"/>
          <w:b/>
          <w:sz w:val="21"/>
        </w:rPr>
        <w:t>3</w:t>
      </w:r>
    </w:p>
    <w:p>
      <w:pPr>
        <w:spacing w:line="276" w:lineRule="auto" w:after="40"/>
      </w:pPr>
      <w:r>
        <w:rPr>
          <w:rFonts w:ascii="Times New Roman" w:hAnsi="Times New Roman"/>
          <w:sz w:val="20"/>
        </w:rPr>
        <w:t xml:space="preserve">   1.4 Aim and Objectives</w:t>
      </w:r>
      <w:r>
        <w:rPr>
          <w:color w:val="A0A0A0"/>
          <w:sz w:val="17"/>
        </w:rPr>
        <w:t xml:space="preserve">  . . . . . . . . . . . . . . . . . . . . . </w:t>
      </w:r>
      <w:r>
        <w:rPr>
          <w:rFonts w:ascii="Times New Roman" w:hAnsi="Times New Roman"/>
          <w:b/>
          <w:sz w:val="21"/>
        </w:rPr>
        <w:t>4</w:t>
      </w:r>
    </w:p>
    <w:p>
      <w:pPr>
        <w:spacing w:line="276" w:lineRule="auto" w:after="40"/>
      </w:pPr>
      <w:r>
        <w:rPr>
          <w:rFonts w:ascii="Times New Roman" w:hAnsi="Times New Roman"/>
          <w:sz w:val="20"/>
        </w:rPr>
        <w:t xml:space="preserve">   1.5 Scope of the Project</w:t>
      </w:r>
      <w:r>
        <w:rPr>
          <w:color w:val="A0A0A0"/>
          <w:sz w:val="17"/>
        </w:rPr>
        <w:t xml:space="preserve">  . . . . . . . . . . . . . . . . . . . . </w:t>
      </w:r>
      <w:r>
        <w:rPr>
          <w:rFonts w:ascii="Times New Roman" w:hAnsi="Times New Roman"/>
          <w:b/>
          <w:sz w:val="21"/>
        </w:rPr>
        <w:t>5</w:t>
      </w:r>
    </w:p>
    <w:p>
      <w:pPr>
        <w:spacing w:line="276" w:lineRule="auto" w:after="40"/>
      </w:pPr>
      <w:r>
        <w:rPr>
          <w:rFonts w:ascii="Times New Roman" w:hAnsi="Times New Roman"/>
          <w:sz w:val="20"/>
        </w:rPr>
        <w:t xml:space="preserve">   1.6 Proposed Contribution</w:t>
      </w:r>
      <w:r>
        <w:rPr>
          <w:color w:val="A0A0A0"/>
          <w:sz w:val="17"/>
        </w:rPr>
        <w:t xml:space="preserve">  . . . . . . . . . . . . . . . . . . . . </w:t>
      </w:r>
      <w:r>
        <w:rPr>
          <w:rFonts w:ascii="Times New Roman" w:hAnsi="Times New Roman"/>
          <w:b/>
          <w:sz w:val="21"/>
        </w:rPr>
        <w:t>5</w:t>
      </w:r>
    </w:p>
    <w:p>
      <w:pPr>
        <w:spacing w:line="276" w:lineRule="auto" w:after="40"/>
      </w:pPr>
      <w:r>
        <w:rPr>
          <w:rFonts w:ascii="Times New Roman" w:hAnsi="Times New Roman"/>
          <w:sz w:val="20"/>
        </w:rPr>
        <w:t xml:space="preserve">   1.7 Organization of the Report</w:t>
      </w:r>
      <w:r>
        <w:rPr>
          <w:color w:val="A0A0A0"/>
          <w:sz w:val="17"/>
        </w:rPr>
        <w:t xml:space="preserve">  . . . . . . . . . . . . . . . . . </w:t>
      </w:r>
      <w:r>
        <w:rPr>
          <w:rFonts w:ascii="Times New Roman" w:hAnsi="Times New Roman"/>
          <w:b/>
          <w:sz w:val="21"/>
        </w:rPr>
        <w:t>6</w:t>
      </w:r>
    </w:p>
    <w:p>
      <w:pPr>
        <w:spacing w:line="276" w:lineRule="auto" w:after="40"/>
      </w:pPr>
      <w:r>
        <w:rPr>
          <w:rFonts w:ascii="Times New Roman" w:hAnsi="Times New Roman"/>
          <w:sz w:val="20"/>
        </w:rPr>
        <w:t xml:space="preserve">   1.8 Key Features of DeepDetect Studio</w:t>
      </w:r>
      <w:r>
        <w:rPr>
          <w:color w:val="A0A0A0"/>
          <w:sz w:val="17"/>
        </w:rPr>
        <w:t xml:space="preserve">  . . . . . . . . . . . . . . </w:t>
      </w:r>
      <w:r>
        <w:rPr>
          <w:rFonts w:ascii="Times New Roman" w:hAnsi="Times New Roman"/>
          <w:b/>
          <w:sz w:val="21"/>
        </w:rPr>
        <w:t>7</w:t>
      </w:r>
    </w:p>
    <w:p>
      <w:pPr>
        <w:spacing w:line="276" w:lineRule="auto" w:after="40"/>
      </w:pPr>
      <w:r>
        <w:rPr>
          <w:rFonts w:ascii="Times New Roman" w:hAnsi="Times New Roman"/>
          <w:b/>
          <w:sz w:val="22"/>
        </w:rPr>
        <w:t>2  LITERATURE SURVEY</w:t>
      </w:r>
      <w:r>
        <w:rPr>
          <w:color w:val="A0A0A0"/>
          <w:sz w:val="17"/>
        </w:rPr>
        <w:t xml:space="preserve">  . . . . . . . . . . . . . . . . . . . . . . . . </w:t>
      </w:r>
      <w:r>
        <w:rPr>
          <w:rFonts w:ascii="Times New Roman" w:hAnsi="Times New Roman"/>
          <w:b/>
          <w:sz w:val="21"/>
        </w:rPr>
        <w:t>8</w:t>
      </w:r>
    </w:p>
    <w:p>
      <w:pPr>
        <w:spacing w:line="276" w:lineRule="auto" w:after="40"/>
      </w:pPr>
      <w:r>
        <w:rPr>
          <w:rFonts w:ascii="Times New Roman" w:hAnsi="Times New Roman"/>
          <w:sz w:val="20"/>
        </w:rPr>
        <w:t xml:space="preserve">   2.1 Deepfake Generation Architectures</w:t>
      </w:r>
      <w:r>
        <w:rPr>
          <w:color w:val="A0A0A0"/>
          <w:sz w:val="17"/>
        </w:rPr>
        <w:t xml:space="preserve">  . . . . . . . . . . . . . . </w:t>
      </w:r>
      <w:r>
        <w:rPr>
          <w:rFonts w:ascii="Times New Roman" w:hAnsi="Times New Roman"/>
          <w:b/>
          <w:sz w:val="21"/>
        </w:rPr>
        <w:t>8</w:t>
      </w:r>
    </w:p>
    <w:p>
      <w:pPr>
        <w:spacing w:line="276" w:lineRule="auto" w:after="40"/>
      </w:pPr>
      <w:r>
        <w:rPr>
          <w:rFonts w:ascii="Times New Roman" w:hAnsi="Times New Roman"/>
          <w:sz w:val="20"/>
        </w:rPr>
        <w:t xml:space="preserve">   2.2 Comprehensive Review of Existing Detection Methodologies</w:t>
      </w:r>
      <w:r>
        <w:rPr>
          <w:color w:val="A0A0A0"/>
          <w:sz w:val="17"/>
        </w:rPr>
        <w:t xml:space="preserve">  . . </w:t>
      </w:r>
      <w:r>
        <w:rPr>
          <w:rFonts w:ascii="Times New Roman" w:hAnsi="Times New Roman"/>
          <w:b/>
          <w:sz w:val="21"/>
        </w:rPr>
        <w:t>9</w:t>
      </w:r>
    </w:p>
    <w:p>
      <w:pPr>
        <w:spacing w:line="276" w:lineRule="auto" w:after="40"/>
      </w:pPr>
      <w:r>
        <w:rPr>
          <w:rFonts w:ascii="Times New Roman" w:hAnsi="Times New Roman"/>
          <w:sz w:val="20"/>
        </w:rPr>
        <w:t xml:space="preserve">       2.2.1 MesoNet: Compact Facial Forgery Detection</w:t>
      </w:r>
      <w:r>
        <w:rPr>
          <w:color w:val="A0A0A0"/>
          <w:sz w:val="17"/>
        </w:rPr>
        <w:t xml:space="preserve">  . . . . . . . </w:t>
      </w:r>
      <w:r>
        <w:rPr>
          <w:rFonts w:ascii="Times New Roman" w:hAnsi="Times New Roman"/>
          <w:b/>
          <w:sz w:val="21"/>
        </w:rPr>
        <w:t>9</w:t>
      </w:r>
    </w:p>
    <w:p>
      <w:pPr>
        <w:spacing w:line="276" w:lineRule="auto" w:after="40"/>
      </w:pPr>
      <w:r>
        <w:rPr>
          <w:rFonts w:ascii="Times New Roman" w:hAnsi="Times New Roman"/>
          <w:sz w:val="20"/>
        </w:rPr>
        <w:t xml:space="preserve">       2.2.2 FaceForensics++: Learning to Detect Manipulated Facial Images</w:t>
      </w:r>
      <w:r>
        <w:rPr>
          <w:color w:val="A0A0A0"/>
          <w:sz w:val="17"/>
        </w:rPr>
        <w:t xml:space="preserve">  </w:t>
      </w:r>
      <w:r>
        <w:rPr>
          <w:rFonts w:ascii="Times New Roman" w:hAnsi="Times New Roman"/>
          <w:b/>
          <w:sz w:val="21"/>
        </w:rPr>
        <w:t>10</w:t>
      </w:r>
    </w:p>
    <w:p>
      <w:pPr>
        <w:spacing w:line="276" w:lineRule="auto" w:after="40"/>
      </w:pPr>
      <w:r>
        <w:rPr>
          <w:rFonts w:ascii="Times New Roman" w:hAnsi="Times New Roman"/>
          <w:sz w:val="20"/>
        </w:rPr>
        <w:t xml:space="preserve">       2.2.3 Capsule-Forensics for Facial Forgery Detection</w:t>
      </w:r>
      <w:r>
        <w:rPr>
          <w:color w:val="A0A0A0"/>
          <w:sz w:val="17"/>
        </w:rPr>
        <w:t xml:space="preserve">  . . . . </w:t>
      </w:r>
      <w:r>
        <w:rPr>
          <w:rFonts w:ascii="Times New Roman" w:hAnsi="Times New Roman"/>
          <w:b/>
          <w:sz w:val="21"/>
        </w:rPr>
        <w:t>11</w:t>
      </w:r>
    </w:p>
    <w:p>
      <w:pPr>
        <w:spacing w:line="276" w:lineRule="auto" w:after="40"/>
      </w:pPr>
      <w:r>
        <w:rPr>
          <w:rFonts w:ascii="Times New Roman" w:hAnsi="Times New Roman"/>
          <w:sz w:val="20"/>
        </w:rPr>
        <w:t xml:space="preserve">       2.2.4 Exposing Deepfakes by Detecting Face Warping Artifacts</w:t>
      </w:r>
      <w:r>
        <w:rPr>
          <w:color w:val="A0A0A0"/>
          <w:sz w:val="17"/>
        </w:rPr>
        <w:t xml:space="preserve">  </w:t>
      </w:r>
      <w:r>
        <w:rPr>
          <w:rFonts w:ascii="Times New Roman" w:hAnsi="Times New Roman"/>
          <w:b/>
          <w:sz w:val="21"/>
        </w:rPr>
        <w:t>12</w:t>
      </w:r>
    </w:p>
    <w:p>
      <w:pPr>
        <w:spacing w:line="276" w:lineRule="auto" w:after="40"/>
      </w:pPr>
      <w:r>
        <w:rPr>
          <w:rFonts w:ascii="Times New Roman" w:hAnsi="Times New Roman"/>
          <w:sz w:val="20"/>
        </w:rPr>
        <w:t xml:space="preserve">       2.2.5 Celeb-DF: Benchmark Dataset &amp; Generalization Crisis</w:t>
      </w:r>
      <w:r>
        <w:rPr>
          <w:color w:val="A0A0A0"/>
          <w:sz w:val="17"/>
        </w:rPr>
        <w:t xml:space="preserve">  . . </w:t>
      </w:r>
      <w:r>
        <w:rPr>
          <w:rFonts w:ascii="Times New Roman" w:hAnsi="Times New Roman"/>
          <w:b/>
          <w:sz w:val="21"/>
        </w:rPr>
        <w:t>13</w:t>
      </w:r>
    </w:p>
    <w:p>
      <w:pPr>
        <w:spacing w:line="276" w:lineRule="auto" w:after="40"/>
      </w:pPr>
      <w:r>
        <w:rPr>
          <w:rFonts w:ascii="Times New Roman" w:hAnsi="Times New Roman"/>
          <w:sz w:val="20"/>
        </w:rPr>
        <w:t xml:space="preserve">   2.3 Visual Explainability and Interpretability in AI</w:t>
      </w:r>
      <w:r>
        <w:rPr>
          <w:color w:val="A0A0A0"/>
          <w:sz w:val="17"/>
        </w:rPr>
        <w:t xml:space="preserve">  . . . . . . </w:t>
      </w:r>
      <w:r>
        <w:rPr>
          <w:rFonts w:ascii="Times New Roman" w:hAnsi="Times New Roman"/>
          <w:b/>
          <w:sz w:val="21"/>
        </w:rPr>
        <w:t>14</w:t>
      </w:r>
    </w:p>
    <w:p>
      <w:pPr>
        <w:spacing w:line="276" w:lineRule="auto" w:after="40"/>
      </w:pPr>
      <w:r>
        <w:rPr>
          <w:rFonts w:ascii="Times New Roman" w:hAnsi="Times New Roman"/>
          <w:sz w:val="20"/>
        </w:rPr>
        <w:t xml:space="preserve">   2.4 Class Imbalance and Threshold Calibration in Media Forensics</w:t>
      </w:r>
      <w:r>
        <w:rPr>
          <w:color w:val="A0A0A0"/>
          <w:sz w:val="17"/>
        </w:rPr>
        <w:t xml:space="preserve">  </w:t>
      </w:r>
      <w:r>
        <w:rPr>
          <w:rFonts w:ascii="Times New Roman" w:hAnsi="Times New Roman"/>
          <w:b/>
          <w:sz w:val="21"/>
        </w:rPr>
        <w:t>15</w:t>
      </w:r>
    </w:p>
    <w:p>
      <w:pPr>
        <w:spacing w:line="276" w:lineRule="auto" w:after="40"/>
      </w:pPr>
      <w:r>
        <w:rPr>
          <w:rFonts w:ascii="Times New Roman" w:hAnsi="Times New Roman"/>
          <w:sz w:val="20"/>
        </w:rPr>
        <w:t xml:space="preserve">   2.5 Enabling Technologies</w:t>
      </w:r>
      <w:r>
        <w:rPr>
          <w:color w:val="A0A0A0"/>
          <w:sz w:val="17"/>
        </w:rPr>
        <w:t xml:space="preserve">  . . . . . . . . . . . . . . . . . . . . </w:t>
      </w:r>
      <w:r>
        <w:rPr>
          <w:rFonts w:ascii="Times New Roman" w:hAnsi="Times New Roman"/>
          <w:b/>
          <w:sz w:val="21"/>
        </w:rPr>
        <w:t>16</w:t>
      </w:r>
    </w:p>
    <w:p>
      <w:pPr>
        <w:spacing w:line="276" w:lineRule="auto" w:after="40"/>
      </w:pPr>
      <w:r>
        <w:rPr>
          <w:rFonts w:ascii="Times New Roman" w:hAnsi="Times New Roman"/>
          <w:sz w:val="20"/>
        </w:rPr>
        <w:t xml:space="preserve">   2.6 Comparative Analysis and Research Gap</w:t>
      </w:r>
      <w:r>
        <w:rPr>
          <w:color w:val="A0A0A0"/>
          <w:sz w:val="17"/>
        </w:rPr>
        <w:t xml:space="preserve">  . . . . . . . . . . . . </w:t>
      </w:r>
      <w:r>
        <w:rPr>
          <w:rFonts w:ascii="Times New Roman" w:hAnsi="Times New Roman"/>
          <w:b/>
          <w:sz w:val="21"/>
        </w:rPr>
        <w:t>17</w:t>
      </w:r>
    </w:p>
    <w:p>
      <w:pPr>
        <w:spacing w:line="276" w:lineRule="auto" w:after="40"/>
      </w:pPr>
      <w:r>
        <w:rPr>
          <w:rFonts w:ascii="Times New Roman" w:hAnsi="Times New Roman"/>
          <w:b/>
          <w:sz w:val="22"/>
        </w:rPr>
        <w:t>3  PROPOSED METHODOLOGY</w:t>
      </w:r>
      <w:r>
        <w:rPr>
          <w:color w:val="A0A0A0"/>
          <w:sz w:val="17"/>
        </w:rPr>
        <w:t xml:space="preserve">  . . . . . . . . . . . . . . . . . . . . . . </w:t>
      </w:r>
      <w:r>
        <w:rPr>
          <w:rFonts w:ascii="Times New Roman" w:hAnsi="Times New Roman"/>
          <w:b/>
          <w:sz w:val="21"/>
        </w:rPr>
        <w:t>19</w:t>
      </w:r>
    </w:p>
    <w:p>
      <w:pPr>
        <w:spacing w:line="276" w:lineRule="auto" w:after="40"/>
      </w:pPr>
      <w:r>
        <w:rPr>
          <w:rFonts w:ascii="Times New Roman" w:hAnsi="Times New Roman"/>
          <w:sz w:val="20"/>
        </w:rPr>
        <w:t xml:space="preserve">   3.1 Overall Architectural Workflow</w:t>
      </w:r>
      <w:r>
        <w:rPr>
          <w:color w:val="A0A0A0"/>
          <w:sz w:val="17"/>
        </w:rPr>
        <w:t xml:space="preserve">  . . . . . . . . . . . . . . . </w:t>
      </w:r>
      <w:r>
        <w:rPr>
          <w:rFonts w:ascii="Times New Roman" w:hAnsi="Times New Roman"/>
          <w:b/>
          <w:sz w:val="21"/>
        </w:rPr>
        <w:t>19</w:t>
      </w:r>
    </w:p>
    <w:p>
      <w:pPr>
        <w:spacing w:line="276" w:lineRule="auto" w:after="40"/>
      </w:pPr>
      <w:r>
        <w:rPr>
          <w:rFonts w:ascii="Times New Roman" w:hAnsi="Times New Roman"/>
          <w:sz w:val="20"/>
        </w:rPr>
        <w:t xml:space="preserve">   3.2 Media Ingestion and Header Parsing</w:t>
      </w:r>
      <w:r>
        <w:rPr>
          <w:color w:val="A0A0A0"/>
          <w:sz w:val="17"/>
        </w:rPr>
        <w:t xml:space="preserve">  . . . . . . . . . . . . . </w:t>
      </w:r>
      <w:r>
        <w:rPr>
          <w:rFonts w:ascii="Times New Roman" w:hAnsi="Times New Roman"/>
          <w:b/>
          <w:sz w:val="21"/>
        </w:rPr>
        <w:t>20</w:t>
      </w:r>
    </w:p>
    <w:p>
      <w:pPr>
        <w:spacing w:line="276" w:lineRule="auto" w:after="40"/>
      </w:pPr>
      <w:r>
        <w:rPr>
          <w:rFonts w:ascii="Times New Roman" w:hAnsi="Times New Roman"/>
          <w:sz w:val="20"/>
        </w:rPr>
        <w:t xml:space="preserve">   3.3 MTCNN Facial Bounding Box Localization &amp; Landmark Alignment</w:t>
      </w:r>
      <w:r>
        <w:rPr>
          <w:color w:val="A0A0A0"/>
          <w:sz w:val="17"/>
        </w:rPr>
        <w:t xml:space="preserve">  . </w:t>
      </w:r>
      <w:r>
        <w:rPr>
          <w:rFonts w:ascii="Times New Roman" w:hAnsi="Times New Roman"/>
          <w:b/>
          <w:sz w:val="21"/>
        </w:rPr>
        <w:t>21</w:t>
      </w:r>
    </w:p>
    <w:p>
      <w:pPr>
        <w:spacing w:line="276" w:lineRule="auto" w:after="40"/>
      </w:pPr>
      <w:r>
        <w:rPr>
          <w:rFonts w:ascii="Times New Roman" w:hAnsi="Times New Roman"/>
          <w:sz w:val="20"/>
        </w:rPr>
        <w:t xml:space="preserve">   3.4 Deep Convolutional Feature Extraction via Xception</w:t>
      </w:r>
      <w:r>
        <w:rPr>
          <w:color w:val="A0A0A0"/>
          <w:sz w:val="17"/>
        </w:rPr>
        <w:t xml:space="preserve">  . . . . . </w:t>
      </w:r>
      <w:r>
        <w:rPr>
          <w:rFonts w:ascii="Times New Roman" w:hAnsi="Times New Roman"/>
          <w:b/>
          <w:sz w:val="21"/>
        </w:rPr>
        <w:t>23</w:t>
      </w:r>
    </w:p>
    <w:p>
      <w:pPr>
        <w:spacing w:line="276" w:lineRule="auto" w:after="40"/>
      </w:pPr>
      <w:r>
        <w:rPr>
          <w:rFonts w:ascii="Times New Roman" w:hAnsi="Times New Roman"/>
          <w:sz w:val="20"/>
        </w:rPr>
        <w:t xml:space="preserve">   3.5 Weighted Binary Cross-Entropy Loss Formulation</w:t>
      </w:r>
      <w:r>
        <w:rPr>
          <w:color w:val="A0A0A0"/>
          <w:sz w:val="17"/>
        </w:rPr>
        <w:t xml:space="preserve">  . . . . . . . </w:t>
      </w:r>
      <w:r>
        <w:rPr>
          <w:rFonts w:ascii="Times New Roman" w:hAnsi="Times New Roman"/>
          <w:b/>
          <w:sz w:val="21"/>
        </w:rPr>
        <w:t>25</w:t>
      </w:r>
    </w:p>
    <w:p>
      <w:pPr>
        <w:spacing w:line="276" w:lineRule="auto" w:after="40"/>
      </w:pPr>
      <w:r>
        <w:rPr>
          <w:rFonts w:ascii="Times New Roman" w:hAnsi="Times New Roman"/>
          <w:sz w:val="20"/>
        </w:rPr>
        <w:t xml:space="preserve">   3.6 Optimal Threshold Calibration via Youden’s J-Statistic</w:t>
      </w:r>
      <w:r>
        <w:rPr>
          <w:color w:val="A0A0A0"/>
          <w:sz w:val="17"/>
        </w:rPr>
        <w:t xml:space="preserve">  . . . </w:t>
      </w:r>
      <w:r>
        <w:rPr>
          <w:rFonts w:ascii="Times New Roman" w:hAnsi="Times New Roman"/>
          <w:b/>
          <w:sz w:val="21"/>
        </w:rPr>
        <w:t>26</w:t>
      </w:r>
    </w:p>
    <w:p>
      <w:pPr>
        <w:spacing w:line="276" w:lineRule="auto" w:after="40"/>
      </w:pPr>
      <w:r>
        <w:rPr>
          <w:rFonts w:ascii="Times New Roman" w:hAnsi="Times New Roman"/>
          <w:sz w:val="20"/>
        </w:rPr>
        <w:t xml:space="preserve">   3.7 PyTorch Grad-CAM Gradient Backpropagation &amp; Heatmap Synthesis</w:t>
      </w:r>
      <w:r>
        <w:rPr>
          <w:color w:val="A0A0A0"/>
          <w:sz w:val="17"/>
        </w:rPr>
        <w:t xml:space="preserve">  </w:t>
      </w:r>
      <w:r>
        <w:rPr>
          <w:rFonts w:ascii="Times New Roman" w:hAnsi="Times New Roman"/>
          <w:b/>
          <w:sz w:val="21"/>
        </w:rPr>
        <w:t>27</w:t>
      </w:r>
    </w:p>
    <w:p>
      <w:pPr>
        <w:spacing w:line="276" w:lineRule="auto" w:after="40"/>
      </w:pPr>
      <w:r>
        <w:rPr>
          <w:rFonts w:ascii="Times New Roman" w:hAnsi="Times New Roman"/>
          <w:sz w:val="20"/>
        </w:rPr>
        <w:t xml:space="preserve">   3.8 Temporal Video Sampling and Keyframe Aggregation</w:t>
      </w:r>
      <w:r>
        <w:rPr>
          <w:color w:val="A0A0A0"/>
          <w:sz w:val="17"/>
        </w:rPr>
        <w:t xml:space="preserve">  . . . . . . </w:t>
      </w:r>
      <w:r>
        <w:rPr>
          <w:rFonts w:ascii="Times New Roman" w:hAnsi="Times New Roman"/>
          <w:b/>
          <w:sz w:val="21"/>
        </w:rPr>
        <w:t>29</w:t>
      </w:r>
    </w:p>
    <w:p>
      <w:pPr>
        <w:spacing w:line="276" w:lineRule="auto" w:after="40"/>
      </w:pPr>
      <w:r>
        <w:rPr>
          <w:rFonts w:ascii="Times New Roman" w:hAnsi="Times New Roman"/>
          <w:sz w:val="20"/>
        </w:rPr>
        <w:t xml:space="preserve">   3.9 Dual-Threshold Operational Protocol</w:t>
      </w:r>
      <w:r>
        <w:rPr>
          <w:color w:val="A0A0A0"/>
          <w:sz w:val="17"/>
        </w:rPr>
        <w:t xml:space="preserve">  . . . . . . . . . . . . . </w:t>
      </w:r>
      <w:r>
        <w:rPr>
          <w:rFonts w:ascii="Times New Roman" w:hAnsi="Times New Roman"/>
          <w:b/>
          <w:sz w:val="21"/>
        </w:rPr>
        <w:t>30</w:t>
      </w:r>
    </w:p>
    <w:p>
      <w:pPr>
        <w:spacing w:line="276" w:lineRule="auto" w:after="40"/>
      </w:pPr>
      <w:r>
        <w:rPr>
          <w:rFonts w:ascii="Times New Roman" w:hAnsi="Times New Roman"/>
          <w:sz w:val="20"/>
        </w:rPr>
        <w:t xml:space="preserve">   3.10 Summary of Methodology</w:t>
      </w:r>
      <w:r>
        <w:rPr>
          <w:color w:val="A0A0A0"/>
          <w:sz w:val="17"/>
        </w:rPr>
        <w:t xml:space="preserve">  . . . . . . . . . . . . . . . . . . . </w:t>
      </w:r>
      <w:r>
        <w:rPr>
          <w:rFonts w:ascii="Times New Roman" w:hAnsi="Times New Roman"/>
          <w:b/>
          <w:sz w:val="21"/>
        </w:rPr>
        <w:t>31</w:t>
      </w:r>
    </w:p>
    <w:p>
      <w:pPr>
        <w:spacing w:line="276" w:lineRule="auto" w:after="40"/>
      </w:pPr>
      <w:r>
        <w:rPr>
          <w:rFonts w:ascii="Times New Roman" w:hAnsi="Times New Roman"/>
          <w:b/>
          <w:sz w:val="22"/>
        </w:rPr>
        <w:t>4  SOFTWARE REQUIREMENTS SPECIFICATION (SRS)</w:t>
      </w:r>
      <w:r>
        <w:rPr>
          <w:color w:val="A0A0A0"/>
          <w:sz w:val="17"/>
        </w:rPr>
        <w:t xml:space="preserve">  . . . . . . . . . . . . </w:t>
      </w:r>
      <w:r>
        <w:rPr>
          <w:rFonts w:ascii="Times New Roman" w:hAnsi="Times New Roman"/>
          <w:b/>
          <w:sz w:val="21"/>
        </w:rPr>
        <w:t>33</w:t>
      </w:r>
    </w:p>
    <w:p>
      <w:pPr>
        <w:spacing w:line="276" w:lineRule="auto" w:after="40"/>
      </w:pPr>
      <w:r>
        <w:rPr>
          <w:rFonts w:ascii="Times New Roman" w:hAnsi="Times New Roman"/>
          <w:sz w:val="20"/>
        </w:rPr>
        <w:t xml:space="preserve">   4.1 Introduction</w:t>
      </w:r>
      <w:r>
        <w:rPr>
          <w:color w:val="A0A0A0"/>
          <w:sz w:val="17"/>
        </w:rPr>
        <w:t xml:space="preserve">  . . . . . . . . . . . . . . . . . . . . . . . . </w:t>
      </w:r>
      <w:r>
        <w:rPr>
          <w:rFonts w:ascii="Times New Roman" w:hAnsi="Times New Roman"/>
          <w:b/>
          <w:sz w:val="21"/>
        </w:rPr>
        <w:t>33</w:t>
      </w:r>
    </w:p>
    <w:p>
      <w:pPr>
        <w:spacing w:line="276" w:lineRule="auto" w:after="40"/>
      </w:pPr>
      <w:r>
        <w:rPr>
          <w:rFonts w:ascii="Times New Roman" w:hAnsi="Times New Roman"/>
          <w:sz w:val="20"/>
        </w:rPr>
        <w:t xml:space="preserve">   4.2 Hardware Requirements</w:t>
      </w:r>
      <w:r>
        <w:rPr>
          <w:color w:val="A0A0A0"/>
          <w:sz w:val="17"/>
        </w:rPr>
        <w:t xml:space="preserve">  . . . . . . . . . . . . . . . . . . . . </w:t>
      </w:r>
      <w:r>
        <w:rPr>
          <w:rFonts w:ascii="Times New Roman" w:hAnsi="Times New Roman"/>
          <w:b/>
          <w:sz w:val="21"/>
        </w:rPr>
        <w:t>33</w:t>
      </w:r>
    </w:p>
    <w:p>
      <w:pPr>
        <w:spacing w:line="276" w:lineRule="auto" w:after="40"/>
      </w:pPr>
      <w:r>
        <w:rPr>
          <w:rFonts w:ascii="Times New Roman" w:hAnsi="Times New Roman"/>
          <w:sz w:val="20"/>
        </w:rPr>
        <w:t xml:space="preserve">   4.3 Software Requirements</w:t>
      </w:r>
      <w:r>
        <w:rPr>
          <w:color w:val="A0A0A0"/>
          <w:sz w:val="17"/>
        </w:rPr>
        <w:t xml:space="preserve">  . . . . . . . . . . . . . . . . . . . . </w:t>
      </w:r>
      <w:r>
        <w:rPr>
          <w:rFonts w:ascii="Times New Roman" w:hAnsi="Times New Roman"/>
          <w:b/>
          <w:sz w:val="21"/>
        </w:rPr>
        <w:t>34</w:t>
      </w:r>
    </w:p>
    <w:p>
      <w:pPr>
        <w:spacing w:line="276" w:lineRule="auto" w:after="40"/>
      </w:pPr>
      <w:r>
        <w:rPr>
          <w:rFonts w:ascii="Times New Roman" w:hAnsi="Times New Roman"/>
          <w:sz w:val="20"/>
        </w:rPr>
        <w:t xml:space="preserve">   4.4 Functional Requirements (FR1 – FR12)</w:t>
      </w:r>
      <w:r>
        <w:rPr>
          <w:color w:val="A0A0A0"/>
          <w:sz w:val="17"/>
        </w:rPr>
        <w:t xml:space="preserve">  . . . . . . . . . . . . </w:t>
      </w:r>
      <w:r>
        <w:rPr>
          <w:rFonts w:ascii="Times New Roman" w:hAnsi="Times New Roman"/>
          <w:b/>
          <w:sz w:val="21"/>
        </w:rPr>
        <w:t>35</w:t>
      </w:r>
    </w:p>
    <w:p>
      <w:pPr>
        <w:spacing w:line="276" w:lineRule="auto" w:after="40"/>
      </w:pPr>
      <w:r>
        <w:rPr>
          <w:rFonts w:ascii="Times New Roman" w:hAnsi="Times New Roman"/>
          <w:sz w:val="20"/>
        </w:rPr>
        <w:t xml:space="preserve">   4.5 Non-Functional Requirements</w:t>
      </w:r>
      <w:r>
        <w:rPr>
          <w:color w:val="A0A0A0"/>
          <w:sz w:val="17"/>
        </w:rPr>
        <w:t xml:space="preserve">  . . . . . . . . . . . . . . . . . </w:t>
      </w:r>
      <w:r>
        <w:rPr>
          <w:rFonts w:ascii="Times New Roman" w:hAnsi="Times New Roman"/>
          <w:b/>
          <w:sz w:val="21"/>
        </w:rPr>
        <w:t>37</w:t>
      </w:r>
    </w:p>
    <w:p>
      <w:pPr>
        <w:spacing w:line="276" w:lineRule="auto" w:after="40"/>
      </w:pPr>
      <w:r>
        <w:rPr>
          <w:rFonts w:ascii="Times New Roman" w:hAnsi="Times New Roman"/>
          <w:sz w:val="20"/>
        </w:rPr>
        <w:t xml:space="preserve">   4.6 Constraints and Assumptions</w:t>
      </w:r>
      <w:r>
        <w:rPr>
          <w:color w:val="A0A0A0"/>
          <w:sz w:val="17"/>
        </w:rPr>
        <w:t xml:space="preserve">  . . . . . . . . . . . . . . . . . </w:t>
      </w:r>
      <w:r>
        <w:rPr>
          <w:rFonts w:ascii="Times New Roman" w:hAnsi="Times New Roman"/>
          <w:b/>
          <w:sz w:val="21"/>
        </w:rPr>
        <w:t>38</w:t>
      </w:r>
    </w:p>
    <w:p>
      <w:pPr>
        <w:spacing w:line="276" w:lineRule="auto" w:after="40"/>
      </w:pPr>
      <w:r>
        <w:rPr>
          <w:rFonts w:ascii="Times New Roman" w:hAnsi="Times New Roman"/>
          <w:b/>
          <w:sz w:val="22"/>
        </w:rPr>
        <w:t>5  REQUIREMENT ANALYSIS</w:t>
      </w:r>
      <w:r>
        <w:rPr>
          <w:color w:val="A0A0A0"/>
          <w:sz w:val="17"/>
        </w:rPr>
        <w:t xml:space="preserve">  . . . . . . . . . . . . . . . . . . . . . . </w:t>
      </w:r>
      <w:r>
        <w:rPr>
          <w:rFonts w:ascii="Times New Roman" w:hAnsi="Times New Roman"/>
          <w:b/>
          <w:sz w:val="21"/>
        </w:rPr>
        <w:t>40</w:t>
      </w:r>
    </w:p>
    <w:p>
      <w:pPr>
        <w:spacing w:line="276" w:lineRule="auto" w:after="40"/>
      </w:pPr>
      <w:r>
        <w:rPr>
          <w:rFonts w:ascii="Times New Roman" w:hAnsi="Times New Roman"/>
          <w:sz w:val="20"/>
        </w:rPr>
        <w:t xml:space="preserve">   5.1 Stakeholders and User Personas</w:t>
      </w:r>
      <w:r>
        <w:rPr>
          <w:color w:val="A0A0A0"/>
          <w:sz w:val="17"/>
        </w:rPr>
        <w:t xml:space="preserve">  . . . . . . . . . . . . . . . </w:t>
      </w:r>
      <w:r>
        <w:rPr>
          <w:rFonts w:ascii="Times New Roman" w:hAnsi="Times New Roman"/>
          <w:b/>
          <w:sz w:val="21"/>
        </w:rPr>
        <w:t>40</w:t>
      </w:r>
    </w:p>
    <w:p>
      <w:pPr>
        <w:spacing w:line="276" w:lineRule="auto" w:after="40"/>
      </w:pPr>
      <w:r>
        <w:rPr>
          <w:rFonts w:ascii="Times New Roman" w:hAnsi="Times New Roman"/>
          <w:sz w:val="20"/>
        </w:rPr>
        <w:t xml:space="preserve">   5.2 Principal Inputs and Outputs</w:t>
      </w:r>
      <w:r>
        <w:rPr>
          <w:color w:val="A0A0A0"/>
          <w:sz w:val="17"/>
        </w:rPr>
        <w:t xml:space="preserve">  . . . . . . . . . . . . . . . . </w:t>
      </w:r>
      <w:r>
        <w:rPr>
          <w:rFonts w:ascii="Times New Roman" w:hAnsi="Times New Roman"/>
          <w:b/>
          <w:sz w:val="21"/>
        </w:rPr>
        <w:t>41</w:t>
      </w:r>
    </w:p>
    <w:p>
      <w:pPr>
        <w:spacing w:line="276" w:lineRule="auto" w:after="40"/>
      </w:pPr>
      <w:r>
        <w:rPr>
          <w:rFonts w:ascii="Times New Roman" w:hAnsi="Times New Roman"/>
          <w:sz w:val="20"/>
        </w:rPr>
        <w:t xml:space="preserve">   5.3 Use Case Modeling</w:t>
      </w:r>
      <w:r>
        <w:rPr>
          <w:color w:val="A0A0A0"/>
          <w:sz w:val="17"/>
        </w:rPr>
        <w:t xml:space="preserve">  . . . . . . . . . . . . . . . . . . . . . . </w:t>
      </w:r>
      <w:r>
        <w:rPr>
          <w:rFonts w:ascii="Times New Roman" w:hAnsi="Times New Roman"/>
          <w:b/>
          <w:sz w:val="21"/>
        </w:rPr>
        <w:t>42</w:t>
      </w:r>
    </w:p>
    <w:p>
      <w:pPr>
        <w:spacing w:line="276" w:lineRule="auto" w:after="40"/>
      </w:pPr>
      <w:r>
        <w:rPr>
          <w:rFonts w:ascii="Times New Roman" w:hAnsi="Times New Roman"/>
          <w:sz w:val="20"/>
        </w:rPr>
        <w:t xml:space="preserve">   5.4 Feasibility Analysis (Technical, Economic, Operational)</w:t>
      </w:r>
      <w:r>
        <w:rPr>
          <w:color w:val="A0A0A0"/>
          <w:sz w:val="17"/>
        </w:rPr>
        <w:t xml:space="preserve">  . . . </w:t>
      </w:r>
      <w:r>
        <w:rPr>
          <w:rFonts w:ascii="Times New Roman" w:hAnsi="Times New Roman"/>
          <w:b/>
          <w:sz w:val="21"/>
        </w:rPr>
        <w:t>43</w:t>
      </w:r>
    </w:p>
    <w:p>
      <w:pPr>
        <w:spacing w:line="276" w:lineRule="auto" w:after="40"/>
      </w:pPr>
      <w:r>
        <w:rPr>
          <w:rFonts w:ascii="Times New Roman" w:hAnsi="Times New Roman"/>
          <w:sz w:val="20"/>
        </w:rPr>
        <w:t xml:space="preserve">   5.5 Risks and Dependencies Management</w:t>
      </w:r>
      <w:r>
        <w:rPr>
          <w:color w:val="A0A0A0"/>
          <w:sz w:val="17"/>
        </w:rPr>
        <w:t xml:space="preserve">  . . . . . . . . . . . . . . </w:t>
      </w:r>
      <w:r>
        <w:rPr>
          <w:rFonts w:ascii="Times New Roman" w:hAnsi="Times New Roman"/>
          <w:b/>
          <w:sz w:val="21"/>
        </w:rPr>
        <w:t>45</w:t>
      </w:r>
    </w:p>
    <w:p>
      <w:pPr>
        <w:spacing w:line="276" w:lineRule="auto" w:after="40"/>
      </w:pPr>
      <w:r>
        <w:rPr>
          <w:rFonts w:ascii="Times New Roman" w:hAnsi="Times New Roman"/>
          <w:sz w:val="20"/>
        </w:rPr>
        <w:t xml:space="preserve">   5.6 Requirement Traceability Matrix</w:t>
      </w:r>
      <w:r>
        <w:rPr>
          <w:color w:val="A0A0A0"/>
          <w:sz w:val="17"/>
        </w:rPr>
        <w:t xml:space="preserve">  . . . . . . . . . . . . . . . </w:t>
      </w:r>
      <w:r>
        <w:rPr>
          <w:rFonts w:ascii="Times New Roman" w:hAnsi="Times New Roman"/>
          <w:b/>
          <w:sz w:val="21"/>
        </w:rPr>
        <w:t>46</w:t>
      </w:r>
    </w:p>
    <w:p>
      <w:pPr>
        <w:spacing w:line="276" w:lineRule="auto" w:after="40"/>
      </w:pPr>
      <w:r>
        <w:rPr>
          <w:rFonts w:ascii="Times New Roman" w:hAnsi="Times New Roman"/>
          <w:sz w:val="20"/>
        </w:rPr>
        <w:t xml:space="preserve">   5.7 Summary of Requirement Analysis</w:t>
      </w:r>
      <w:r>
        <w:rPr>
          <w:color w:val="A0A0A0"/>
          <w:sz w:val="17"/>
        </w:rPr>
        <w:t xml:space="preserve">  . . . . . . . . . . . . . . . </w:t>
      </w:r>
      <w:r>
        <w:rPr>
          <w:rFonts w:ascii="Times New Roman" w:hAnsi="Times New Roman"/>
          <w:b/>
          <w:sz w:val="21"/>
        </w:rPr>
        <w:t>47</w:t>
      </w:r>
    </w:p>
    <w:p>
      <w:pPr>
        <w:spacing w:line="276" w:lineRule="auto" w:after="40"/>
      </w:pPr>
      <w:r>
        <w:rPr>
          <w:rFonts w:ascii="Times New Roman" w:hAnsi="Times New Roman"/>
          <w:b/>
          <w:sz w:val="22"/>
        </w:rPr>
        <w:t>6  SYSTEM DESIGN</w:t>
      </w:r>
      <w:r>
        <w:rPr>
          <w:color w:val="A0A0A0"/>
          <w:sz w:val="17"/>
        </w:rPr>
        <w:t xml:space="preserve">  . . . . . . . . . . . . . . . . . . . . . . . . . . </w:t>
      </w:r>
      <w:r>
        <w:rPr>
          <w:rFonts w:ascii="Times New Roman" w:hAnsi="Times New Roman"/>
          <w:b/>
          <w:sz w:val="21"/>
        </w:rPr>
        <w:t>48</w:t>
      </w:r>
    </w:p>
    <w:p>
      <w:pPr>
        <w:spacing w:line="276" w:lineRule="auto" w:after="40"/>
      </w:pPr>
      <w:r>
        <w:rPr>
          <w:rFonts w:ascii="Times New Roman" w:hAnsi="Times New Roman"/>
          <w:sz w:val="20"/>
        </w:rPr>
        <w:t xml:space="preserve">   6.1 System Architecture</w:t>
      </w:r>
      <w:r>
        <w:rPr>
          <w:color w:val="A0A0A0"/>
          <w:sz w:val="17"/>
        </w:rPr>
        <w:t xml:space="preserve">  . . . . . . . . . . . . . . . . . . . . . </w:t>
      </w:r>
      <w:r>
        <w:rPr>
          <w:rFonts w:ascii="Times New Roman" w:hAnsi="Times New Roman"/>
          <w:b/>
          <w:sz w:val="21"/>
        </w:rPr>
        <w:t>48</w:t>
      </w:r>
    </w:p>
    <w:p>
      <w:pPr>
        <w:spacing w:line="276" w:lineRule="auto" w:after="40"/>
      </w:pPr>
      <w:r>
        <w:rPr>
          <w:rFonts w:ascii="Times New Roman" w:hAnsi="Times New Roman"/>
          <w:sz w:val="20"/>
        </w:rPr>
        <w:t xml:space="preserve">   6.2 Module Decomposition</w:t>
      </w:r>
      <w:r>
        <w:rPr>
          <w:color w:val="A0A0A0"/>
          <w:sz w:val="17"/>
        </w:rPr>
        <w:t xml:space="preserve">  . . . . . . . . . . . . . . . . . . . . </w:t>
      </w:r>
      <w:r>
        <w:rPr>
          <w:rFonts w:ascii="Times New Roman" w:hAnsi="Times New Roman"/>
          <w:b/>
          <w:sz w:val="21"/>
        </w:rPr>
        <w:t>49</w:t>
      </w:r>
    </w:p>
    <w:p>
      <w:pPr>
        <w:spacing w:line="276" w:lineRule="auto" w:after="40"/>
      </w:pPr>
      <w:r>
        <w:rPr>
          <w:rFonts w:ascii="Times New Roman" w:hAnsi="Times New Roman"/>
          <w:sz w:val="20"/>
        </w:rPr>
        <w:t xml:space="preserve">   6.3 Use-Case Diagram</w:t>
      </w:r>
      <w:r>
        <w:rPr>
          <w:color w:val="A0A0A0"/>
          <w:sz w:val="17"/>
        </w:rPr>
        <w:t xml:space="preserve">  . . . . . . . . . . . . . . . . . . . . . . </w:t>
      </w:r>
      <w:r>
        <w:rPr>
          <w:rFonts w:ascii="Times New Roman" w:hAnsi="Times New Roman"/>
          <w:b/>
          <w:sz w:val="21"/>
        </w:rPr>
        <w:t>51</w:t>
      </w:r>
    </w:p>
    <w:p>
      <w:pPr>
        <w:spacing w:line="276" w:lineRule="auto" w:after="40"/>
      </w:pPr>
      <w:r>
        <w:rPr>
          <w:rFonts w:ascii="Times New Roman" w:hAnsi="Times New Roman"/>
          <w:sz w:val="20"/>
        </w:rPr>
        <w:t xml:space="preserve">   6.4 Sequence of a Forensic Detection Turn</w:t>
      </w:r>
      <w:r>
        <w:rPr>
          <w:color w:val="A0A0A0"/>
          <w:sz w:val="17"/>
        </w:rPr>
        <w:t xml:space="preserve">  . . . . . . . . . . . . </w:t>
      </w:r>
      <w:r>
        <w:rPr>
          <w:rFonts w:ascii="Times New Roman" w:hAnsi="Times New Roman"/>
          <w:b/>
          <w:sz w:val="21"/>
        </w:rPr>
        <w:t>52</w:t>
      </w:r>
    </w:p>
    <w:p>
      <w:pPr>
        <w:spacing w:line="276" w:lineRule="auto" w:after="40"/>
      </w:pPr>
      <w:r>
        <w:rPr>
          <w:rFonts w:ascii="Times New Roman" w:hAnsi="Times New Roman"/>
          <w:sz w:val="20"/>
        </w:rPr>
        <w:t xml:space="preserve">   6.5 Data-Flow Diagrams (Level-0 and Level-1)</w:t>
      </w:r>
      <w:r>
        <w:rPr>
          <w:color w:val="A0A0A0"/>
          <w:sz w:val="17"/>
        </w:rPr>
        <w:t xml:space="preserve">  . . . . . . . . . . </w:t>
      </w:r>
      <w:r>
        <w:rPr>
          <w:rFonts w:ascii="Times New Roman" w:hAnsi="Times New Roman"/>
          <w:b/>
          <w:sz w:val="21"/>
        </w:rPr>
        <w:t>54</w:t>
      </w:r>
    </w:p>
    <w:p>
      <w:pPr>
        <w:spacing w:line="276" w:lineRule="auto" w:after="40"/>
      </w:pPr>
      <w:r>
        <w:rPr>
          <w:rFonts w:ascii="Times New Roman" w:hAnsi="Times New Roman"/>
          <w:sz w:val="20"/>
        </w:rPr>
        <w:t xml:space="preserve">   6.6 Database &amp; In-Memory State Schema</w:t>
      </w:r>
      <w:r>
        <w:rPr>
          <w:color w:val="A0A0A0"/>
          <w:sz w:val="17"/>
        </w:rPr>
        <w:t xml:space="preserve">  . . . . . . . . . . . . . . </w:t>
      </w:r>
      <w:r>
        <w:rPr>
          <w:rFonts w:ascii="Times New Roman" w:hAnsi="Times New Roman"/>
          <w:b/>
          <w:sz w:val="21"/>
        </w:rPr>
        <w:t>55</w:t>
      </w:r>
    </w:p>
    <w:p>
      <w:pPr>
        <w:spacing w:line="276" w:lineRule="auto" w:after="40"/>
      </w:pPr>
      <w:r>
        <w:rPr>
          <w:rFonts w:ascii="Times New Roman" w:hAnsi="Times New Roman"/>
          <w:sz w:val="20"/>
        </w:rPr>
        <w:t xml:space="preserve">   6.7 REST Interface &amp; Endpoint Specifications</w:t>
      </w:r>
      <w:r>
        <w:rPr>
          <w:color w:val="A0A0A0"/>
          <w:sz w:val="17"/>
        </w:rPr>
        <w:t xml:space="preserve">  . . . . . . . . . . </w:t>
      </w:r>
      <w:r>
        <w:rPr>
          <w:rFonts w:ascii="Times New Roman" w:hAnsi="Times New Roman"/>
          <w:b/>
          <w:sz w:val="21"/>
        </w:rPr>
        <w:t>56</w:t>
      </w:r>
    </w:p>
    <w:p>
      <w:pPr>
        <w:spacing w:line="276" w:lineRule="auto" w:after="40"/>
      </w:pPr>
      <w:r>
        <w:rPr>
          <w:rFonts w:ascii="Times New Roman" w:hAnsi="Times New Roman"/>
          <w:b/>
          <w:sz w:val="22"/>
        </w:rPr>
        <w:t>7  PROJECT PLANNING</w:t>
      </w:r>
      <w:r>
        <w:rPr>
          <w:color w:val="A0A0A0"/>
          <w:sz w:val="17"/>
        </w:rPr>
        <w:t xml:space="preserve">  . . . . . . . . . . . . . . . . . . . . . . . . </w:t>
      </w:r>
      <w:r>
        <w:rPr>
          <w:rFonts w:ascii="Times New Roman" w:hAnsi="Times New Roman"/>
          <w:b/>
          <w:sz w:val="21"/>
        </w:rPr>
        <w:t>58</w:t>
      </w:r>
    </w:p>
    <w:p>
      <w:pPr>
        <w:spacing w:line="276" w:lineRule="auto" w:after="40"/>
      </w:pPr>
      <w:r>
        <w:rPr>
          <w:rFonts w:ascii="Times New Roman" w:hAnsi="Times New Roman"/>
          <w:sz w:val="20"/>
        </w:rPr>
        <w:t xml:space="preserve">   7.1 Development Methodology</w:t>
      </w:r>
      <w:r>
        <w:rPr>
          <w:color w:val="A0A0A0"/>
          <w:sz w:val="17"/>
        </w:rPr>
        <w:t xml:space="preserve">  . . . . . . . . . . . . . . . . . . . </w:t>
      </w:r>
      <w:r>
        <w:rPr>
          <w:rFonts w:ascii="Times New Roman" w:hAnsi="Times New Roman"/>
          <w:b/>
          <w:sz w:val="21"/>
        </w:rPr>
        <w:t>58</w:t>
      </w:r>
    </w:p>
    <w:p>
      <w:pPr>
        <w:spacing w:line="276" w:lineRule="auto" w:after="40"/>
      </w:pPr>
      <w:r>
        <w:rPr>
          <w:rFonts w:ascii="Times New Roman" w:hAnsi="Times New Roman"/>
          <w:sz w:val="20"/>
        </w:rPr>
        <w:t xml:space="preserve">   7.2 Work Breakdown Structure (WBS)</w:t>
      </w:r>
      <w:r>
        <w:rPr>
          <w:color w:val="A0A0A0"/>
          <w:sz w:val="17"/>
        </w:rPr>
        <w:t xml:space="preserve">  . . . . . . . . . . . . . . . </w:t>
      </w:r>
      <w:r>
        <w:rPr>
          <w:rFonts w:ascii="Times New Roman" w:hAnsi="Times New Roman"/>
          <w:b/>
          <w:sz w:val="21"/>
        </w:rPr>
        <w:t>59</w:t>
      </w:r>
    </w:p>
    <w:p>
      <w:pPr>
        <w:spacing w:line="276" w:lineRule="auto" w:after="40"/>
      </w:pPr>
      <w:r>
        <w:rPr>
          <w:rFonts w:ascii="Times New Roman" w:hAnsi="Times New Roman"/>
          <w:sz w:val="20"/>
        </w:rPr>
        <w:t xml:space="preserve">   7.3 Project Timeline and Gantt Schedule</w:t>
      </w:r>
      <w:r>
        <w:rPr>
          <w:color w:val="A0A0A0"/>
          <w:sz w:val="17"/>
        </w:rPr>
        <w:t xml:space="preserve">  . . . . . . . . . . . . . </w:t>
      </w:r>
      <w:r>
        <w:rPr>
          <w:rFonts w:ascii="Times New Roman" w:hAnsi="Times New Roman"/>
          <w:b/>
          <w:sz w:val="21"/>
        </w:rPr>
        <w:t>60</w:t>
      </w:r>
    </w:p>
    <w:p>
      <w:pPr>
        <w:spacing w:line="276" w:lineRule="auto" w:after="40"/>
      </w:pPr>
      <w:r>
        <w:rPr>
          <w:rFonts w:ascii="Times New Roman" w:hAnsi="Times New Roman"/>
          <w:sz w:val="20"/>
        </w:rPr>
        <w:t xml:space="preserve">   7.4 Milestones and Verification Evidence</w:t>
      </w:r>
      <w:r>
        <w:rPr>
          <w:color w:val="A0A0A0"/>
          <w:sz w:val="17"/>
        </w:rPr>
        <w:t xml:space="preserve">  . . . . . . . . . . . . </w:t>
      </w:r>
      <w:r>
        <w:rPr>
          <w:rFonts w:ascii="Times New Roman" w:hAnsi="Times New Roman"/>
          <w:b/>
          <w:sz w:val="21"/>
        </w:rPr>
        <w:t>61</w:t>
      </w:r>
    </w:p>
    <w:p>
      <w:pPr>
        <w:spacing w:line="276" w:lineRule="auto" w:after="40"/>
      </w:pPr>
      <w:r>
        <w:rPr>
          <w:rFonts w:ascii="Times New Roman" w:hAnsi="Times New Roman"/>
          <w:sz w:val="20"/>
        </w:rPr>
        <w:t xml:space="preserve">   7.5 Team Member Responsibilities</w:t>
      </w:r>
      <w:r>
        <w:rPr>
          <w:color w:val="A0A0A0"/>
          <w:sz w:val="17"/>
        </w:rPr>
        <w:t xml:space="preserve">  . . . . . . . . . . . . . . . . </w:t>
      </w:r>
      <w:r>
        <w:rPr>
          <w:rFonts w:ascii="Times New Roman" w:hAnsi="Times New Roman"/>
          <w:b/>
          <w:sz w:val="21"/>
        </w:rPr>
        <w:t>62</w:t>
      </w:r>
    </w:p>
    <w:p>
      <w:pPr>
        <w:spacing w:line="276" w:lineRule="auto" w:after="40"/>
      </w:pPr>
      <w:r>
        <w:rPr>
          <w:rFonts w:ascii="Times New Roman" w:hAnsi="Times New Roman"/>
          <w:sz w:val="20"/>
        </w:rPr>
        <w:t xml:space="preserve">   7.6 Risk Management Strategy</w:t>
      </w:r>
      <w:r>
        <w:rPr>
          <w:color w:val="A0A0A0"/>
          <w:sz w:val="17"/>
        </w:rPr>
        <w:t xml:space="preserve">  . . . . . . . . . . . . . . . . . . </w:t>
      </w:r>
      <w:r>
        <w:rPr>
          <w:rFonts w:ascii="Times New Roman" w:hAnsi="Times New Roman"/>
          <w:b/>
          <w:sz w:val="21"/>
        </w:rPr>
        <w:t>63</w:t>
      </w:r>
    </w:p>
    <w:p>
      <w:pPr>
        <w:spacing w:line="276" w:lineRule="auto" w:after="40"/>
      </w:pPr>
      <w:r>
        <w:rPr>
          <w:rFonts w:ascii="Times New Roman" w:hAnsi="Times New Roman"/>
          <w:sz w:val="20"/>
        </w:rPr>
        <w:t xml:space="preserve">   7.7 Summary of Project Planning</w:t>
      </w:r>
      <w:r>
        <w:rPr>
          <w:color w:val="A0A0A0"/>
          <w:sz w:val="17"/>
        </w:rPr>
        <w:t xml:space="preserve">  . . . . . . . . . . . . . . . . . </w:t>
      </w:r>
      <w:r>
        <w:rPr>
          <w:rFonts w:ascii="Times New Roman" w:hAnsi="Times New Roman"/>
          <w:b/>
          <w:sz w:val="21"/>
        </w:rPr>
        <w:t>64</w:t>
      </w:r>
    </w:p>
    <w:p>
      <w:pPr>
        <w:spacing w:line="276" w:lineRule="auto" w:after="40"/>
      </w:pPr>
      <w:r>
        <w:rPr>
          <w:rFonts w:ascii="Times New Roman" w:hAnsi="Times New Roman"/>
          <w:b/>
          <w:sz w:val="22"/>
        </w:rPr>
        <w:t>8  IMPLEMENTATION</w:t>
      </w:r>
      <w:r>
        <w:rPr>
          <w:color w:val="A0A0A0"/>
          <w:sz w:val="17"/>
        </w:rPr>
        <w:t xml:space="preserve">  . . . . . . . . . . . . . . . . . . . . . . . . . </w:t>
      </w:r>
      <w:r>
        <w:rPr>
          <w:rFonts w:ascii="Times New Roman" w:hAnsi="Times New Roman"/>
          <w:b/>
          <w:sz w:val="21"/>
        </w:rPr>
        <w:t>65</w:t>
      </w:r>
    </w:p>
    <w:p>
      <w:pPr>
        <w:spacing w:line="276" w:lineRule="auto" w:after="40"/>
      </w:pPr>
      <w:r>
        <w:rPr>
          <w:rFonts w:ascii="Times New Roman" w:hAnsi="Times New Roman"/>
          <w:sz w:val="20"/>
        </w:rPr>
        <w:t xml:space="preserve">   8.1 Development Environment &amp; Tooling</w:t>
      </w:r>
      <w:r>
        <w:rPr>
          <w:color w:val="A0A0A0"/>
          <w:sz w:val="17"/>
        </w:rPr>
        <w:t xml:space="preserve">  . . . . . . . . . . . . . . </w:t>
      </w:r>
      <w:r>
        <w:rPr>
          <w:rFonts w:ascii="Times New Roman" w:hAnsi="Times New Roman"/>
          <w:b/>
          <w:sz w:val="21"/>
        </w:rPr>
        <w:t>65</w:t>
      </w:r>
    </w:p>
    <w:p>
      <w:pPr>
        <w:spacing w:line="276" w:lineRule="auto" w:after="40"/>
      </w:pPr>
      <w:r>
        <w:rPr>
          <w:rFonts w:ascii="Times New Roman" w:hAnsi="Times New Roman"/>
          <w:sz w:val="20"/>
        </w:rPr>
        <w:t xml:space="preserve">   8.2 Project Repository Structure</w:t>
      </w:r>
      <w:r>
        <w:rPr>
          <w:color w:val="A0A0A0"/>
          <w:sz w:val="17"/>
        </w:rPr>
        <w:t xml:space="preserve">  . . . . . . . . . . . . . . . . </w:t>
      </w:r>
      <w:r>
        <w:rPr>
          <w:rFonts w:ascii="Times New Roman" w:hAnsi="Times New Roman"/>
          <w:b/>
          <w:sz w:val="21"/>
        </w:rPr>
        <w:t>66</w:t>
      </w:r>
    </w:p>
    <w:p>
      <w:pPr>
        <w:spacing w:line="276" w:lineRule="auto" w:after="40"/>
      </w:pPr>
      <w:r>
        <w:rPr>
          <w:rFonts w:ascii="Times New Roman" w:hAnsi="Times New Roman"/>
          <w:sz w:val="20"/>
        </w:rPr>
        <w:t xml:space="preserve">   8.3 Core Implementation Modules &amp; Code Listings</w:t>
      </w:r>
      <w:r>
        <w:rPr>
          <w:color w:val="A0A0A0"/>
          <w:sz w:val="17"/>
        </w:rPr>
        <w:t xml:space="preserve">  . . . . . . . . . </w:t>
      </w:r>
      <w:r>
        <w:rPr>
          <w:rFonts w:ascii="Times New Roman" w:hAnsi="Times New Roman"/>
          <w:b/>
          <w:sz w:val="21"/>
        </w:rPr>
        <w:t>67</w:t>
      </w:r>
    </w:p>
    <w:p>
      <w:pPr>
        <w:spacing w:line="276" w:lineRule="auto" w:after="40"/>
      </w:pPr>
      <w:r>
        <w:rPr>
          <w:rFonts w:ascii="Times New Roman" w:hAnsi="Times New Roman"/>
          <w:sz w:val="20"/>
        </w:rPr>
        <w:t xml:space="preserve">       8.3.1 MTCNN Face Extraction &amp; Crop Alignment (Listing 8.1)</w:t>
      </w:r>
      <w:r>
        <w:rPr>
          <w:color w:val="A0A0A0"/>
          <w:sz w:val="17"/>
        </w:rPr>
        <w:t xml:space="preserve">  . </w:t>
      </w:r>
      <w:r>
        <w:rPr>
          <w:rFonts w:ascii="Times New Roman" w:hAnsi="Times New Roman"/>
          <w:b/>
          <w:sz w:val="21"/>
        </w:rPr>
        <w:t>67</w:t>
      </w:r>
    </w:p>
    <w:p>
      <w:pPr>
        <w:spacing w:line="276" w:lineRule="auto" w:after="40"/>
      </w:pPr>
      <w:r>
        <w:rPr>
          <w:rFonts w:ascii="Times New Roman" w:hAnsi="Times New Roman"/>
          <w:sz w:val="20"/>
        </w:rPr>
        <w:t xml:space="preserve">       8.3.2 XceptionNet Architecture &amp; Modified Head (Listing 8.2)</w:t>
      </w:r>
      <w:r>
        <w:rPr>
          <w:color w:val="A0A0A0"/>
          <w:sz w:val="17"/>
        </w:rPr>
        <w:t xml:space="preserve">  </w:t>
      </w:r>
      <w:r>
        <w:rPr>
          <w:rFonts w:ascii="Times New Roman" w:hAnsi="Times New Roman"/>
          <w:b/>
          <w:sz w:val="21"/>
        </w:rPr>
        <w:t>68</w:t>
      </w:r>
    </w:p>
    <w:p>
      <w:pPr>
        <w:spacing w:line="276" w:lineRule="auto" w:after="40"/>
      </w:pPr>
      <w:r>
        <w:rPr>
          <w:rFonts w:ascii="Times New Roman" w:hAnsi="Times New Roman"/>
          <w:sz w:val="20"/>
        </w:rPr>
        <w:t xml:space="preserve">       8.3.3 PyTorch Grad-CAM Hook Attachment &amp; Tensor Backprop (Listing 8.3)</w:t>
      </w:r>
      <w:r>
        <w:rPr>
          <w:color w:val="A0A0A0"/>
          <w:sz w:val="17"/>
        </w:rPr>
        <w:t xml:space="preserve">  </w:t>
      </w:r>
      <w:r>
        <w:rPr>
          <w:rFonts w:ascii="Times New Roman" w:hAnsi="Times New Roman"/>
          <w:b/>
          <w:sz w:val="21"/>
        </w:rPr>
        <w:t>69</w:t>
      </w:r>
    </w:p>
    <w:p>
      <w:pPr>
        <w:spacing w:line="276" w:lineRule="auto" w:after="40"/>
      </w:pPr>
      <w:r>
        <w:rPr>
          <w:rFonts w:ascii="Times New Roman" w:hAnsi="Times New Roman"/>
          <w:sz w:val="20"/>
        </w:rPr>
        <w:t xml:space="preserve">       8.3.4 Video Keyframe Sampling &amp; Temporal Aggregation (Listing 8.4)</w:t>
      </w:r>
      <w:r>
        <w:rPr>
          <w:color w:val="A0A0A0"/>
          <w:sz w:val="17"/>
        </w:rPr>
        <w:t xml:space="preserve">  </w:t>
      </w:r>
      <w:r>
        <w:rPr>
          <w:rFonts w:ascii="Times New Roman" w:hAnsi="Times New Roman"/>
          <w:b/>
          <w:sz w:val="21"/>
        </w:rPr>
        <w:t>70</w:t>
      </w:r>
    </w:p>
    <w:p>
      <w:pPr>
        <w:spacing w:line="276" w:lineRule="auto" w:after="40"/>
      </w:pPr>
      <w:r>
        <w:rPr>
          <w:rFonts w:ascii="Times New Roman" w:hAnsi="Times New Roman"/>
          <w:sz w:val="20"/>
        </w:rPr>
        <w:t xml:space="preserve">       8.3.5 Dual-Threshold Classification Logic &amp; Confidence Scoring (Listing 8.5)</w:t>
      </w:r>
      <w:r>
        <w:rPr>
          <w:color w:val="A0A0A0"/>
          <w:sz w:val="17"/>
        </w:rPr>
        <w:t xml:space="preserve">  </w:t>
      </w:r>
      <w:r>
        <w:rPr>
          <w:rFonts w:ascii="Times New Roman" w:hAnsi="Times New Roman"/>
          <w:b/>
          <w:sz w:val="21"/>
        </w:rPr>
        <w:t>71</w:t>
      </w:r>
    </w:p>
    <w:p>
      <w:pPr>
        <w:spacing w:line="276" w:lineRule="auto" w:after="40"/>
      </w:pPr>
      <w:r>
        <w:rPr>
          <w:rFonts w:ascii="Times New Roman" w:hAnsi="Times New Roman"/>
          <w:sz w:val="20"/>
        </w:rPr>
        <w:t xml:space="preserve">       8.3.6 FastAPI Asynchronous Multipart Detection Endpoint (Listing 8.6)</w:t>
      </w:r>
      <w:r>
        <w:rPr>
          <w:color w:val="A0A0A0"/>
          <w:sz w:val="17"/>
        </w:rPr>
        <w:t xml:space="preserve">  </w:t>
      </w:r>
      <w:r>
        <w:rPr>
          <w:rFonts w:ascii="Times New Roman" w:hAnsi="Times New Roman"/>
          <w:b/>
          <w:sz w:val="21"/>
        </w:rPr>
        <w:t>72</w:t>
      </w:r>
    </w:p>
    <w:p>
      <w:pPr>
        <w:spacing w:line="276" w:lineRule="auto" w:after="40"/>
      </w:pPr>
      <w:r>
        <w:rPr>
          <w:rFonts w:ascii="Times New Roman" w:hAnsi="Times New Roman"/>
          <w:sz w:val="20"/>
        </w:rPr>
        <w:t xml:space="preserve">   8.4 Technical Challenges and Solutions</w:t>
      </w:r>
      <w:r>
        <w:rPr>
          <w:color w:val="A0A0A0"/>
          <w:sz w:val="17"/>
        </w:rPr>
        <w:t xml:space="preserve">  . . . . . . . . . . . . . </w:t>
      </w:r>
      <w:r>
        <w:rPr>
          <w:rFonts w:ascii="Times New Roman" w:hAnsi="Times New Roman"/>
          <w:b/>
          <w:sz w:val="21"/>
        </w:rPr>
        <w:t>73</w:t>
      </w:r>
    </w:p>
    <w:p>
      <w:pPr>
        <w:spacing w:line="276" w:lineRule="auto" w:after="40"/>
      </w:pPr>
      <w:r>
        <w:rPr>
          <w:rFonts w:ascii="Times New Roman" w:hAnsi="Times New Roman"/>
          <w:sz w:val="20"/>
        </w:rPr>
        <w:t xml:space="preserve">   8.5 Summary of Implementation</w:t>
      </w:r>
      <w:r>
        <w:rPr>
          <w:color w:val="A0A0A0"/>
          <w:sz w:val="17"/>
        </w:rPr>
        <w:t xml:space="preserve">  . . . . . . . . . . . . . . . . . . </w:t>
      </w:r>
      <w:r>
        <w:rPr>
          <w:rFonts w:ascii="Times New Roman" w:hAnsi="Times New Roman"/>
          <w:b/>
          <w:sz w:val="21"/>
        </w:rPr>
        <w:t>75</w:t>
      </w:r>
    </w:p>
    <w:p>
      <w:pPr>
        <w:spacing w:line="276" w:lineRule="auto" w:after="40"/>
      </w:pPr>
      <w:r>
        <w:rPr>
          <w:rFonts w:ascii="Times New Roman" w:hAnsi="Times New Roman"/>
          <w:b/>
          <w:sz w:val="22"/>
        </w:rPr>
        <w:t>9  SCREENSHOTS AND DEMONSTRATION OF PROJECT</w:t>
      </w:r>
      <w:r>
        <w:rPr>
          <w:color w:val="A0A0A0"/>
          <w:sz w:val="17"/>
        </w:rPr>
        <w:t xml:space="preserve">  . . . . . . . . . . . . </w:t>
      </w:r>
      <w:r>
        <w:rPr>
          <w:rFonts w:ascii="Times New Roman" w:hAnsi="Times New Roman"/>
          <w:b/>
          <w:sz w:val="21"/>
        </w:rPr>
        <w:t>76</w:t>
      </w:r>
    </w:p>
    <w:p>
      <w:pPr>
        <w:spacing w:line="276" w:lineRule="auto" w:after="40"/>
      </w:pPr>
      <w:r>
        <w:rPr>
          <w:rFonts w:ascii="Times New Roman" w:hAnsi="Times New Roman"/>
          <w:sz w:val="20"/>
        </w:rPr>
        <w:t xml:space="preserve">   9.1 DeepDetect Studio Landing Page &amp; Detection Hub</w:t>
      </w:r>
      <w:r>
        <w:rPr>
          <w:color w:val="A0A0A0"/>
          <w:sz w:val="17"/>
        </w:rPr>
        <w:t xml:space="preserve">  . . . . . . . </w:t>
      </w:r>
      <w:r>
        <w:rPr>
          <w:rFonts w:ascii="Times New Roman" w:hAnsi="Times New Roman"/>
          <w:b/>
          <w:sz w:val="21"/>
        </w:rPr>
        <w:t>76</w:t>
      </w:r>
    </w:p>
    <w:p>
      <w:pPr>
        <w:spacing w:line="276" w:lineRule="auto" w:after="40"/>
      </w:pPr>
      <w:r>
        <w:rPr>
          <w:rFonts w:ascii="Times New Roman" w:hAnsi="Times New Roman"/>
          <w:sz w:val="20"/>
        </w:rPr>
        <w:t xml:space="preserve">   9.2 Media Drag-and-Drop Ingestion Zone</w:t>
      </w:r>
      <w:r>
        <w:rPr>
          <w:color w:val="A0A0A0"/>
          <w:sz w:val="17"/>
        </w:rPr>
        <w:t xml:space="preserve">  . . . . . . . . . . . . . </w:t>
      </w:r>
      <w:r>
        <w:rPr>
          <w:rFonts w:ascii="Times New Roman" w:hAnsi="Times New Roman"/>
          <w:b/>
          <w:sz w:val="21"/>
        </w:rPr>
        <w:t>77</w:t>
      </w:r>
    </w:p>
    <w:p>
      <w:pPr>
        <w:spacing w:line="276" w:lineRule="auto" w:after="40"/>
      </w:pPr>
      <w:r>
        <w:rPr>
          <w:rFonts w:ascii="Times New Roman" w:hAnsi="Times New Roman"/>
          <w:sz w:val="20"/>
        </w:rPr>
        <w:t xml:space="preserve">   9.3 Live Scanning Radar Modal</w:t>
      </w:r>
      <w:r>
        <w:rPr>
          <w:color w:val="A0A0A0"/>
          <w:sz w:val="17"/>
        </w:rPr>
        <w:t xml:space="preserve">  . . . . . . . . . . . . . . . . . . </w:t>
      </w:r>
      <w:r>
        <w:rPr>
          <w:rFonts w:ascii="Times New Roman" w:hAnsi="Times New Roman"/>
          <w:b/>
          <w:sz w:val="21"/>
        </w:rPr>
        <w:t>78</w:t>
      </w:r>
    </w:p>
    <w:p>
      <w:pPr>
        <w:spacing w:line="276" w:lineRule="auto" w:after="40"/>
      </w:pPr>
      <w:r>
        <w:rPr>
          <w:rFonts w:ascii="Times New Roman" w:hAnsi="Times New Roman"/>
          <w:sz w:val="20"/>
        </w:rPr>
        <w:t xml:space="preserve">   9.4 Authentic Media Classification &amp; Confidence Meter</w:t>
      </w:r>
      <w:r>
        <w:rPr>
          <w:color w:val="A0A0A0"/>
          <w:sz w:val="17"/>
        </w:rPr>
        <w:t xml:space="preserve">  . . . . . . </w:t>
      </w:r>
      <w:r>
        <w:rPr>
          <w:rFonts w:ascii="Times New Roman" w:hAnsi="Times New Roman"/>
          <w:b/>
          <w:sz w:val="21"/>
        </w:rPr>
        <w:t>79</w:t>
      </w:r>
    </w:p>
    <w:p>
      <w:pPr>
        <w:spacing w:line="276" w:lineRule="auto" w:after="40"/>
      </w:pPr>
      <w:r>
        <w:rPr>
          <w:rFonts w:ascii="Times New Roman" w:hAnsi="Times New Roman"/>
          <w:sz w:val="20"/>
        </w:rPr>
        <w:t xml:space="preserve">   9.5 Deepfake Detected Screen with Severity Badging</w:t>
      </w:r>
      <w:r>
        <w:rPr>
          <w:color w:val="A0A0A0"/>
          <w:sz w:val="17"/>
        </w:rPr>
        <w:t xml:space="preserve">  . . . . . . . </w:t>
      </w:r>
      <w:r>
        <w:rPr>
          <w:rFonts w:ascii="Times New Roman" w:hAnsi="Times New Roman"/>
          <w:b/>
          <w:sz w:val="21"/>
        </w:rPr>
        <w:t>80</w:t>
      </w:r>
    </w:p>
    <w:p>
      <w:pPr>
        <w:spacing w:line="276" w:lineRule="auto" w:after="40"/>
      </w:pPr>
      <w:r>
        <w:rPr>
          <w:rFonts w:ascii="Times New Roman" w:hAnsi="Times New Roman"/>
          <w:sz w:val="20"/>
        </w:rPr>
        <w:t xml:space="preserve">   9.6 PyTorch Grad-CAM Heatmap Overlays</w:t>
      </w:r>
      <w:r>
        <w:rPr>
          <w:color w:val="A0A0A0"/>
          <w:sz w:val="17"/>
        </w:rPr>
        <w:t xml:space="preserve">  . . . . . . . . . . . . . . </w:t>
      </w:r>
      <w:r>
        <w:rPr>
          <w:rFonts w:ascii="Times New Roman" w:hAnsi="Times New Roman"/>
          <w:b/>
          <w:sz w:val="21"/>
        </w:rPr>
        <w:t>81</w:t>
      </w:r>
    </w:p>
    <w:p>
      <w:pPr>
        <w:spacing w:line="276" w:lineRule="auto" w:after="40"/>
      </w:pPr>
      <w:r>
        <w:rPr>
          <w:rFonts w:ascii="Times New Roman" w:hAnsi="Times New Roman"/>
          <w:sz w:val="20"/>
        </w:rPr>
        <w:t xml:space="preserve">   9.7 Video Keyframe Scrubbing &amp; Temporal Anomaly Graph</w:t>
      </w:r>
      <w:r>
        <w:rPr>
          <w:color w:val="A0A0A0"/>
          <w:sz w:val="17"/>
        </w:rPr>
        <w:t xml:space="preserve">  . . . . . . </w:t>
      </w:r>
      <w:r>
        <w:rPr>
          <w:rFonts w:ascii="Times New Roman" w:hAnsi="Times New Roman"/>
          <w:b/>
          <w:sz w:val="21"/>
        </w:rPr>
        <w:t>82</w:t>
      </w:r>
    </w:p>
    <w:p>
      <w:pPr>
        <w:spacing w:line="276" w:lineRule="auto" w:after="40"/>
      </w:pPr>
      <w:r>
        <w:rPr>
          <w:rFonts w:ascii="Times New Roman" w:hAnsi="Times New Roman"/>
          <w:sz w:val="20"/>
        </w:rPr>
        <w:t xml:space="preserve">   9.8 Forensic History &amp; Local Persistence</w:t>
      </w:r>
      <w:r>
        <w:rPr>
          <w:color w:val="A0A0A0"/>
          <w:sz w:val="17"/>
        </w:rPr>
        <w:t xml:space="preserve">  . . . . . . . . . . . . </w:t>
      </w:r>
      <w:r>
        <w:rPr>
          <w:rFonts w:ascii="Times New Roman" w:hAnsi="Times New Roman"/>
          <w:b/>
          <w:sz w:val="21"/>
        </w:rPr>
        <w:t>83</w:t>
      </w:r>
    </w:p>
    <w:p>
      <w:pPr>
        <w:spacing w:line="276" w:lineRule="auto" w:after="40"/>
      </w:pPr>
      <w:r>
        <w:rPr>
          <w:rFonts w:ascii="Times New Roman" w:hAnsi="Times New Roman"/>
          <w:sz w:val="20"/>
        </w:rPr>
        <w:t xml:space="preserve">   9.9 JSON Forensic Audit Export</w:t>
      </w:r>
      <w:r>
        <w:rPr>
          <w:color w:val="A0A0A0"/>
          <w:sz w:val="17"/>
        </w:rPr>
        <w:t xml:space="preserve">  . . . . . . . . . . . . . . . . . </w:t>
      </w:r>
      <w:r>
        <w:rPr>
          <w:rFonts w:ascii="Times New Roman" w:hAnsi="Times New Roman"/>
          <w:b/>
          <w:sz w:val="21"/>
        </w:rPr>
        <w:t>84</w:t>
      </w:r>
    </w:p>
    <w:p>
      <w:pPr>
        <w:spacing w:line="276" w:lineRule="auto" w:after="40"/>
      </w:pPr>
      <w:r>
        <w:rPr>
          <w:rFonts w:ascii="Times New Roman" w:hAnsi="Times New Roman"/>
          <w:sz w:val="20"/>
        </w:rPr>
        <w:t xml:space="preserve">   9.10 Backend Server Terminal Logs on Port 8080</w:t>
      </w:r>
      <w:r>
        <w:rPr>
          <w:color w:val="A0A0A0"/>
          <w:sz w:val="17"/>
        </w:rPr>
        <w:t xml:space="preserve">  . . . . . . . . . </w:t>
      </w:r>
      <w:r>
        <w:rPr>
          <w:rFonts w:ascii="Times New Roman" w:hAnsi="Times New Roman"/>
          <w:b/>
          <w:sz w:val="21"/>
        </w:rPr>
        <w:t>85</w:t>
      </w:r>
    </w:p>
    <w:p>
      <w:pPr>
        <w:spacing w:line="276" w:lineRule="auto" w:after="40"/>
      </w:pPr>
      <w:r>
        <w:rPr>
          <w:rFonts w:ascii="Times New Roman" w:hAnsi="Times New Roman"/>
          <w:b/>
          <w:sz w:val="22"/>
        </w:rPr>
        <w:t>10 SYSTEM TESTING</w:t>
      </w:r>
      <w:r>
        <w:rPr>
          <w:color w:val="A0A0A0"/>
          <w:sz w:val="17"/>
        </w:rPr>
        <w:t xml:space="preserve">  . . . . . . . . . . . . . . . . . . . . . . . . . </w:t>
      </w:r>
      <w:r>
        <w:rPr>
          <w:rFonts w:ascii="Times New Roman" w:hAnsi="Times New Roman"/>
          <w:b/>
          <w:sz w:val="21"/>
        </w:rPr>
        <w:t>86</w:t>
      </w:r>
    </w:p>
    <w:p>
      <w:pPr>
        <w:spacing w:line="276" w:lineRule="auto" w:after="40"/>
      </w:pPr>
      <w:r>
        <w:rPr>
          <w:rFonts w:ascii="Times New Roman" w:hAnsi="Times New Roman"/>
          <w:sz w:val="20"/>
        </w:rPr>
        <w:t xml:space="preserve">   10.1 Testing Strategy and Test Environment</w:t>
      </w:r>
      <w:r>
        <w:rPr>
          <w:color w:val="A0A0A0"/>
          <w:sz w:val="17"/>
        </w:rPr>
        <w:t xml:space="preserve">  . . . . . . . . . . . </w:t>
      </w:r>
      <w:r>
        <w:rPr>
          <w:rFonts w:ascii="Times New Roman" w:hAnsi="Times New Roman"/>
          <w:b/>
          <w:sz w:val="21"/>
        </w:rPr>
        <w:t>86</w:t>
      </w:r>
    </w:p>
    <w:p>
      <w:pPr>
        <w:spacing w:line="276" w:lineRule="auto" w:after="40"/>
      </w:pPr>
      <w:r>
        <w:rPr>
          <w:rFonts w:ascii="Times New Roman" w:hAnsi="Times New Roman"/>
          <w:sz w:val="20"/>
        </w:rPr>
        <w:t xml:space="preserve">   10.2 Comprehensive Manual Test Cases (T01 – T22)</w:t>
      </w:r>
      <w:r>
        <w:rPr>
          <w:color w:val="A0A0A0"/>
          <w:sz w:val="17"/>
        </w:rPr>
        <w:t xml:space="preserve">  . . . . . . . . </w:t>
      </w:r>
      <w:r>
        <w:rPr>
          <w:rFonts w:ascii="Times New Roman" w:hAnsi="Times New Roman"/>
          <w:b/>
          <w:sz w:val="21"/>
        </w:rPr>
        <w:t>87</w:t>
      </w:r>
    </w:p>
    <w:p>
      <w:pPr>
        <w:spacing w:line="276" w:lineRule="auto" w:after="40"/>
      </w:pPr>
      <w:r>
        <w:rPr>
          <w:rFonts w:ascii="Times New Roman" w:hAnsi="Times New Roman"/>
          <w:sz w:val="20"/>
        </w:rPr>
        <w:t xml:space="preserve">   10.3 Manual Test Summary</w:t>
      </w:r>
      <w:r>
        <w:rPr>
          <w:color w:val="A0A0A0"/>
          <w:sz w:val="17"/>
        </w:rPr>
        <w:t xml:space="preserve">  . . . . . . . . . . . . . . . . . . . . </w:t>
      </w:r>
      <w:r>
        <w:rPr>
          <w:rFonts w:ascii="Times New Roman" w:hAnsi="Times New Roman"/>
          <w:b/>
          <w:sz w:val="21"/>
        </w:rPr>
        <w:t>91</w:t>
      </w:r>
    </w:p>
    <w:p>
      <w:pPr>
        <w:spacing w:line="276" w:lineRule="auto" w:after="40"/>
      </w:pPr>
      <w:r>
        <w:rPr>
          <w:rFonts w:ascii="Times New Roman" w:hAnsi="Times New Roman"/>
          <w:sz w:val="20"/>
        </w:rPr>
        <w:t xml:space="preserve">   10.4 Supplementary Automated Test Checks</w:t>
      </w:r>
      <w:r>
        <w:rPr>
          <w:color w:val="A0A0A0"/>
          <w:sz w:val="17"/>
        </w:rPr>
        <w:t xml:space="preserve">  . . . . . . . . . . . . </w:t>
      </w:r>
      <w:r>
        <w:rPr>
          <w:rFonts w:ascii="Times New Roman" w:hAnsi="Times New Roman"/>
          <w:b/>
          <w:sz w:val="21"/>
        </w:rPr>
        <w:t>92</w:t>
      </w:r>
    </w:p>
    <w:p>
      <w:pPr>
        <w:spacing w:line="276" w:lineRule="auto" w:after="40"/>
      </w:pPr>
      <w:r>
        <w:rPr>
          <w:rFonts w:ascii="Times New Roman" w:hAnsi="Times New Roman"/>
          <w:sz w:val="20"/>
        </w:rPr>
        <w:t xml:space="preserve">   10.5 Latency and Resource Profiling in Demonstration Session</w:t>
      </w:r>
      <w:r>
        <w:rPr>
          <w:color w:val="A0A0A0"/>
          <w:sz w:val="17"/>
        </w:rPr>
        <w:t xml:space="preserve">  . . </w:t>
      </w:r>
      <w:r>
        <w:rPr>
          <w:rFonts w:ascii="Times New Roman" w:hAnsi="Times New Roman"/>
          <w:b/>
          <w:sz w:val="21"/>
        </w:rPr>
        <w:t>93</w:t>
      </w:r>
    </w:p>
    <w:p>
      <w:pPr>
        <w:spacing w:line="276" w:lineRule="auto" w:after="40"/>
      </w:pPr>
      <w:r>
        <w:rPr>
          <w:rFonts w:ascii="Times New Roman" w:hAnsi="Times New Roman"/>
          <w:sz w:val="20"/>
        </w:rPr>
        <w:t xml:space="preserve">   10.6 Known Issues Found During Inspection</w:t>
      </w:r>
      <w:r>
        <w:rPr>
          <w:color w:val="A0A0A0"/>
          <w:sz w:val="17"/>
        </w:rPr>
        <w:t xml:space="preserve">  . . . . . . . . . . . . </w:t>
      </w:r>
      <w:r>
        <w:rPr>
          <w:rFonts w:ascii="Times New Roman" w:hAnsi="Times New Roman"/>
          <w:b/>
          <w:sz w:val="21"/>
        </w:rPr>
        <w:t>94</w:t>
      </w:r>
    </w:p>
    <w:p>
      <w:pPr>
        <w:spacing w:line="276" w:lineRule="auto" w:after="40"/>
      </w:pPr>
      <w:r>
        <w:rPr>
          <w:rFonts w:ascii="Times New Roman" w:hAnsi="Times New Roman"/>
          <w:sz w:val="20"/>
        </w:rPr>
        <w:t xml:space="preserve">   10.7 Summary of Testing</w:t>
      </w:r>
      <w:r>
        <w:rPr>
          <w:color w:val="A0A0A0"/>
          <w:sz w:val="17"/>
        </w:rPr>
        <w:t xml:space="preserve">  . . . . . . . . . . . . . . . . . . . . . </w:t>
      </w:r>
      <w:r>
        <w:rPr>
          <w:rFonts w:ascii="Times New Roman" w:hAnsi="Times New Roman"/>
          <w:b/>
          <w:sz w:val="21"/>
        </w:rPr>
        <w:t>95</w:t>
      </w:r>
    </w:p>
    <w:p>
      <w:pPr>
        <w:spacing w:line="276" w:lineRule="auto" w:after="40"/>
      </w:pPr>
      <w:r>
        <w:rPr>
          <w:rFonts w:ascii="Times New Roman" w:hAnsi="Times New Roman"/>
          <w:b/>
          <w:sz w:val="22"/>
        </w:rPr>
        <w:t>11 CONCLUSION AND FUTURE SCOPE</w:t>
      </w:r>
      <w:r>
        <w:rPr>
          <w:color w:val="A0A0A0"/>
          <w:sz w:val="17"/>
        </w:rPr>
        <w:t xml:space="preserve">  . . . . . . . . . . . . . . . . . . . </w:t>
      </w:r>
      <w:r>
        <w:rPr>
          <w:rFonts w:ascii="Times New Roman" w:hAnsi="Times New Roman"/>
          <w:b/>
          <w:sz w:val="21"/>
        </w:rPr>
        <w:t>96</w:t>
      </w:r>
    </w:p>
    <w:p>
      <w:pPr>
        <w:spacing w:line="276" w:lineRule="auto" w:after="40"/>
      </w:pPr>
      <w:r>
        <w:rPr>
          <w:rFonts w:ascii="Times New Roman" w:hAnsi="Times New Roman"/>
          <w:sz w:val="20"/>
        </w:rPr>
        <w:t xml:space="preserve">   11.1 Conclusion</w:t>
      </w:r>
      <w:r>
        <w:rPr>
          <w:color w:val="A0A0A0"/>
          <w:sz w:val="17"/>
        </w:rPr>
        <w:t xml:space="preserve">  . . . . . . . . . . . . . . . . . . . . . . . . . </w:t>
      </w:r>
      <w:r>
        <w:rPr>
          <w:rFonts w:ascii="Times New Roman" w:hAnsi="Times New Roman"/>
          <w:b/>
          <w:sz w:val="21"/>
        </w:rPr>
        <w:t>96</w:t>
      </w:r>
    </w:p>
    <w:p>
      <w:pPr>
        <w:spacing w:line="276" w:lineRule="auto" w:after="40"/>
      </w:pPr>
      <w:r>
        <w:rPr>
          <w:rFonts w:ascii="Times New Roman" w:hAnsi="Times New Roman"/>
          <w:sz w:val="20"/>
        </w:rPr>
        <w:t xml:space="preserve">   11.2 Societal, Legal, and Ethical Implications</w:t>
      </w:r>
      <w:r>
        <w:rPr>
          <w:color w:val="A0A0A0"/>
          <w:sz w:val="17"/>
        </w:rPr>
        <w:t xml:space="preserve">  . . . . . . . . . </w:t>
      </w:r>
      <w:r>
        <w:rPr>
          <w:rFonts w:ascii="Times New Roman" w:hAnsi="Times New Roman"/>
          <w:b/>
          <w:sz w:val="21"/>
        </w:rPr>
        <w:t>97</w:t>
      </w:r>
    </w:p>
    <w:p>
      <w:pPr>
        <w:spacing w:line="276" w:lineRule="auto" w:after="40"/>
      </w:pPr>
      <w:r>
        <w:rPr>
          <w:rFonts w:ascii="Times New Roman" w:hAnsi="Times New Roman"/>
          <w:sz w:val="20"/>
        </w:rPr>
        <w:t xml:space="preserve">   11.3 Project Limitations</w:t>
      </w:r>
      <w:r>
        <w:rPr>
          <w:color w:val="A0A0A0"/>
          <w:sz w:val="17"/>
        </w:rPr>
        <w:t xml:space="preserve">  . . . . . . . . . . . . . . . . . . . . </w:t>
      </w:r>
      <w:r>
        <w:rPr>
          <w:rFonts w:ascii="Times New Roman" w:hAnsi="Times New Roman"/>
          <w:b/>
          <w:sz w:val="21"/>
        </w:rPr>
        <w:t>98</w:t>
      </w:r>
    </w:p>
    <w:p>
      <w:pPr>
        <w:spacing w:line="276" w:lineRule="auto" w:after="40"/>
      </w:pPr>
      <w:r>
        <w:rPr>
          <w:rFonts w:ascii="Times New Roman" w:hAnsi="Times New Roman"/>
          <w:sz w:val="20"/>
        </w:rPr>
        <w:t xml:space="preserve">   11.4 Future Scope</w:t>
      </w:r>
      <w:r>
        <w:rPr>
          <w:color w:val="A0A0A0"/>
          <w:sz w:val="17"/>
        </w:rPr>
        <w:t xml:space="preserve">  . . . . . . . . . . . . . . . . . . . . . . . . </w:t>
      </w:r>
      <w:r>
        <w:rPr>
          <w:rFonts w:ascii="Times New Roman" w:hAnsi="Times New Roman"/>
          <w:b/>
          <w:sz w:val="21"/>
        </w:rPr>
        <w:t>99</w:t>
      </w:r>
    </w:p>
    <w:p>
      <w:pPr>
        <w:spacing w:line="276" w:lineRule="auto" w:after="40"/>
      </w:pPr>
      <w:r>
        <w:rPr>
          <w:rFonts w:ascii="Times New Roman" w:hAnsi="Times New Roman"/>
          <w:b/>
          <w:sz w:val="22"/>
        </w:rPr>
        <w:t>12 REFERENCES</w:t>
      </w:r>
      <w:r>
        <w:rPr>
          <w:color w:val="A0A0A0"/>
          <w:sz w:val="17"/>
        </w:rPr>
        <w:t xml:space="preserve">  . . . . . . . . . . . . . . . . . . . . . . . . . . . </w:t>
      </w:r>
      <w:r>
        <w:rPr>
          <w:rFonts w:ascii="Times New Roman" w:hAnsi="Times New Roman"/>
          <w:b/>
          <w:sz w:val="21"/>
        </w:rPr>
        <w:t>101</w:t>
      </w:r>
    </w:p>
    <w:p>
      <w:pPr>
        <w:spacing w:line="276" w:lineRule="auto" w:after="40"/>
      </w:pPr>
      <w:r>
        <w:rPr>
          <w:rFonts w:ascii="Times New Roman" w:hAnsi="Times New Roman"/>
          <w:b/>
          <w:sz w:val="22"/>
        </w:rPr>
        <w:t>ANNEXURE A: RESEARCH PUBLICATION (IEEE Camera-Ready Format)</w:t>
      </w:r>
      <w:r>
        <w:rPr>
          <w:color w:val="A0A0A0"/>
          <w:sz w:val="17"/>
        </w:rPr>
        <w:t xml:space="preserve">  . . . . </w:t>
      </w:r>
      <w:r>
        <w:rPr>
          <w:rFonts w:ascii="Times New Roman" w:hAnsi="Times New Roman"/>
          <w:b/>
          <w:sz w:val="21"/>
        </w:rPr>
        <w:t>105</w:t>
      </w:r>
    </w:p>
    <w:p>
      <w:pPr>
        <w:spacing w:line="276" w:lineRule="auto" w:after="40"/>
      </w:pPr>
      <w:r>
        <w:rPr>
          <w:rFonts w:ascii="Times New Roman" w:hAnsi="Times New Roman"/>
          <w:b/>
          <w:sz w:val="22"/>
        </w:rPr>
        <w:t>ANNEXURE B: PLAGIARISM REPORT SUMMARY</w:t>
      </w:r>
      <w:r>
        <w:rPr>
          <w:color w:val="A0A0A0"/>
          <w:sz w:val="17"/>
        </w:rPr>
        <w:t xml:space="preserve">  . . . . . . . . . . . . . . . </w:t>
      </w:r>
      <w:r>
        <w:rPr>
          <w:rFonts w:ascii="Times New Roman" w:hAnsi="Times New Roman"/>
          <w:b/>
          <w:sz w:val="21"/>
        </w:rPr>
        <w:t>116</w:t>
      </w:r>
    </w:p>
    <w:p>
      <w:pPr>
        <w:spacing w:line="276" w:lineRule="auto" w:after="40"/>
      </w:pPr>
      <w:r>
        <w:rPr>
          <w:rFonts w:ascii="Times New Roman" w:hAnsi="Times New Roman"/>
          <w:b/>
          <w:sz w:val="22"/>
        </w:rPr>
        <w:t>ANNEXURE C: EMPATHY CHART AND SOLUTION BLUEPRINT</w:t>
      </w:r>
      <w:r>
        <w:rPr>
          <w:color w:val="A0A0A0"/>
          <w:sz w:val="17"/>
        </w:rPr>
        <w:t xml:space="preserve">  . . . . . . . . . . </w:t>
      </w:r>
      <w:r>
        <w:rPr>
          <w:rFonts w:ascii="Times New Roman" w:hAnsi="Times New Roman"/>
          <w:b/>
          <w:sz w:val="21"/>
        </w:rPr>
        <w:t>117</w:t>
      </w:r>
    </w:p>
    <w:p>
      <w:pPr>
        <w:spacing w:line="276" w:lineRule="auto" w:after="40"/>
      </w:pPr>
      <w:r>
        <w:rPr>
          <w:rFonts w:ascii="Times New Roman" w:hAnsi="Times New Roman"/>
          <w:b/>
          <w:sz w:val="22"/>
        </w:rPr>
        <w:t>ANNEXURE D: PROJECT TRACKER AND SPRINT RECORDS</w:t>
      </w:r>
      <w:r>
        <w:rPr>
          <w:color w:val="A0A0A0"/>
          <w:sz w:val="17"/>
        </w:rPr>
        <w:t xml:space="preserve">  . . . . . . . . . . . </w:t>
      </w:r>
      <w:r>
        <w:rPr>
          <w:rFonts w:ascii="Times New Roman" w:hAnsi="Times New Roman"/>
          <w:b/>
          <w:sz w:val="21"/>
        </w:rPr>
        <w:t>119</w:t>
      </w:r>
    </w:p>
    <w:p>
      <w:r>
        <w:br w:type="page"/>
      </w:r>
    </w:p>
    <w:p>
      <w:pPr>
        <w:spacing w:before="360" w:after="320" w:line="360" w:lineRule="auto"/>
        <w:jc w:val="center"/>
      </w:pPr>
      <w:r>
        <w:rPr>
          <w:rFonts w:ascii="Times New Roman" w:hAnsi="Times New Roman"/>
          <w:b/>
          <w:i w:val="0"/>
          <w:sz w:val="32"/>
        </w:rPr>
        <w:t>LIST OF FIGURES</w:t>
      </w:r>
    </w:p>
    <w:p>
      <w:pPr>
        <w:spacing w:line="276" w:lineRule="auto" w:after="50"/>
      </w:pPr>
      <w:r>
        <w:rPr>
          <w:rFonts w:ascii="Times New Roman" w:hAnsi="Times New Roman"/>
          <w:sz w:val="20"/>
        </w:rPr>
        <w:t>Figure 2.1: Taxonomy of Facial Deepfake Generation Paradigms</w:t>
      </w:r>
      <w:r>
        <w:rPr>
          <w:color w:val="A0A0A0"/>
          <w:sz w:val="17"/>
        </w:rPr>
        <w:t xml:space="preserve">  . . . . . </w:t>
      </w:r>
      <w:r>
        <w:rPr>
          <w:rFonts w:ascii="Times New Roman" w:hAnsi="Times New Roman"/>
          <w:b/>
          <w:sz w:val="20"/>
        </w:rPr>
        <w:t>9</w:t>
      </w:r>
    </w:p>
    <w:p>
      <w:pPr>
        <w:spacing w:line="276" w:lineRule="auto" w:after="50"/>
      </w:pPr>
      <w:r>
        <w:rPr>
          <w:rFonts w:ascii="Times New Roman" w:hAnsi="Times New Roman"/>
          <w:sz w:val="20"/>
        </w:rPr>
        <w:t>Figure 2.2: Xception Architecture with Depthwise Separable Convolutions</w:t>
      </w:r>
      <w:r>
        <w:rPr>
          <w:color w:val="A0A0A0"/>
          <w:sz w:val="17"/>
        </w:rPr>
        <w:t xml:space="preserve">  </w:t>
      </w:r>
      <w:r>
        <w:rPr>
          <w:rFonts w:ascii="Times New Roman" w:hAnsi="Times New Roman"/>
          <w:b/>
          <w:sz w:val="20"/>
        </w:rPr>
        <w:t>11</w:t>
      </w:r>
    </w:p>
    <w:p>
      <w:pPr>
        <w:spacing w:line="276" w:lineRule="auto" w:after="50"/>
      </w:pPr>
      <w:r>
        <w:rPr>
          <w:rFonts w:ascii="Times New Roman" w:hAnsi="Times New Roman"/>
          <w:sz w:val="20"/>
        </w:rPr>
        <w:t>Figure 2.3: MTCNN Three-Stage Cascaded Network Architecture</w:t>
      </w:r>
      <w:r>
        <w:rPr>
          <w:color w:val="A0A0A0"/>
          <w:sz w:val="17"/>
        </w:rPr>
        <w:t xml:space="preserve">  . . . . . </w:t>
      </w:r>
      <w:r>
        <w:rPr>
          <w:rFonts w:ascii="Times New Roman" w:hAnsi="Times New Roman"/>
          <w:b/>
          <w:sz w:val="20"/>
        </w:rPr>
        <w:t>13</w:t>
      </w:r>
    </w:p>
    <w:p>
      <w:pPr>
        <w:spacing w:line="276" w:lineRule="auto" w:after="50"/>
      </w:pPr>
      <w:r>
        <w:rPr>
          <w:rFonts w:ascii="Times New Roman" w:hAnsi="Times New Roman"/>
          <w:sz w:val="20"/>
        </w:rPr>
        <w:t>Figure 2.4: Grad-CAM Gradient Flow and Heatmap Generation Architecture</w:t>
      </w:r>
      <w:r>
        <w:rPr>
          <w:color w:val="A0A0A0"/>
          <w:sz w:val="17"/>
        </w:rPr>
        <w:t xml:space="preserve">  </w:t>
      </w:r>
      <w:r>
        <w:rPr>
          <w:rFonts w:ascii="Times New Roman" w:hAnsi="Times New Roman"/>
          <w:b/>
          <w:sz w:val="20"/>
        </w:rPr>
        <w:t>15</w:t>
      </w:r>
    </w:p>
    <w:p>
      <w:pPr>
        <w:spacing w:line="276" w:lineRule="auto" w:after="50"/>
      </w:pPr>
      <w:r>
        <w:rPr>
          <w:rFonts w:ascii="Times New Roman" w:hAnsi="Times New Roman"/>
          <w:sz w:val="20"/>
        </w:rPr>
        <w:t>Figure 3.1: End-to-End Processing Flow of the DeepDetect System</w:t>
      </w:r>
      <w:r>
        <w:rPr>
          <w:color w:val="A0A0A0"/>
          <w:sz w:val="17"/>
        </w:rPr>
        <w:t xml:space="preserve">  . . . </w:t>
      </w:r>
      <w:r>
        <w:rPr>
          <w:rFonts w:ascii="Times New Roman" w:hAnsi="Times New Roman"/>
          <w:b/>
          <w:sz w:val="20"/>
        </w:rPr>
        <w:t>19</w:t>
      </w:r>
    </w:p>
    <w:p>
      <w:pPr>
        <w:spacing w:line="276" w:lineRule="auto" w:after="50"/>
      </w:pPr>
      <w:r>
        <w:rPr>
          <w:rFonts w:ascii="Times New Roman" w:hAnsi="Times New Roman"/>
          <w:sz w:val="20"/>
        </w:rPr>
        <w:t>Figure 3.2: MTCNN Face Crop Coordinate Expansion with 20% Boundary Margin</w:t>
      </w:r>
      <w:r>
        <w:rPr>
          <w:color w:val="A0A0A0"/>
          <w:sz w:val="17"/>
        </w:rPr>
        <w:t xml:space="preserve">  </w:t>
      </w:r>
      <w:r>
        <w:rPr>
          <w:rFonts w:ascii="Times New Roman" w:hAnsi="Times New Roman"/>
          <w:b/>
          <w:sz w:val="20"/>
        </w:rPr>
        <w:t>22</w:t>
      </w:r>
    </w:p>
    <w:p>
      <w:pPr>
        <w:spacing w:line="276" w:lineRule="auto" w:after="50"/>
      </w:pPr>
      <w:r>
        <w:rPr>
          <w:rFonts w:ascii="Times New Roman" w:hAnsi="Times New Roman"/>
          <w:sz w:val="20"/>
        </w:rPr>
        <w:t>Figure 3.3: Depthwise Separable Convolution vs Standard 2D Convolution</w:t>
      </w:r>
      <w:r>
        <w:rPr>
          <w:color w:val="A0A0A0"/>
          <w:sz w:val="17"/>
        </w:rPr>
        <w:t xml:space="preserve">  </w:t>
      </w:r>
      <w:r>
        <w:rPr>
          <w:rFonts w:ascii="Times New Roman" w:hAnsi="Times New Roman"/>
          <w:b/>
          <w:sz w:val="20"/>
        </w:rPr>
        <w:t>24</w:t>
      </w:r>
    </w:p>
    <w:p>
      <w:pPr>
        <w:spacing w:line="276" w:lineRule="auto" w:after="50"/>
      </w:pPr>
      <w:r>
        <w:rPr>
          <w:rFonts w:ascii="Times New Roman" w:hAnsi="Times New Roman"/>
          <w:sz w:val="20"/>
        </w:rPr>
        <w:t>Figure 3.4: Youden’s J-Statistic Optimization on ROC Trajectory</w:t>
      </w:r>
      <w:r>
        <w:rPr>
          <w:color w:val="A0A0A0"/>
          <w:sz w:val="17"/>
        </w:rPr>
        <w:t xml:space="preserve">  . . . </w:t>
      </w:r>
      <w:r>
        <w:rPr>
          <w:rFonts w:ascii="Times New Roman" w:hAnsi="Times New Roman"/>
          <w:b/>
          <w:sz w:val="20"/>
        </w:rPr>
        <w:t>27</w:t>
      </w:r>
    </w:p>
    <w:p>
      <w:pPr>
        <w:spacing w:line="276" w:lineRule="auto" w:after="50"/>
      </w:pPr>
      <w:r>
        <w:rPr>
          <w:rFonts w:ascii="Times New Roman" w:hAnsi="Times New Roman"/>
          <w:sz w:val="20"/>
        </w:rPr>
        <w:t>Figure 3.5: Grad-CAM Hook Architecture on Xception block14</w:t>
      </w:r>
      <w:r>
        <w:rPr>
          <w:color w:val="A0A0A0"/>
          <w:sz w:val="17"/>
        </w:rPr>
        <w:t xml:space="preserve">  . . . . . . </w:t>
      </w:r>
      <w:r>
        <w:rPr>
          <w:rFonts w:ascii="Times New Roman" w:hAnsi="Times New Roman"/>
          <w:b/>
          <w:sz w:val="20"/>
        </w:rPr>
        <w:t>28</w:t>
      </w:r>
    </w:p>
    <w:p>
      <w:pPr>
        <w:spacing w:line="276" w:lineRule="auto" w:after="50"/>
      </w:pPr>
      <w:r>
        <w:rPr>
          <w:rFonts w:ascii="Times New Roman" w:hAnsi="Times New Roman"/>
          <w:sz w:val="20"/>
        </w:rPr>
        <w:t>Figure 3.6: Temporal Video Frame Sampling and Anomaly Aggregation Pipeline</w:t>
      </w:r>
      <w:r>
        <w:rPr>
          <w:color w:val="A0A0A0"/>
          <w:sz w:val="17"/>
        </w:rPr>
        <w:t xml:space="preserve">  </w:t>
      </w:r>
      <w:r>
        <w:rPr>
          <w:rFonts w:ascii="Times New Roman" w:hAnsi="Times New Roman"/>
          <w:b/>
          <w:sz w:val="20"/>
        </w:rPr>
        <w:t>30</w:t>
      </w:r>
    </w:p>
    <w:p>
      <w:pPr>
        <w:spacing w:line="276" w:lineRule="auto" w:after="50"/>
      </w:pPr>
      <w:r>
        <w:rPr>
          <w:rFonts w:ascii="Times New Roman" w:hAnsi="Times New Roman"/>
          <w:sz w:val="20"/>
        </w:rPr>
        <w:t>Figure 5.1: UML Use-Case Diagram for Digital Media Forensics</w:t>
      </w:r>
      <w:r>
        <w:rPr>
          <w:color w:val="A0A0A0"/>
          <w:sz w:val="17"/>
        </w:rPr>
        <w:t xml:space="preserve">  . . . . . </w:t>
      </w:r>
      <w:r>
        <w:rPr>
          <w:rFonts w:ascii="Times New Roman" w:hAnsi="Times New Roman"/>
          <w:b/>
          <w:sz w:val="20"/>
        </w:rPr>
        <w:t>42</w:t>
      </w:r>
    </w:p>
    <w:p>
      <w:pPr>
        <w:spacing w:line="276" w:lineRule="auto" w:after="50"/>
      </w:pPr>
      <w:r>
        <w:rPr>
          <w:rFonts w:ascii="Times New Roman" w:hAnsi="Times New Roman"/>
          <w:sz w:val="20"/>
        </w:rPr>
        <w:t>Figure 6.1: Three-Tier Client-Server System Architecture of DeepDetect</w:t>
      </w:r>
      <w:r>
        <w:rPr>
          <w:color w:val="A0A0A0"/>
          <w:sz w:val="17"/>
        </w:rPr>
        <w:t xml:space="preserve">  </w:t>
      </w:r>
      <w:r>
        <w:rPr>
          <w:rFonts w:ascii="Times New Roman" w:hAnsi="Times New Roman"/>
          <w:b/>
          <w:sz w:val="20"/>
        </w:rPr>
        <w:t>48</w:t>
      </w:r>
    </w:p>
    <w:p>
      <w:pPr>
        <w:spacing w:line="276" w:lineRule="auto" w:after="50"/>
      </w:pPr>
      <w:r>
        <w:rPr>
          <w:rFonts w:ascii="Times New Roman" w:hAnsi="Times New Roman"/>
          <w:sz w:val="20"/>
        </w:rPr>
        <w:t>Figure 6.2: Sequence Diagram of a Complete Forensic Turn</w:t>
      </w:r>
      <w:r>
        <w:rPr>
          <w:color w:val="A0A0A0"/>
          <w:sz w:val="17"/>
        </w:rPr>
        <w:t xml:space="preserve">  . . . . . . . </w:t>
      </w:r>
      <w:r>
        <w:rPr>
          <w:rFonts w:ascii="Times New Roman" w:hAnsi="Times New Roman"/>
          <w:b/>
          <w:sz w:val="20"/>
        </w:rPr>
        <w:t>53</w:t>
      </w:r>
    </w:p>
    <w:p>
      <w:pPr>
        <w:spacing w:line="276" w:lineRule="auto" w:after="50"/>
      </w:pPr>
      <w:r>
        <w:rPr>
          <w:rFonts w:ascii="Times New Roman" w:hAnsi="Times New Roman"/>
          <w:sz w:val="20"/>
        </w:rPr>
        <w:t>Figure 6.3: Level-0 Context and Level-1 Detailed Data Flow Diagram (DFD)</w:t>
      </w:r>
      <w:r>
        <w:rPr>
          <w:color w:val="A0A0A0"/>
          <w:sz w:val="17"/>
        </w:rPr>
        <w:t xml:space="preserve">  </w:t>
      </w:r>
      <w:r>
        <w:rPr>
          <w:rFonts w:ascii="Times New Roman" w:hAnsi="Times New Roman"/>
          <w:b/>
          <w:sz w:val="20"/>
        </w:rPr>
        <w:t>54</w:t>
      </w:r>
    </w:p>
    <w:p>
      <w:pPr>
        <w:spacing w:line="276" w:lineRule="auto" w:after="50"/>
      </w:pPr>
      <w:r>
        <w:rPr>
          <w:rFonts w:ascii="Times New Roman" w:hAnsi="Times New Roman"/>
          <w:sz w:val="20"/>
        </w:rPr>
        <w:t>Figure 7.1: Project Schedule and Milestone Gantt Chart</w:t>
      </w:r>
      <w:r>
        <w:rPr>
          <w:color w:val="A0A0A0"/>
          <w:sz w:val="17"/>
        </w:rPr>
        <w:t xml:space="preserve">  . . . . . . . . </w:t>
      </w:r>
      <w:r>
        <w:rPr>
          <w:rFonts w:ascii="Times New Roman" w:hAnsi="Times New Roman"/>
          <w:b/>
          <w:sz w:val="20"/>
        </w:rPr>
        <w:t>60</w:t>
      </w:r>
    </w:p>
    <w:p>
      <w:pPr>
        <w:spacing w:line="276" w:lineRule="auto" w:after="50"/>
      </w:pPr>
      <w:r>
        <w:rPr>
          <w:rFonts w:ascii="Times New Roman" w:hAnsi="Times New Roman"/>
          <w:sz w:val="20"/>
        </w:rPr>
        <w:t>Figure 9.1: DeepDetect Studio Landing Page &amp; Detection Hub</w:t>
      </w:r>
      <w:r>
        <w:rPr>
          <w:color w:val="A0A0A0"/>
          <w:sz w:val="17"/>
        </w:rPr>
        <w:t xml:space="preserve">  . . . . . . </w:t>
      </w:r>
      <w:r>
        <w:rPr>
          <w:rFonts w:ascii="Times New Roman" w:hAnsi="Times New Roman"/>
          <w:b/>
          <w:sz w:val="20"/>
        </w:rPr>
        <w:t>76</w:t>
      </w:r>
    </w:p>
    <w:p>
      <w:pPr>
        <w:spacing w:line="276" w:lineRule="auto" w:after="50"/>
      </w:pPr>
      <w:r>
        <w:rPr>
          <w:rFonts w:ascii="Times New Roman" w:hAnsi="Times New Roman"/>
          <w:sz w:val="20"/>
        </w:rPr>
        <w:t>Figure 9.2: Media Drag-and-Drop Ingestion Zone</w:t>
      </w:r>
      <w:r>
        <w:rPr>
          <w:color w:val="A0A0A0"/>
          <w:sz w:val="17"/>
        </w:rPr>
        <w:t xml:space="preserve">  . . . . . . . . . . . . </w:t>
      </w:r>
      <w:r>
        <w:rPr>
          <w:rFonts w:ascii="Times New Roman" w:hAnsi="Times New Roman"/>
          <w:b/>
          <w:sz w:val="20"/>
        </w:rPr>
        <w:t>77</w:t>
      </w:r>
    </w:p>
    <w:p>
      <w:pPr>
        <w:spacing w:line="276" w:lineRule="auto" w:after="50"/>
      </w:pPr>
      <w:r>
        <w:rPr>
          <w:rFonts w:ascii="Times New Roman" w:hAnsi="Times New Roman"/>
          <w:sz w:val="20"/>
        </w:rPr>
        <w:t>Figure 9.3: Live Scanning Radar Modal</w:t>
      </w:r>
      <w:r>
        <w:rPr>
          <w:color w:val="A0A0A0"/>
          <w:sz w:val="17"/>
        </w:rPr>
        <w:t xml:space="preserve">  . . . . . . . . . . . . . . . . </w:t>
      </w:r>
      <w:r>
        <w:rPr>
          <w:rFonts w:ascii="Times New Roman" w:hAnsi="Times New Roman"/>
          <w:b/>
          <w:sz w:val="20"/>
        </w:rPr>
        <w:t>78</w:t>
      </w:r>
    </w:p>
    <w:p>
      <w:pPr>
        <w:spacing w:line="276" w:lineRule="auto" w:after="50"/>
      </w:pPr>
      <w:r>
        <w:rPr>
          <w:rFonts w:ascii="Times New Roman" w:hAnsi="Times New Roman"/>
          <w:sz w:val="20"/>
        </w:rPr>
        <w:t>Figure 9.4: Authentic Media Result Screen with Confidence Meter (40.3% Real)</w:t>
      </w:r>
      <w:r>
        <w:rPr>
          <w:color w:val="A0A0A0"/>
          <w:sz w:val="17"/>
        </w:rPr>
        <w:t xml:space="preserve">  </w:t>
      </w:r>
      <w:r>
        <w:rPr>
          <w:rFonts w:ascii="Times New Roman" w:hAnsi="Times New Roman"/>
          <w:b/>
          <w:sz w:val="20"/>
        </w:rPr>
        <w:t>79</w:t>
      </w:r>
    </w:p>
    <w:p>
      <w:pPr>
        <w:spacing w:line="276" w:lineRule="auto" w:after="50"/>
      </w:pPr>
      <w:r>
        <w:rPr>
          <w:rFonts w:ascii="Times New Roman" w:hAnsi="Times New Roman"/>
          <w:sz w:val="20"/>
        </w:rPr>
        <w:t>Figure 9.5: Deepfake Detected Result Screen with Red High-Risk Badge</w:t>
      </w:r>
      <w:r>
        <w:rPr>
          <w:color w:val="A0A0A0"/>
          <w:sz w:val="17"/>
        </w:rPr>
        <w:t xml:space="preserve">  . </w:t>
      </w:r>
      <w:r>
        <w:rPr>
          <w:rFonts w:ascii="Times New Roman" w:hAnsi="Times New Roman"/>
          <w:b/>
          <w:sz w:val="20"/>
        </w:rPr>
        <w:t>80</w:t>
      </w:r>
    </w:p>
    <w:p>
      <w:pPr>
        <w:spacing w:line="276" w:lineRule="auto" w:after="50"/>
      </w:pPr>
      <w:r>
        <w:rPr>
          <w:rFonts w:ascii="Times New Roman" w:hAnsi="Times New Roman"/>
          <w:sz w:val="20"/>
        </w:rPr>
        <w:t>Figure 9.6: Grad-CAM Heatmap Overlays Revealing Eye and Boundary Manipulations</w:t>
      </w:r>
      <w:r>
        <w:rPr>
          <w:color w:val="A0A0A0"/>
          <w:sz w:val="17"/>
        </w:rPr>
        <w:t xml:space="preserve">  </w:t>
      </w:r>
      <w:r>
        <w:rPr>
          <w:rFonts w:ascii="Times New Roman" w:hAnsi="Times New Roman"/>
          <w:b/>
          <w:sz w:val="20"/>
        </w:rPr>
        <w:t>81</w:t>
      </w:r>
    </w:p>
    <w:p>
      <w:pPr>
        <w:spacing w:line="276" w:lineRule="auto" w:after="50"/>
      </w:pPr>
      <w:r>
        <w:rPr>
          <w:rFonts w:ascii="Times New Roman" w:hAnsi="Times New Roman"/>
          <w:sz w:val="20"/>
        </w:rPr>
        <w:t>Figure 9.7: Video Keyframe Timeline Scrubbing Interface</w:t>
      </w:r>
      <w:r>
        <w:rPr>
          <w:color w:val="A0A0A0"/>
          <w:sz w:val="17"/>
        </w:rPr>
        <w:t xml:space="preserve">  . . . . . . . </w:t>
      </w:r>
      <w:r>
        <w:rPr>
          <w:rFonts w:ascii="Times New Roman" w:hAnsi="Times New Roman"/>
          <w:b/>
          <w:sz w:val="20"/>
        </w:rPr>
        <w:t>82</w:t>
      </w:r>
    </w:p>
    <w:p>
      <w:pPr>
        <w:spacing w:line="276" w:lineRule="auto" w:after="50"/>
      </w:pPr>
      <w:r>
        <w:rPr>
          <w:rFonts w:ascii="Times New Roman" w:hAnsi="Times New Roman"/>
          <w:sz w:val="20"/>
        </w:rPr>
        <w:t>Figure 9.8: Forensic History Persistence Table</w:t>
      </w:r>
      <w:r>
        <w:rPr>
          <w:color w:val="A0A0A0"/>
          <w:sz w:val="17"/>
        </w:rPr>
        <w:t xml:space="preserve">  . . . . . . . . . . . . </w:t>
      </w:r>
      <w:r>
        <w:rPr>
          <w:rFonts w:ascii="Times New Roman" w:hAnsi="Times New Roman"/>
          <w:b/>
          <w:sz w:val="20"/>
        </w:rPr>
        <w:t>83</w:t>
      </w:r>
    </w:p>
    <w:p>
      <w:pPr>
        <w:spacing w:line="276" w:lineRule="auto" w:after="50"/>
      </w:pPr>
      <w:r>
        <w:rPr>
          <w:rFonts w:ascii="Times New Roman" w:hAnsi="Times New Roman"/>
          <w:sz w:val="20"/>
        </w:rPr>
        <w:t>Figure 9.9: FastAPI Server Execution Logs on Port 8080</w:t>
      </w:r>
      <w:r>
        <w:rPr>
          <w:color w:val="A0A0A0"/>
          <w:sz w:val="17"/>
        </w:rPr>
        <w:t xml:space="preserve">  . . . . . . . . </w:t>
      </w:r>
      <w:r>
        <w:rPr>
          <w:rFonts w:ascii="Times New Roman" w:hAnsi="Times New Roman"/>
          <w:b/>
          <w:sz w:val="20"/>
        </w:rPr>
        <w:t>85</w:t>
      </w:r>
    </w:p>
    <w:p>
      <w:pPr>
        <w:spacing w:line="276" w:lineRule="auto" w:after="50"/>
      </w:pPr>
      <w:r>
        <w:rPr>
          <w:rFonts w:ascii="Times New Roman" w:hAnsi="Times New Roman"/>
          <w:sz w:val="20"/>
        </w:rPr>
        <w:t>Figure 10.1: Latency Profiling Breakdown Across Ingestion, Inference, and XAI</w:t>
      </w:r>
      <w:r>
        <w:rPr>
          <w:color w:val="A0A0A0"/>
          <w:sz w:val="17"/>
        </w:rPr>
        <w:t xml:space="preserve">  </w:t>
      </w:r>
      <w:r>
        <w:rPr>
          <w:rFonts w:ascii="Times New Roman" w:hAnsi="Times New Roman"/>
          <w:b/>
          <w:sz w:val="20"/>
        </w:rPr>
        <w:t>93</w:t>
      </w:r>
    </w:p>
    <w:p>
      <w:pPr>
        <w:spacing w:before="320" w:after="120" w:line="360" w:lineRule="auto"/>
        <w:jc w:val="left"/>
      </w:pPr>
    </w:p>
    <w:p>
      <w:pPr>
        <w:spacing w:before="360" w:after="320" w:line="360" w:lineRule="auto"/>
        <w:jc w:val="center"/>
      </w:pPr>
      <w:r>
        <w:rPr>
          <w:rFonts w:ascii="Times New Roman" w:hAnsi="Times New Roman"/>
          <w:b/>
          <w:i w:val="0"/>
          <w:sz w:val="32"/>
        </w:rPr>
        <w:t>LIST OF TABLES</w:t>
      </w:r>
    </w:p>
    <w:p>
      <w:pPr>
        <w:spacing w:line="276" w:lineRule="auto" w:after="50"/>
      </w:pPr>
      <w:r>
        <w:rPr>
          <w:rFonts w:ascii="Times New Roman" w:hAnsi="Times New Roman"/>
          <w:sz w:val="20"/>
        </w:rPr>
        <w:t>Table 2.1: Comparative Analysis of Deepfake Detection Methods in Literature</w:t>
      </w:r>
      <w:r>
        <w:rPr>
          <w:color w:val="A0A0A0"/>
          <w:sz w:val="17"/>
        </w:rPr>
        <w:t xml:space="preserve">  </w:t>
      </w:r>
      <w:r>
        <w:rPr>
          <w:rFonts w:ascii="Times New Roman" w:hAnsi="Times New Roman"/>
          <w:b/>
          <w:sz w:val="20"/>
        </w:rPr>
        <w:t>17</w:t>
      </w:r>
    </w:p>
    <w:p>
      <w:pPr>
        <w:spacing w:line="276" w:lineRule="auto" w:after="50"/>
      </w:pPr>
      <w:r>
        <w:rPr>
          <w:rFonts w:ascii="Times New Roman" w:hAnsi="Times New Roman"/>
          <w:sz w:val="20"/>
        </w:rPr>
        <w:t>Table 3.1: Techniques, Models, and Services Used Across Pipeline Stages</w:t>
      </w:r>
      <w:r>
        <w:rPr>
          <w:color w:val="A0A0A0"/>
          <w:sz w:val="17"/>
        </w:rPr>
        <w:t xml:space="preserve">  </w:t>
      </w:r>
      <w:r>
        <w:rPr>
          <w:rFonts w:ascii="Times New Roman" w:hAnsi="Times New Roman"/>
          <w:b/>
          <w:sz w:val="20"/>
        </w:rPr>
        <w:t>32</w:t>
      </w:r>
    </w:p>
    <w:p>
      <w:pPr>
        <w:spacing w:line="276" w:lineRule="auto" w:after="50"/>
      </w:pPr>
      <w:r>
        <w:rPr>
          <w:rFonts w:ascii="Times New Roman" w:hAnsi="Times New Roman"/>
          <w:sz w:val="20"/>
        </w:rPr>
        <w:t>Table 4.1: Hardware Requirements for Training and Inference Deployments</w:t>
      </w:r>
      <w:r>
        <w:rPr>
          <w:color w:val="A0A0A0"/>
          <w:sz w:val="17"/>
        </w:rPr>
        <w:t xml:space="preserve">  </w:t>
      </w:r>
      <w:r>
        <w:rPr>
          <w:rFonts w:ascii="Times New Roman" w:hAnsi="Times New Roman"/>
          <w:b/>
          <w:sz w:val="20"/>
        </w:rPr>
        <w:t>34</w:t>
      </w:r>
    </w:p>
    <w:p>
      <w:pPr>
        <w:spacing w:line="276" w:lineRule="auto" w:after="50"/>
      </w:pPr>
      <w:r>
        <w:rPr>
          <w:rFonts w:ascii="Times New Roman" w:hAnsi="Times New Roman"/>
          <w:sz w:val="20"/>
        </w:rPr>
        <w:t>Table 4.2: Software Stack and Library Dependencies</w:t>
      </w:r>
      <w:r>
        <w:rPr>
          <w:color w:val="A0A0A0"/>
          <w:sz w:val="17"/>
        </w:rPr>
        <w:t xml:space="preserve">  . . . . . . . . . . </w:t>
      </w:r>
      <w:r>
        <w:rPr>
          <w:rFonts w:ascii="Times New Roman" w:hAnsi="Times New Roman"/>
          <w:b/>
          <w:sz w:val="20"/>
        </w:rPr>
        <w:t>35</w:t>
      </w:r>
    </w:p>
    <w:p>
      <w:pPr>
        <w:spacing w:line="276" w:lineRule="auto" w:after="50"/>
      </w:pPr>
      <w:r>
        <w:rPr>
          <w:rFonts w:ascii="Times New Roman" w:hAnsi="Times New Roman"/>
          <w:sz w:val="20"/>
        </w:rPr>
        <w:t>Table 4.3: Functional Requirements Specification (FR1 – FR12)</w:t>
      </w:r>
      <w:r>
        <w:rPr>
          <w:color w:val="A0A0A0"/>
          <w:sz w:val="17"/>
        </w:rPr>
        <w:t xml:space="preserve">  . . . . </w:t>
      </w:r>
      <w:r>
        <w:rPr>
          <w:rFonts w:ascii="Times New Roman" w:hAnsi="Times New Roman"/>
          <w:b/>
          <w:sz w:val="20"/>
        </w:rPr>
        <w:t>36</w:t>
      </w:r>
    </w:p>
    <w:p>
      <w:pPr>
        <w:spacing w:line="276" w:lineRule="auto" w:after="50"/>
      </w:pPr>
      <w:r>
        <w:rPr>
          <w:rFonts w:ascii="Times New Roman" w:hAnsi="Times New Roman"/>
          <w:sz w:val="20"/>
        </w:rPr>
        <w:t>Table 5.1: Stakeholders and Operational Interests</w:t>
      </w:r>
      <w:r>
        <w:rPr>
          <w:color w:val="A0A0A0"/>
          <w:sz w:val="17"/>
        </w:rPr>
        <w:t xml:space="preserve">  . . . . . . . . . . </w:t>
      </w:r>
      <w:r>
        <w:rPr>
          <w:rFonts w:ascii="Times New Roman" w:hAnsi="Times New Roman"/>
          <w:b/>
          <w:sz w:val="20"/>
        </w:rPr>
        <w:t>41</w:t>
      </w:r>
    </w:p>
    <w:p>
      <w:pPr>
        <w:spacing w:line="276" w:lineRule="auto" w:after="50"/>
      </w:pPr>
      <w:r>
        <w:rPr>
          <w:rFonts w:ascii="Times New Roman" w:hAnsi="Times New Roman"/>
          <w:sz w:val="20"/>
        </w:rPr>
        <w:t>Table 5.2: Principal System Inputs and Forensic Outputs</w:t>
      </w:r>
      <w:r>
        <w:rPr>
          <w:color w:val="A0A0A0"/>
          <w:sz w:val="17"/>
        </w:rPr>
        <w:t xml:space="preserve">  . . . . . . . </w:t>
      </w:r>
      <w:r>
        <w:rPr>
          <w:rFonts w:ascii="Times New Roman" w:hAnsi="Times New Roman"/>
          <w:b/>
          <w:sz w:val="20"/>
        </w:rPr>
        <w:t>41</w:t>
      </w:r>
    </w:p>
    <w:p>
      <w:pPr>
        <w:spacing w:line="276" w:lineRule="auto" w:after="50"/>
      </w:pPr>
      <w:r>
        <w:rPr>
          <w:rFonts w:ascii="Times New Roman" w:hAnsi="Times New Roman"/>
          <w:sz w:val="20"/>
        </w:rPr>
        <w:t>Table 5.3: Technical, Operational, and Environmental Risks and Mitigations</w:t>
      </w:r>
      <w:r>
        <w:rPr>
          <w:color w:val="A0A0A0"/>
          <w:sz w:val="17"/>
        </w:rPr>
        <w:t xml:space="preserve">  </w:t>
      </w:r>
      <w:r>
        <w:rPr>
          <w:rFonts w:ascii="Times New Roman" w:hAnsi="Times New Roman"/>
          <w:b/>
          <w:sz w:val="20"/>
        </w:rPr>
        <w:t>45</w:t>
      </w:r>
    </w:p>
    <w:p>
      <w:pPr>
        <w:spacing w:line="276" w:lineRule="auto" w:after="50"/>
      </w:pPr>
      <w:r>
        <w:rPr>
          <w:rFonts w:ascii="Times New Roman" w:hAnsi="Times New Roman"/>
          <w:sz w:val="20"/>
        </w:rPr>
        <w:t>Table 5.4: Requirement Traceability Matrix to Code and Test Cases</w:t>
      </w:r>
      <w:r>
        <w:rPr>
          <w:color w:val="A0A0A0"/>
          <w:sz w:val="17"/>
        </w:rPr>
        <w:t xml:space="preserve">  . . </w:t>
      </w:r>
      <w:r>
        <w:rPr>
          <w:rFonts w:ascii="Times New Roman" w:hAnsi="Times New Roman"/>
          <w:b/>
          <w:sz w:val="20"/>
        </w:rPr>
        <w:t>46</w:t>
      </w:r>
    </w:p>
    <w:p>
      <w:pPr>
        <w:spacing w:line="276" w:lineRule="auto" w:after="50"/>
      </w:pPr>
      <w:r>
        <w:rPr>
          <w:rFonts w:ascii="Times New Roman" w:hAnsi="Times New Roman"/>
          <w:sz w:val="20"/>
        </w:rPr>
        <w:t>Table 6.1: Server Modules and Architectural Responsibilities</w:t>
      </w:r>
      <w:r>
        <w:rPr>
          <w:color w:val="A0A0A0"/>
          <w:sz w:val="17"/>
        </w:rPr>
        <w:t xml:space="preserve">  . . . . . </w:t>
      </w:r>
      <w:r>
        <w:rPr>
          <w:rFonts w:ascii="Times New Roman" w:hAnsi="Times New Roman"/>
          <w:b/>
          <w:sz w:val="20"/>
        </w:rPr>
        <w:t>50</w:t>
      </w:r>
    </w:p>
    <w:p>
      <w:pPr>
        <w:spacing w:line="276" w:lineRule="auto" w:after="50"/>
      </w:pPr>
      <w:r>
        <w:rPr>
          <w:rFonts w:ascii="Times New Roman" w:hAnsi="Times New Roman"/>
          <w:sz w:val="20"/>
        </w:rPr>
        <w:t>Table 6.2: Client Components and User Interface Responsibilities</w:t>
      </w:r>
      <w:r>
        <w:rPr>
          <w:color w:val="A0A0A0"/>
          <w:sz w:val="17"/>
        </w:rPr>
        <w:t xml:space="preserve">  . . . </w:t>
      </w:r>
      <w:r>
        <w:rPr>
          <w:rFonts w:ascii="Times New Roman" w:hAnsi="Times New Roman"/>
          <w:b/>
          <w:sz w:val="20"/>
        </w:rPr>
        <w:t>51</w:t>
      </w:r>
    </w:p>
    <w:p>
      <w:pPr>
        <w:spacing w:line="276" w:lineRule="auto" w:after="50"/>
      </w:pPr>
      <w:r>
        <w:rPr>
          <w:rFonts w:ascii="Times New Roman" w:hAnsi="Times New Roman"/>
          <w:sz w:val="20"/>
        </w:rPr>
        <w:t>Table 6.3: FastAPI REST Endpoints Specification</w:t>
      </w:r>
      <w:r>
        <w:rPr>
          <w:color w:val="A0A0A0"/>
          <w:sz w:val="17"/>
        </w:rPr>
        <w:t xml:space="preserve">  . . . . . . . . . . . </w:t>
      </w:r>
      <w:r>
        <w:rPr>
          <w:rFonts w:ascii="Times New Roman" w:hAnsi="Times New Roman"/>
          <w:b/>
          <w:sz w:val="20"/>
        </w:rPr>
        <w:t>57</w:t>
      </w:r>
    </w:p>
    <w:p>
      <w:pPr>
        <w:spacing w:line="276" w:lineRule="auto" w:after="50"/>
      </w:pPr>
      <w:r>
        <w:rPr>
          <w:rFonts w:ascii="Times New Roman" w:hAnsi="Times New Roman"/>
          <w:sz w:val="20"/>
        </w:rPr>
        <w:t>Table 7.1: Work Breakdown Structure (WBS) Across Sprints</w:t>
      </w:r>
      <w:r>
        <w:rPr>
          <w:color w:val="A0A0A0"/>
          <w:sz w:val="17"/>
        </w:rPr>
        <w:t xml:space="preserve">  . . . . . . . </w:t>
      </w:r>
      <w:r>
        <w:rPr>
          <w:rFonts w:ascii="Times New Roman" w:hAnsi="Times New Roman"/>
          <w:b/>
          <w:sz w:val="20"/>
        </w:rPr>
        <w:t>59</w:t>
      </w:r>
    </w:p>
    <w:p>
      <w:pPr>
        <w:spacing w:line="276" w:lineRule="auto" w:after="50"/>
      </w:pPr>
      <w:r>
        <w:rPr>
          <w:rFonts w:ascii="Times New Roman" w:hAnsi="Times New Roman"/>
          <w:sz w:val="20"/>
        </w:rPr>
        <w:t>Table 7.2: Project Schedule and Phase Durations</w:t>
      </w:r>
      <w:r>
        <w:rPr>
          <w:color w:val="A0A0A0"/>
          <w:sz w:val="17"/>
        </w:rPr>
        <w:t xml:space="preserve">  . . . . . . . . . . . </w:t>
      </w:r>
      <w:r>
        <w:rPr>
          <w:rFonts w:ascii="Times New Roman" w:hAnsi="Times New Roman"/>
          <w:b/>
          <w:sz w:val="20"/>
        </w:rPr>
        <w:t>60</w:t>
      </w:r>
    </w:p>
    <w:p>
      <w:pPr>
        <w:spacing w:line="276" w:lineRule="auto" w:after="50"/>
      </w:pPr>
      <w:r>
        <w:rPr>
          <w:rFonts w:ascii="Times New Roman" w:hAnsi="Times New Roman"/>
          <w:sz w:val="20"/>
        </w:rPr>
        <w:t>Table 7.3: Project Milestones and Verification Evidence</w:t>
      </w:r>
      <w:r>
        <w:rPr>
          <w:color w:val="A0A0A0"/>
          <w:sz w:val="17"/>
        </w:rPr>
        <w:t xml:space="preserve">  . . . . . . . </w:t>
      </w:r>
      <w:r>
        <w:rPr>
          <w:rFonts w:ascii="Times New Roman" w:hAnsi="Times New Roman"/>
          <w:b/>
          <w:sz w:val="20"/>
        </w:rPr>
        <w:t>61</w:t>
      </w:r>
    </w:p>
    <w:p>
      <w:pPr>
        <w:spacing w:line="276" w:lineRule="auto" w:after="50"/>
      </w:pPr>
      <w:r>
        <w:rPr>
          <w:rFonts w:ascii="Times New Roman" w:hAnsi="Times New Roman"/>
          <w:sz w:val="20"/>
        </w:rPr>
        <w:t>Table 7.4: Team Member Responsibilities and Module Ownership</w:t>
      </w:r>
      <w:r>
        <w:rPr>
          <w:color w:val="A0A0A0"/>
          <w:sz w:val="17"/>
        </w:rPr>
        <w:t xml:space="preserve">  . . . . . </w:t>
      </w:r>
      <w:r>
        <w:rPr>
          <w:rFonts w:ascii="Times New Roman" w:hAnsi="Times New Roman"/>
          <w:b/>
          <w:sz w:val="20"/>
        </w:rPr>
        <w:t>62</w:t>
      </w:r>
    </w:p>
    <w:p>
      <w:pPr>
        <w:spacing w:line="276" w:lineRule="auto" w:after="50"/>
      </w:pPr>
      <w:r>
        <w:rPr>
          <w:rFonts w:ascii="Times New Roman" w:hAnsi="Times New Roman"/>
          <w:sz w:val="20"/>
        </w:rPr>
        <w:t>Table 8.1: Repository Directory Structure and Contents</w:t>
      </w:r>
      <w:r>
        <w:rPr>
          <w:color w:val="A0A0A0"/>
          <w:sz w:val="17"/>
        </w:rPr>
        <w:t xml:space="preserve">  . . . . . . . . </w:t>
      </w:r>
      <w:r>
        <w:rPr>
          <w:rFonts w:ascii="Times New Roman" w:hAnsi="Times New Roman"/>
          <w:b/>
          <w:sz w:val="20"/>
        </w:rPr>
        <w:t>66</w:t>
      </w:r>
    </w:p>
    <w:p>
      <w:pPr>
        <w:spacing w:line="276" w:lineRule="auto" w:after="50"/>
      </w:pPr>
      <w:r>
        <w:rPr>
          <w:rFonts w:ascii="Times New Roman" w:hAnsi="Times New Roman"/>
          <w:sz w:val="20"/>
        </w:rPr>
        <w:t>Table 8.2: Technical Challenges Addressed in Implementation</w:t>
      </w:r>
      <w:r>
        <w:rPr>
          <w:color w:val="A0A0A0"/>
          <w:sz w:val="17"/>
        </w:rPr>
        <w:t xml:space="preserve">  . . . . . </w:t>
      </w:r>
      <w:r>
        <w:rPr>
          <w:rFonts w:ascii="Times New Roman" w:hAnsi="Times New Roman"/>
          <w:b/>
          <w:sz w:val="20"/>
        </w:rPr>
        <w:t>74</w:t>
      </w:r>
    </w:p>
    <w:p>
      <w:pPr>
        <w:spacing w:line="276" w:lineRule="auto" w:after="50"/>
      </w:pPr>
      <w:r>
        <w:rPr>
          <w:rFonts w:ascii="Times New Roman" w:hAnsi="Times New Roman"/>
          <w:sz w:val="20"/>
        </w:rPr>
        <w:t>Table 9.1: FaceForensics++ Test Evaluation Metrics (tau = 0.74)</w:t>
      </w:r>
      <w:r>
        <w:rPr>
          <w:color w:val="A0A0A0"/>
          <w:sz w:val="17"/>
        </w:rPr>
        <w:t xml:space="preserve">  . . . </w:t>
      </w:r>
      <w:r>
        <w:rPr>
          <w:rFonts w:ascii="Times New Roman" w:hAnsi="Times New Roman"/>
          <w:b/>
          <w:sz w:val="20"/>
        </w:rPr>
        <w:t>77</w:t>
      </w:r>
    </w:p>
    <w:p>
      <w:pPr>
        <w:spacing w:line="276" w:lineRule="auto" w:after="50"/>
      </w:pPr>
      <w:r>
        <w:rPr>
          <w:rFonts w:ascii="Times New Roman" w:hAnsi="Times New Roman"/>
          <w:sz w:val="20"/>
        </w:rPr>
        <w:t>Table 9.2: Threshold Sensitivity Analysis on Test Distribution</w:t>
      </w:r>
      <w:r>
        <w:rPr>
          <w:color w:val="A0A0A0"/>
          <w:sz w:val="17"/>
        </w:rPr>
        <w:t xml:space="preserve">  . . . . </w:t>
      </w:r>
      <w:r>
        <w:rPr>
          <w:rFonts w:ascii="Times New Roman" w:hAnsi="Times New Roman"/>
          <w:b/>
          <w:sz w:val="20"/>
        </w:rPr>
        <w:t>78</w:t>
      </w:r>
    </w:p>
    <w:p>
      <w:pPr>
        <w:spacing w:line="276" w:lineRule="auto" w:after="50"/>
      </w:pPr>
      <w:r>
        <w:rPr>
          <w:rFonts w:ascii="Times New Roman" w:hAnsi="Times New Roman"/>
          <w:sz w:val="20"/>
        </w:rPr>
        <w:t>Table 9.3: Celeb-DF-v2 Zero-Shot Cross-Dataset Benchmark</w:t>
      </w:r>
      <w:r>
        <w:rPr>
          <w:color w:val="A0A0A0"/>
          <w:sz w:val="17"/>
        </w:rPr>
        <w:t xml:space="preserve">  . . . . . . . </w:t>
      </w:r>
      <w:r>
        <w:rPr>
          <w:rFonts w:ascii="Times New Roman" w:hAnsi="Times New Roman"/>
          <w:b/>
          <w:sz w:val="20"/>
        </w:rPr>
        <w:t>79</w:t>
      </w:r>
    </w:p>
    <w:p>
      <w:pPr>
        <w:spacing w:line="276" w:lineRule="auto" w:after="50"/>
      </w:pPr>
      <w:r>
        <w:rPr>
          <w:rFonts w:ascii="Times New Roman" w:hAnsi="Times New Roman"/>
          <w:sz w:val="20"/>
        </w:rPr>
        <w:t>Table 9.4: Comparison Against CVPR 2020 Published Baselines</w:t>
      </w:r>
      <w:r>
        <w:rPr>
          <w:color w:val="A0A0A0"/>
          <w:sz w:val="17"/>
        </w:rPr>
        <w:t xml:space="preserve">  . . . . . </w:t>
      </w:r>
      <w:r>
        <w:rPr>
          <w:rFonts w:ascii="Times New Roman" w:hAnsi="Times New Roman"/>
          <w:b/>
          <w:sz w:val="20"/>
        </w:rPr>
        <w:t>80</w:t>
      </w:r>
    </w:p>
    <w:p>
      <w:pPr>
        <w:spacing w:line="276" w:lineRule="auto" w:after="50"/>
      </w:pPr>
      <w:r>
        <w:rPr>
          <w:rFonts w:ascii="Times New Roman" w:hAnsi="Times New Roman"/>
          <w:sz w:val="20"/>
        </w:rPr>
        <w:t>Table 10.1: Comprehensive Manual and Functional Test Cases (T01 – T22)</w:t>
      </w:r>
      <w:r>
        <w:rPr>
          <w:color w:val="A0A0A0"/>
          <w:sz w:val="17"/>
        </w:rPr>
        <w:t xml:space="preserve">  </w:t>
      </w:r>
      <w:r>
        <w:rPr>
          <w:rFonts w:ascii="Times New Roman" w:hAnsi="Times New Roman"/>
          <w:b/>
          <w:sz w:val="20"/>
        </w:rPr>
        <w:t>88</w:t>
      </w:r>
    </w:p>
    <w:p>
      <w:pPr>
        <w:spacing w:line="276" w:lineRule="auto" w:after="50"/>
      </w:pPr>
      <w:r>
        <w:rPr>
          <w:rFonts w:ascii="Times New Roman" w:hAnsi="Times New Roman"/>
          <w:sz w:val="20"/>
        </w:rPr>
        <w:t>Table 10.2: Manual Test Summary Across Functional Areas</w:t>
      </w:r>
      <w:r>
        <w:rPr>
          <w:color w:val="A0A0A0"/>
          <w:sz w:val="17"/>
        </w:rPr>
        <w:t xml:space="preserve">  . . . . . . . </w:t>
      </w:r>
      <w:r>
        <w:rPr>
          <w:rFonts w:ascii="Times New Roman" w:hAnsi="Times New Roman"/>
          <w:b/>
          <w:sz w:val="20"/>
        </w:rPr>
        <w:t>91</w:t>
      </w:r>
    </w:p>
    <w:p>
      <w:pPr>
        <w:spacing w:line="276" w:lineRule="auto" w:after="50"/>
      </w:pPr>
      <w:r>
        <w:rPr>
          <w:rFonts w:ascii="Times New Roman" w:hAnsi="Times New Roman"/>
          <w:sz w:val="20"/>
        </w:rPr>
        <w:t>Table 10.3: Supplementary Automated Test Checks</w:t>
      </w:r>
      <w:r>
        <w:rPr>
          <w:color w:val="A0A0A0"/>
          <w:sz w:val="17"/>
        </w:rPr>
        <w:t xml:space="preserve">  . . . . . . . . . . . </w:t>
      </w:r>
      <w:r>
        <w:rPr>
          <w:rFonts w:ascii="Times New Roman" w:hAnsi="Times New Roman"/>
          <w:b/>
          <w:sz w:val="20"/>
        </w:rPr>
        <w:t>92</w:t>
      </w:r>
    </w:p>
    <w:p>
      <w:pPr>
        <w:spacing w:line="276" w:lineRule="auto" w:after="50"/>
      </w:pPr>
      <w:r>
        <w:rPr>
          <w:rFonts w:ascii="Times New Roman" w:hAnsi="Times New Roman"/>
          <w:sz w:val="20"/>
        </w:rPr>
        <w:t>Table 10.4: Timings Recorded in Demonstration Session</w:t>
      </w:r>
      <w:r>
        <w:rPr>
          <w:color w:val="A0A0A0"/>
          <w:sz w:val="17"/>
        </w:rPr>
        <w:t xml:space="preserve">  . . . . . . . . </w:t>
      </w:r>
      <w:r>
        <w:rPr>
          <w:rFonts w:ascii="Times New Roman" w:hAnsi="Times New Roman"/>
          <w:b/>
          <w:sz w:val="20"/>
        </w:rPr>
        <w:t>94</w:t>
      </w:r>
    </w:p>
    <w:p>
      <w:pPr>
        <w:spacing w:line="276" w:lineRule="auto" w:after="50"/>
      </w:pPr>
      <w:r>
        <w:rPr>
          <w:rFonts w:ascii="Times New Roman" w:hAnsi="Times New Roman"/>
          <w:sz w:val="20"/>
        </w:rPr>
        <w:t>Table D.1: Sprint Execution History and Deliverables Log</w:t>
      </w:r>
      <w:r>
        <w:rPr>
          <w:color w:val="A0A0A0"/>
          <w:sz w:val="17"/>
        </w:rPr>
        <w:t xml:space="preserve">  . . . . . . . </w:t>
      </w:r>
      <w:r>
        <w:rPr>
          <w:rFonts w:ascii="Times New Roman" w:hAnsi="Times New Roman"/>
          <w:b/>
          <w:sz w:val="20"/>
        </w:rPr>
        <w:t>119</w:t>
      </w:r>
    </w:p>
    <w:p>
      <w:r>
        <w:br w:type="page"/>
      </w:r>
    </w:p>
    <w:p>
      <w:pPr>
        <w:spacing w:before="480" w:after="80"/>
        <w:jc w:val="center"/>
      </w:pPr>
      <w:r>
        <w:rPr>
          <w:rFonts w:ascii="Times New Roman" w:hAnsi="Times New Roman"/>
          <w:b/>
          <w:sz w:val="36"/>
        </w:rPr>
        <w:t>Chapter 1</w:t>
      </w:r>
    </w:p>
    <w:p>
      <w:pPr>
        <w:spacing w:before="80" w:after="400"/>
        <w:jc w:val="center"/>
      </w:pPr>
      <w:r>
        <w:rPr>
          <w:rFonts w:ascii="Times New Roman" w:hAnsi="Times New Roman"/>
          <w:b/>
          <w:sz w:val="36"/>
        </w:rPr>
        <w:t>INTRODUCTION</w:t>
      </w:r>
    </w:p>
    <w:p>
      <w:pPr>
        <w:spacing w:before="280" w:after="120"/>
        <w:jc w:val="left"/>
      </w:pPr>
      <w:r>
        <w:rPr>
          <w:rFonts w:ascii="Times New Roman" w:hAnsi="Times New Roman"/>
          <w:b/>
          <w:sz w:val="27"/>
        </w:rPr>
        <w:t>1.1 Background and Context</w:t>
      </w:r>
    </w:p>
    <w:p>
      <w:pPr>
        <w:spacing w:before="0" w:after="120" w:line="360" w:lineRule="auto"/>
        <w:ind w:firstLine="576"/>
        <w:jc w:val="both"/>
      </w:pPr>
      <w:r>
        <w:rPr>
          <w:rFonts w:ascii="Times New Roman" w:hAnsi="Times New Roman"/>
          <w:b w:val="0"/>
          <w:i w:val="0"/>
          <w:sz w:val="24"/>
        </w:rPr>
        <w:t>The digital communications ecosystem has been profoundly transformed by advances in deep learning and generative artificial intelligence. Over the past decade, convolutional neural networks (CNNs) and transformer models have achieved human-competitive capabilities across computer vision tasks, ranging from facial identification to semantic segmentation. However, the dual-use nature of these technologies has simultaneously lowered the technical and financial barriers to synthesizing highly convincing, deceptive digital media. Colloquially termed 'Deepfakes'—a portmanteau of 'deep learning' and 'fake'—these synthetic artifacts represent a new paradigm of computational deception.</w:t>
      </w:r>
    </w:p>
    <w:p>
      <w:pPr>
        <w:spacing w:before="0" w:after="120" w:line="360" w:lineRule="auto"/>
        <w:ind w:firstLine="576"/>
        <w:jc w:val="both"/>
      </w:pPr>
      <w:r>
        <w:rPr>
          <w:rFonts w:ascii="Times New Roman" w:hAnsi="Times New Roman"/>
          <w:b w:val="0"/>
          <w:i w:val="0"/>
          <w:sz w:val="24"/>
        </w:rPr>
        <w:t>Deepfakes span a continuum of manipulation techniques. The most prevalent form is facial identity replacement (commonly known as face swapping), in which the facial likeness of a source individual is transposed onto the body of a target individual in a video stream. A second major category is facial reenactment, wherein an adversary manipulates the facial expressions, gaze, and lip movements of a genuine subject to synchronize with an arbitrary spoken audio track or puppet video. More recently, latent diffusion architectures and diffusion-based autoencoders have enabled total facial synthesis, generating high-resolution, photorealistic human faces from pure random noise or multimodal text prompts.</w:t>
      </w:r>
    </w:p>
    <w:p>
      <w:pPr>
        <w:spacing w:before="0" w:after="120" w:line="360" w:lineRule="auto"/>
        <w:ind w:firstLine="576"/>
        <w:jc w:val="both"/>
      </w:pPr>
      <w:r>
        <w:rPr>
          <w:rFonts w:ascii="Times New Roman" w:hAnsi="Times New Roman"/>
          <w:b w:val="0"/>
          <w:i w:val="0"/>
          <w:sz w:val="24"/>
        </w:rPr>
        <w:t>While generative video synthesis offers creative potential in cinematic visual effects, digital restoration, and accessibility dubbing, its weaponization presents severe threats to societal stability, democratic governance, commercial security, and personal privacy. In the political arena, deepfakes have been deployed to fabricate deceptive speeches by world leaders, suppress voter turnout through synthetic disinformation, and destabilize geopolitical conflicts. In commercial domains, synthetic audio-visual impersonation of corporate executives has facilitated multimillion-dollar financial fraud. At the individual level, the widespread generation of non-consensual defamatory imagery inflicts severe reputational, psychological, and legal damage. Consequently, the rapid verification of media authenticity has emerged as a paramount challenge for computer science and digital forensics.</w:t>
      </w:r>
    </w:p>
    <w:p>
      <w:pPr>
        <w:spacing w:before="280" w:after="120"/>
        <w:jc w:val="left"/>
      </w:pPr>
      <w:r>
        <w:rPr>
          <w:rFonts w:ascii="Times New Roman" w:hAnsi="Times New Roman"/>
          <w:b/>
          <w:sz w:val="27"/>
        </w:rPr>
        <w:t>1.2 Problem Statement</w:t>
      </w:r>
    </w:p>
    <w:p>
      <w:pPr>
        <w:spacing w:before="0" w:after="120" w:line="360" w:lineRule="auto"/>
        <w:ind w:firstLine="576"/>
        <w:jc w:val="both"/>
      </w:pPr>
      <w:r>
        <w:rPr>
          <w:rFonts w:ascii="Times New Roman" w:hAnsi="Times New Roman"/>
          <w:b w:val="0"/>
          <w:i w:val="0"/>
          <w:sz w:val="24"/>
        </w:rPr>
        <w:t>To design, implement, empirically evaluate, and deploy an explainable, robust, and real-time media forensics system capable of detecting synthetic facial manipulations across both static imagery and dynamic video streams. The proposed system must overcome the critical limitations of existing commercial and academic detectors: specifically, it must achieve superior discrimination on established forensic benchmarks (FaceForensics++), demonstrate resilient zero-shot cross-dataset generalization against unseen manipulation techniques (Celeb-DF-v2), provide verified visual attributions via Gradient-weighted Class Activation Mapping (Grad-CAM) to satisfy legal explainability requirements, and operate within an asynchronous full-stack architecture that eliminates false alarms on genuine consumer smartphone photography.</w:t>
      </w:r>
    </w:p>
    <w:p>
      <w:pPr>
        <w:spacing w:before="280" w:after="120"/>
        <w:jc w:val="left"/>
      </w:pPr>
      <w:r>
        <w:rPr>
          <w:rFonts w:ascii="Times New Roman" w:hAnsi="Times New Roman"/>
          <w:b/>
          <w:sz w:val="27"/>
        </w:rPr>
        <w:t>1.3 Motivation</w:t>
      </w:r>
    </w:p>
    <w:p>
      <w:pPr>
        <w:spacing w:before="0" w:after="120" w:line="360" w:lineRule="auto"/>
        <w:ind w:firstLine="576"/>
        <w:jc w:val="both"/>
      </w:pPr>
      <w:r>
        <w:rPr>
          <w:rFonts w:ascii="Times New Roman" w:hAnsi="Times New Roman"/>
          <w:b w:val="0"/>
          <w:i w:val="0"/>
          <w:sz w:val="24"/>
        </w:rPr>
        <w:t>The primary motivation behind this work arises from the profound asymmetry between deepfake generation tools and forensic defense mechanisms. Open-source software such as DeepFaceLab, FaceSwap, and consumer mobile applications allow non-expert users to produce convincing deepfakes in minutes using commodity graphics hardware. In stark contrast, robust forensic verification tools remain largely confined to specialized academic laboratories or proprietary intelligence pipelines. Journalists, fact-checkers, legal practitioners, and everyday citizens lack accessible, verified platforms to interrogate suspicious media.</w:t>
      </w:r>
    </w:p>
    <w:p>
      <w:pPr>
        <w:spacing w:before="0" w:after="120" w:line="360" w:lineRule="auto"/>
        <w:ind w:firstLine="576"/>
        <w:jc w:val="both"/>
      </w:pPr>
      <w:r>
        <w:rPr>
          <w:rFonts w:ascii="Times New Roman" w:hAnsi="Times New Roman"/>
          <w:b w:val="0"/>
          <w:i w:val="0"/>
          <w:sz w:val="24"/>
        </w:rPr>
        <w:t>Furthermore, existing automated detectors predominantly function as opaque black boxes, delivering a monolithic scalar confidence score without explanatory evidence. In legal jurisprudence, evidentiary standards require that algorithmic conclusions be verifiable and interpretable; a bare numerical score is insufficient to prove authenticity or forgery in court. Human forensic examiners require spatial attribution maps that highlight microscopic digital blending boundaries, unnatural gaze artifacts, and warping seams. Bridging the gap between state-of-the-art deep learning accuracy and practical, explainable forensic utility is the central driver of this project.</w:t>
      </w:r>
    </w:p>
    <w:p>
      <w:pPr>
        <w:spacing w:before="280" w:after="120"/>
        <w:jc w:val="left"/>
      </w:pPr>
      <w:r>
        <w:rPr>
          <w:rFonts w:ascii="Times New Roman" w:hAnsi="Times New Roman"/>
          <w:b/>
          <w:sz w:val="27"/>
        </w:rPr>
        <w:t>1.4 Aim and Objectives</w:t>
      </w:r>
    </w:p>
    <w:p>
      <w:pPr>
        <w:spacing w:before="0" w:after="120" w:line="360" w:lineRule="auto"/>
        <w:jc w:val="left"/>
      </w:pPr>
      <w:r>
        <w:rPr>
          <w:rFonts w:ascii="Times New Roman" w:hAnsi="Times New Roman"/>
          <w:b w:val="0"/>
          <w:i w:val="0"/>
          <w:sz w:val="24"/>
        </w:rPr>
        <w:t>The overarching aim of this project is to build DeepDetect, a production-grade, explainable media forensics and deepfake detection platform. The specific research and engineering objectives are:</w:t>
      </w:r>
    </w:p>
    <w:p>
      <w:pPr>
        <w:spacing w:before="0" w:after="80" w:line="360" w:lineRule="auto"/>
        <w:ind w:firstLine="288"/>
        <w:jc w:val="left"/>
      </w:pPr>
      <w:r>
        <w:rPr>
          <w:rFonts w:ascii="Times New Roman" w:hAnsi="Times New Roman"/>
          <w:b w:val="0"/>
          <w:i w:val="0"/>
          <w:sz w:val="24"/>
        </w:rPr>
        <w:t>1. To curate and preprocess large-scale facial manipulation datasets, specifically FaceForensics++ (c23 near-lossless compression) and Celeb-DF-v2, implementing Multi-task Cascaded Convolutional Networks (MTCNN) for automated face localization, alignment, and margin expansion.</w:t>
      </w:r>
    </w:p>
    <w:p>
      <w:pPr>
        <w:spacing w:before="0" w:after="80" w:line="360" w:lineRule="auto"/>
        <w:ind w:firstLine="288"/>
        <w:jc w:val="left"/>
      </w:pPr>
      <w:r>
        <w:rPr>
          <w:rFonts w:ascii="Times New Roman" w:hAnsi="Times New Roman"/>
          <w:b w:val="0"/>
          <w:i w:val="0"/>
          <w:sz w:val="24"/>
        </w:rPr>
        <w:t>2. To fine-tune an XceptionNet deep convolutional backbone utilizing depthwise separable convolutions to capture subtle generative artifacts across frequency and spatial domains.</w:t>
      </w:r>
    </w:p>
    <w:p>
      <w:pPr>
        <w:spacing w:before="0" w:after="80" w:line="360" w:lineRule="auto"/>
        <w:ind w:firstLine="288"/>
        <w:jc w:val="left"/>
      </w:pPr>
      <w:r>
        <w:rPr>
          <w:rFonts w:ascii="Times New Roman" w:hAnsi="Times New Roman"/>
          <w:b w:val="0"/>
          <w:i w:val="0"/>
          <w:sz w:val="24"/>
        </w:rPr>
        <w:t>3. To formulate a weighted binary cross-entropy loss objective that compensates for severe dataset class imbalance (6.3:1 fake-to-real ratio) and calibrate an optimal decision threshold using Youden's J-statistic (tau = 0.74).</w:t>
      </w:r>
    </w:p>
    <w:p>
      <w:pPr>
        <w:spacing w:before="0" w:after="80" w:line="360" w:lineRule="auto"/>
        <w:ind w:firstLine="288"/>
        <w:jc w:val="left"/>
      </w:pPr>
      <w:r>
        <w:rPr>
          <w:rFonts w:ascii="Times New Roman" w:hAnsi="Times New Roman"/>
          <w:b w:val="0"/>
          <w:i w:val="0"/>
          <w:sz w:val="24"/>
        </w:rPr>
        <w:t>4. To rigorously evaluate zero-shot cross-dataset generalization on 2,000 videos from Celeb-DF-v2 and the official 518-video test split, benchmarking performance against published CVPR baselines.</w:t>
      </w:r>
    </w:p>
    <w:p>
      <w:pPr>
        <w:spacing w:before="0" w:after="80" w:line="360" w:lineRule="auto"/>
        <w:ind w:firstLine="288"/>
        <w:jc w:val="left"/>
      </w:pPr>
      <w:r>
        <w:rPr>
          <w:rFonts w:ascii="Times New Roman" w:hAnsi="Times New Roman"/>
          <w:b w:val="0"/>
          <w:i w:val="0"/>
          <w:sz w:val="24"/>
        </w:rPr>
        <w:t>5. To engineer a PyTorch-native Gradient-weighted Class Activation Mapping (Grad-CAM) pipeline that computes activation gradients from the final separable convolutional block to generate real-time visual heatmap overlays.</w:t>
      </w:r>
    </w:p>
    <w:p>
      <w:pPr>
        <w:spacing w:before="0" w:after="80" w:line="360" w:lineRule="auto"/>
        <w:ind w:firstLine="288"/>
        <w:jc w:val="left"/>
      </w:pPr>
      <w:r>
        <w:rPr>
          <w:rFonts w:ascii="Times New Roman" w:hAnsi="Times New Roman"/>
          <w:b w:val="0"/>
          <w:i w:val="0"/>
          <w:sz w:val="24"/>
        </w:rPr>
        <w:t>6. To architect an asynchronous, high-throughput microservices backend using FastAPI and Uvicorn, integrated with a responsive web client featuring video keyframe timeline scrubbing and JSON audit report export.</w:t>
      </w:r>
    </w:p>
    <w:p>
      <w:pPr>
        <w:spacing w:before="280" w:after="120"/>
        <w:jc w:val="left"/>
      </w:pPr>
      <w:r>
        <w:rPr>
          <w:rFonts w:ascii="Times New Roman" w:hAnsi="Times New Roman"/>
          <w:b/>
          <w:sz w:val="27"/>
        </w:rPr>
        <w:t>1.5 Scope of the Project</w:t>
      </w:r>
    </w:p>
    <w:p>
      <w:pPr>
        <w:spacing w:before="0" w:after="120" w:line="360" w:lineRule="auto"/>
        <w:ind w:firstLine="576"/>
        <w:jc w:val="both"/>
      </w:pPr>
      <w:r>
        <w:rPr>
          <w:rFonts w:ascii="Times New Roman" w:hAnsi="Times New Roman"/>
          <w:b w:val="0"/>
          <w:i w:val="0"/>
          <w:sz w:val="24"/>
        </w:rPr>
        <w:t>The technical scope encompasses the end-to-end media forensics pipeline: ingestion of high-resolution JPEG/PNG images and MP4/AVI/MOV video containers; facial landmark detection and bounding box extraction; deep convolutional inference; statistical threshold comparison; visual attribution rendering; and client-side forensic presentation. The system specializes in detecting facial manipulation (identity replacement and reenactment). The current scope excludes full-body synthetic generation, audio-only voice cloning forensics, and real-time multi-camera CCTV stream analysis, which are designated for future extensions.</w:t>
      </w:r>
    </w:p>
    <w:p>
      <w:pPr>
        <w:spacing w:before="280" w:after="120"/>
        <w:jc w:val="left"/>
      </w:pPr>
      <w:r>
        <w:rPr>
          <w:rFonts w:ascii="Times New Roman" w:hAnsi="Times New Roman"/>
          <w:b/>
          <w:sz w:val="27"/>
        </w:rPr>
        <w:t>1.6 Proposed Contribution</w:t>
      </w:r>
    </w:p>
    <w:p>
      <w:pPr>
        <w:spacing w:before="0" w:after="100" w:line="360" w:lineRule="auto"/>
        <w:ind w:firstLine="288"/>
        <w:jc w:val="left"/>
      </w:pPr>
      <w:r>
        <w:rPr>
          <w:rFonts w:ascii="Times New Roman" w:hAnsi="Times New Roman"/>
          <w:b w:val="0"/>
          <w:i w:val="0"/>
          <w:sz w:val="24"/>
        </w:rPr>
        <w:t>• High-Precision In-Domain Benchmark: Achieving 94.80% ROC-AUC, 83.83% Accuracy, and an extraordinary 98.34% Precision on 10,920 unseen FaceForensics++ test samples at tau = 0.74.</w:t>
      </w:r>
    </w:p>
    <w:p>
      <w:pPr>
        <w:spacing w:before="0" w:after="100" w:line="360" w:lineRule="auto"/>
        <w:ind w:firstLine="288"/>
        <w:jc w:val="left"/>
      </w:pPr>
      <w:r>
        <w:rPr>
          <w:rFonts w:ascii="Times New Roman" w:hAnsi="Times New Roman"/>
          <w:b w:val="0"/>
          <w:i w:val="0"/>
          <w:sz w:val="24"/>
        </w:rPr>
        <w:t>• State-of-the-Art Cross-Dataset Generalization: Establishing 78.25% ROC-AUC on 2,000 unseen Celeb-DF-v2 videos and 72.17% on the official 518 test split, beating the published CVPR 2020 Xception baseline of 65.3% by +6.87%.</w:t>
      </w:r>
    </w:p>
    <w:p>
      <w:pPr>
        <w:spacing w:before="0" w:after="100" w:line="360" w:lineRule="auto"/>
        <w:ind w:firstLine="288"/>
        <w:jc w:val="left"/>
      </w:pPr>
      <w:r>
        <w:rPr>
          <w:rFonts w:ascii="Times New Roman" w:hAnsi="Times New Roman"/>
          <w:b w:val="0"/>
          <w:i w:val="0"/>
          <w:sz w:val="24"/>
        </w:rPr>
        <w:t>• Real-Time Visual Attribution: Implementing PyTorch Grad-CAM hooks to produce 299x299 JET colormap overlays that pinpoint digital seams and orbital artifacts, transforming the detector into an interpretable forensic instrument.</w:t>
      </w:r>
    </w:p>
    <w:p>
      <w:pPr>
        <w:spacing w:before="0" w:after="100" w:line="360" w:lineRule="auto"/>
        <w:ind w:firstLine="288"/>
        <w:jc w:val="left"/>
      </w:pPr>
      <w:r>
        <w:rPr>
          <w:rFonts w:ascii="Times New Roman" w:hAnsi="Times New Roman"/>
          <w:b w:val="0"/>
          <w:i w:val="0"/>
          <w:sz w:val="24"/>
        </w:rPr>
        <w:t>• Dual-Threshold Deployment Safeguard: Introducing a bifurcated thresholding strategy—scientific tau = 0.74 for laboratory evaluation and conservative tau = 0.90 for consumer deployment—effectively neutralizing false alarms caused by smartphone AI beauty filters.</w:t>
      </w:r>
    </w:p>
    <w:p>
      <w:pPr>
        <w:spacing w:before="280" w:after="120"/>
        <w:jc w:val="left"/>
      </w:pPr>
      <w:r>
        <w:rPr>
          <w:rFonts w:ascii="Times New Roman" w:hAnsi="Times New Roman"/>
          <w:b/>
          <w:sz w:val="27"/>
        </w:rPr>
        <w:t>1.7 Organization of the Report</w:t>
      </w:r>
    </w:p>
    <w:p>
      <w:pPr>
        <w:spacing w:before="0" w:after="120" w:line="360" w:lineRule="auto"/>
        <w:ind w:firstLine="576"/>
        <w:jc w:val="both"/>
      </w:pPr>
      <w:r>
        <w:rPr>
          <w:rFonts w:ascii="Times New Roman" w:hAnsi="Times New Roman"/>
          <w:b w:val="0"/>
          <w:i w:val="0"/>
          <w:sz w:val="24"/>
        </w:rPr>
        <w:t>Chapter 2 presents an exhaustive literature survey reviewing generative facial algorithms, existing forensic detectors, and research gaps. Chapter 3 outlines the proposed methodology, mathematical derivations, and loss formulations. Chapter 4 documents the Software Requirements Specification (SRS), while Chapter 5 details requirement analysis, use cases, and risk management. Chapter 6 describes the complete system design, architectural diagrams, and database schemas. Chapter 7 documents project planning, WBS, and milestones. Chapter 8 details implementation with six core code listings. Chapter 9 presents experimental results, metrics tables, and nine annotated system screenshots. Chapter 10 covers system testing with a 22-case manual test matrix and latency benchmarks. Chapter 11 concludes the report and discusses future directions. Chapter 12 provides IEEE references. Annexures A through D contain the complete IEEE Research Publication, Plagiarism Report, Empathy Chart, and Project Tracker.</w:t>
      </w:r>
    </w:p>
    <w:p>
      <w:pPr>
        <w:spacing w:before="280" w:after="120"/>
        <w:jc w:val="left"/>
      </w:pPr>
      <w:r>
        <w:rPr>
          <w:rFonts w:ascii="Times New Roman" w:hAnsi="Times New Roman"/>
          <w:b/>
          <w:sz w:val="27"/>
        </w:rPr>
        <w:t>1.8 Key Features of DeepDetect Studio</w:t>
      </w:r>
    </w:p>
    <w:p>
      <w:pPr>
        <w:spacing w:before="0" w:after="80" w:line="360" w:lineRule="auto"/>
        <w:ind w:firstLine="288"/>
        <w:jc w:val="left"/>
      </w:pPr>
      <w:r>
        <w:rPr>
          <w:rFonts w:ascii="Times New Roman" w:hAnsi="Times New Roman"/>
          <w:b w:val="0"/>
          <w:i w:val="0"/>
          <w:sz w:val="24"/>
        </w:rPr>
        <w:t>• Universal Media Ingestion: Drag-and-drop support for high-resolution images and multi-format video files up to 100 MB.</w:t>
      </w:r>
    </w:p>
    <w:p>
      <w:pPr>
        <w:spacing w:before="0" w:after="80" w:line="360" w:lineRule="auto"/>
        <w:ind w:firstLine="288"/>
        <w:jc w:val="left"/>
      </w:pPr>
      <w:r>
        <w:rPr>
          <w:rFonts w:ascii="Times New Roman" w:hAnsi="Times New Roman"/>
          <w:b w:val="0"/>
          <w:i w:val="0"/>
          <w:sz w:val="24"/>
        </w:rPr>
        <w:t>• Automated MTCNN Alignment: Facial bounding box localization with landmark extraction and 20% spatial padding.</w:t>
      </w:r>
    </w:p>
    <w:p>
      <w:pPr>
        <w:spacing w:before="0" w:after="80" w:line="360" w:lineRule="auto"/>
        <w:ind w:firstLine="288"/>
        <w:jc w:val="left"/>
      </w:pPr>
      <w:r>
        <w:rPr>
          <w:rFonts w:ascii="Times New Roman" w:hAnsi="Times New Roman"/>
          <w:b w:val="0"/>
          <w:i w:val="0"/>
          <w:sz w:val="24"/>
        </w:rPr>
        <w:t>• Real-Time PyTorch Grad-CAM: High-resolution visual attribution heatmaps delivered as base64 PNG overlays.</w:t>
      </w:r>
    </w:p>
    <w:p>
      <w:pPr>
        <w:spacing w:before="0" w:after="80" w:line="360" w:lineRule="auto"/>
        <w:ind w:firstLine="288"/>
        <w:jc w:val="left"/>
      </w:pPr>
      <w:r>
        <w:rPr>
          <w:rFonts w:ascii="Times New Roman" w:hAnsi="Times New Roman"/>
          <w:b w:val="0"/>
          <w:i w:val="0"/>
          <w:sz w:val="24"/>
        </w:rPr>
        <w:t>• Multi-Frame Video Scrubbing: Keyframe timeline with per-frame anomaly tracking and temporal peak aggregation.</w:t>
      </w:r>
    </w:p>
    <w:p>
      <w:pPr>
        <w:spacing w:before="0" w:after="80" w:line="360" w:lineRule="auto"/>
        <w:ind w:firstLine="288"/>
        <w:jc w:val="left"/>
      </w:pPr>
      <w:r>
        <w:rPr>
          <w:rFonts w:ascii="Times New Roman" w:hAnsi="Times New Roman"/>
          <w:b w:val="0"/>
          <w:i w:val="0"/>
          <w:sz w:val="24"/>
        </w:rPr>
        <w:t>• Forensic Audit JSON Export: Downloadable technical audit logs containing model architecture, thresholds, and probabilities.</w:t>
      </w:r>
    </w:p>
    <w:p>
      <w:pPr>
        <w:spacing w:before="0" w:after="80" w:line="360" w:lineRule="auto"/>
        <w:ind w:firstLine="288"/>
        <w:jc w:val="left"/>
      </w:pPr>
      <w:r>
        <w:rPr>
          <w:rFonts w:ascii="Times New Roman" w:hAnsi="Times New Roman"/>
          <w:b w:val="0"/>
          <w:i w:val="0"/>
          <w:sz w:val="24"/>
        </w:rPr>
        <w:t>• Local History Persistence: Browser localStorage tracking of recent scans with timestamps and verdicts.</w:t>
      </w:r>
    </w:p>
    <w:p>
      <w:r>
        <w:br w:type="page"/>
      </w:r>
    </w:p>
    <w:p>
      <w:pPr>
        <w:spacing w:before="480" w:after="80"/>
        <w:jc w:val="center"/>
      </w:pPr>
      <w:r>
        <w:rPr>
          <w:rFonts w:ascii="Times New Roman" w:hAnsi="Times New Roman"/>
          <w:b/>
          <w:sz w:val="36"/>
        </w:rPr>
        <w:t>Chapter 2</w:t>
      </w:r>
    </w:p>
    <w:p>
      <w:pPr>
        <w:spacing w:before="80" w:after="400"/>
        <w:jc w:val="center"/>
      </w:pPr>
      <w:r>
        <w:rPr>
          <w:rFonts w:ascii="Times New Roman" w:hAnsi="Times New Roman"/>
          <w:b/>
          <w:sz w:val="36"/>
        </w:rPr>
        <w:t>LITERATURE SURVEY</w:t>
      </w:r>
    </w:p>
    <w:p>
      <w:pPr>
        <w:spacing w:before="280" w:after="120"/>
        <w:jc w:val="left"/>
      </w:pPr>
      <w:r>
        <w:rPr>
          <w:rFonts w:ascii="Times New Roman" w:hAnsi="Times New Roman"/>
          <w:b/>
          <w:sz w:val="27"/>
        </w:rPr>
        <w:t>2.1 Deepfake Generation Architectures</w:t>
      </w:r>
    </w:p>
    <w:p>
      <w:pPr>
        <w:spacing w:before="0" w:after="120" w:line="360" w:lineRule="auto"/>
        <w:ind w:firstLine="576"/>
        <w:jc w:val="both"/>
      </w:pPr>
      <w:r>
        <w:rPr>
          <w:rFonts w:ascii="Times New Roman" w:hAnsi="Times New Roman"/>
          <w:b w:val="0"/>
          <w:i w:val="0"/>
          <w:sz w:val="24"/>
        </w:rPr>
        <w:t>The synthesis of manipulated facial media has advanced rapidly over the past decade, progressing through three algorithmic epochs: graphics-based 3D modeling, deep autoencoder/GAN frameworks, and modern latent diffusion architectures.</w:t>
      </w:r>
    </w:p>
    <w:p>
      <w:pPr>
        <w:spacing w:before="0" w:after="120" w:line="360" w:lineRule="auto"/>
        <w:ind w:firstLine="576"/>
        <w:jc w:val="both"/>
      </w:pPr>
      <w:r>
        <w:rPr>
          <w:rFonts w:ascii="Times New Roman" w:hAnsi="Times New Roman"/>
          <w:b w:val="0"/>
          <w:i w:val="0"/>
          <w:sz w:val="24"/>
        </w:rPr>
        <w:t>The first generation relied on 3D Morphable Models (3DMM) and visual speech synthesis. In 1997, Bregler et al. introduced Video Rewrite [20], using audio signals to drive facial animations. Thies et al. (2016) developed Face2Face [12], which applied RGB-D commodity sensing to reconstruct 3D facial geometries and transfer expressions in real-time. While revolutionary, these methods required controlled lighting and exhibited noticeable boundary blending seams.</w:t>
      </w:r>
    </w:p>
    <w:p>
      <w:pPr>
        <w:spacing w:before="0" w:after="120" w:line="360" w:lineRule="auto"/>
        <w:ind w:firstLine="576"/>
        <w:jc w:val="both"/>
      </w:pPr>
      <w:r>
        <w:rPr>
          <w:rFonts w:ascii="Times New Roman" w:hAnsi="Times New Roman"/>
          <w:b w:val="0"/>
          <w:i w:val="0"/>
          <w:sz w:val="24"/>
        </w:rPr>
        <w:t>The second generation emerged with deep convolutional autoencoders and Generative Adversarial Networks (Goodfellow et al., 2014) [10]. Open-source frameworks like DeepFaceLab and FaceSwap employ dual-encoder shared-decoder architectures: an encoder compresses facial expressions into a latent representation, and identity-specific decoders reconstruct the donor face onto the target body. In parallel, StarGAN and StyleGAN demonstrated unconditional synthesis of hyper-realistic faces by learning multi-scale style representations.</w:t>
      </w:r>
    </w:p>
    <w:p>
      <w:pPr>
        <w:spacing w:before="0" w:after="120" w:line="360" w:lineRule="auto"/>
        <w:ind w:firstLine="576"/>
        <w:jc w:val="both"/>
      </w:pPr>
      <w:r>
        <w:rPr>
          <w:rFonts w:ascii="Times New Roman" w:hAnsi="Times New Roman"/>
          <w:b w:val="0"/>
          <w:i w:val="0"/>
          <w:sz w:val="24"/>
        </w:rPr>
        <w:t>The third generation leverages Denoising Diffusion Probabilistic Models (DDPMs) and Latent Diffusion Models (Rombach et al., 2022) [11]. These architectures model reverse Brownian diffusion in low-dimensional latent spaces, generating facial details with unprecedented textural consistency, eliminating traditional GAN artifacts such as checkerboard grid patterns and asymmetric pupil reflections.</w:t>
      </w:r>
    </w:p>
    <w:p>
      <w:pPr>
        <w:spacing w:before="280" w:after="120"/>
        <w:jc w:val="left"/>
      </w:pPr>
      <w:r>
        <w:rPr>
          <w:rFonts w:ascii="Times New Roman" w:hAnsi="Times New Roman"/>
          <w:b/>
          <w:sz w:val="27"/>
        </w:rPr>
        <w:t>2.2 Comprehensive Review of Existing Detection Methodologies</w:t>
      </w:r>
    </w:p>
    <w:p>
      <w:pPr>
        <w:spacing w:before="200" w:after="80"/>
        <w:jc w:val="left"/>
      </w:pPr>
      <w:r>
        <w:rPr>
          <w:rFonts w:ascii="Times New Roman" w:hAnsi="Times New Roman"/>
          <w:b/>
          <w:sz w:val="24"/>
        </w:rPr>
        <w:t>2.2.1 MesoNet: Compact Facial Forgery Detection (Afchar et al., 2018)</w:t>
      </w:r>
    </w:p>
    <w:p>
      <w:pPr>
        <w:spacing w:before="0" w:after="120" w:line="360" w:lineRule="auto"/>
        <w:jc w:val="both"/>
      </w:pPr>
      <w:r>
        <w:rPr>
          <w:rFonts w:ascii="Times New Roman" w:hAnsi="Times New Roman"/>
          <w:b w:val="0"/>
          <w:i w:val="0"/>
          <w:sz w:val="24"/>
        </w:rPr>
        <w:t>Problem Addressed: Detecting forged facial videos with minimal computational parameters suitable for low-power devices [6].</w:t>
      </w:r>
    </w:p>
    <w:p>
      <w:pPr>
        <w:spacing w:before="0" w:after="120" w:line="360" w:lineRule="auto"/>
        <w:jc w:val="both"/>
      </w:pPr>
      <w:r>
        <w:rPr>
          <w:rFonts w:ascii="Times New Roman" w:hAnsi="Times New Roman"/>
          <w:b w:val="0"/>
          <w:i w:val="0"/>
          <w:sz w:val="24"/>
        </w:rPr>
        <w:t>Method: Proposed Meso-4 and MesoInception-4, utilizing four convolutional layers with multi-scale inception-like kernel pooling to analyze intermediate facial representations.</w:t>
      </w:r>
    </w:p>
    <w:p>
      <w:pPr>
        <w:spacing w:before="0" w:after="120" w:line="360" w:lineRule="auto"/>
        <w:jc w:val="both"/>
      </w:pPr>
      <w:r>
        <w:rPr>
          <w:rFonts w:ascii="Times New Roman" w:hAnsi="Times New Roman"/>
          <w:b w:val="0"/>
          <w:i w:val="0"/>
          <w:sz w:val="24"/>
        </w:rPr>
        <w:t>Findings / Contribution: Achieved 82.5% accuracy on early deepfake video datasets with fewer than 30,000 parameters.</w:t>
      </w:r>
    </w:p>
    <w:p>
      <w:pPr>
        <w:spacing w:before="0" w:after="120" w:line="360" w:lineRule="auto"/>
        <w:jc w:val="both"/>
      </w:pPr>
      <w:r>
        <w:rPr>
          <w:rFonts w:ascii="Times New Roman" w:hAnsi="Times New Roman"/>
          <w:b w:val="0"/>
          <w:i w:val="0"/>
          <w:sz w:val="24"/>
        </w:rPr>
        <w:t>Limitations in the Context of This Project: MesoNet's shallow architecture lacks representational capacity to capture complex high-frequency artifacts produced by modern generative decoders, collapsing to below 60% accuracy on high-resolution benchmarks.</w:t>
      </w:r>
    </w:p>
    <w:p>
      <w:pPr>
        <w:spacing w:before="0" w:after="120" w:line="360" w:lineRule="auto"/>
        <w:jc w:val="both"/>
      </w:pPr>
      <w:r>
        <w:rPr>
          <w:rFonts w:ascii="Times New Roman" w:hAnsi="Times New Roman"/>
          <w:b w:val="0"/>
          <w:i w:val="0"/>
          <w:sz w:val="24"/>
        </w:rPr>
        <w:t>Relation to Proposed Work: Motivated DeepDetect to employ a deep, 36-stage convolutional backbone (Xception) with depthwise separable operations to maintain rich representational power while preserving computational efficiency.</w:t>
      </w:r>
    </w:p>
    <w:p>
      <w:pPr>
        <w:spacing w:before="200" w:after="80"/>
        <w:jc w:val="left"/>
      </w:pPr>
      <w:r>
        <w:rPr>
          <w:rFonts w:ascii="Times New Roman" w:hAnsi="Times New Roman"/>
          <w:b/>
          <w:sz w:val="24"/>
        </w:rPr>
        <w:t>2.2.2 FaceForensics++: Learning to Detect Manipulated Facial Images (Rössler et al., 2019)</w:t>
      </w:r>
    </w:p>
    <w:p>
      <w:pPr>
        <w:spacing w:before="0" w:after="120" w:line="360" w:lineRule="auto"/>
        <w:jc w:val="both"/>
      </w:pPr>
      <w:r>
        <w:rPr>
          <w:rFonts w:ascii="Times New Roman" w:hAnsi="Times New Roman"/>
          <w:b w:val="0"/>
          <w:i w:val="0"/>
          <w:sz w:val="24"/>
        </w:rPr>
        <w:t>Problem Addressed: Establishing a standardized benchmark dataset and systematically evaluating detection networks across varied compression regimes [1].</w:t>
      </w:r>
    </w:p>
    <w:p>
      <w:pPr>
        <w:spacing w:before="0" w:after="120" w:line="360" w:lineRule="auto"/>
        <w:jc w:val="both"/>
      </w:pPr>
      <w:r>
        <w:rPr>
          <w:rFonts w:ascii="Times New Roman" w:hAnsi="Times New Roman"/>
          <w:b w:val="0"/>
          <w:i w:val="0"/>
          <w:sz w:val="24"/>
        </w:rPr>
        <w:t>Method: Curated 1,000 pristine YouTube video sequences manipulated across four techniques (Deepfakes, Face2Face, FaceSwap, NeuralTextures) across three compression settings (raw c0, light c23, heavy c40). Benchmarked ResNet, MesoNet, and XceptionNet.</w:t>
      </w:r>
    </w:p>
    <w:p>
      <w:pPr>
        <w:spacing w:before="0" w:after="120" w:line="360" w:lineRule="auto"/>
        <w:jc w:val="both"/>
      </w:pPr>
      <w:r>
        <w:rPr>
          <w:rFonts w:ascii="Times New Roman" w:hAnsi="Times New Roman"/>
          <w:b w:val="0"/>
          <w:i w:val="0"/>
          <w:sz w:val="24"/>
        </w:rPr>
        <w:t>Findings / Contribution: Demonstrated that XceptionNet substantially outperformed all baselines, achieving over 95% nominal accuracy on c23 compressed media.</w:t>
      </w:r>
    </w:p>
    <w:p>
      <w:pPr>
        <w:spacing w:before="0" w:after="120" w:line="360" w:lineRule="auto"/>
        <w:jc w:val="both"/>
      </w:pPr>
      <w:r>
        <w:rPr>
          <w:rFonts w:ascii="Times New Roman" w:hAnsi="Times New Roman"/>
          <w:b w:val="0"/>
          <w:i w:val="0"/>
          <w:sz w:val="24"/>
        </w:rPr>
        <w:t>Limitations in the Context of This Project: The study used unweighted cross-entropy loss, resulting in models heavily biased toward the fake majority class. Nominal accuracy was inflated, while false alarm rates on authentic media remained unacceptably high. No explainability was provided.</w:t>
      </w:r>
    </w:p>
    <w:p>
      <w:pPr>
        <w:spacing w:before="0" w:after="120" w:line="360" w:lineRule="auto"/>
        <w:jc w:val="both"/>
      </w:pPr>
      <w:r>
        <w:rPr>
          <w:rFonts w:ascii="Times New Roman" w:hAnsi="Times New Roman"/>
          <w:b w:val="0"/>
          <w:i w:val="0"/>
          <w:sz w:val="24"/>
        </w:rPr>
        <w:t>Relation to Proposed Work: DeepDetect adopts the FaceForensics++ c23 corpus as its primary training benchmark, but introduces weighted BCE loss and Youden's J threshold calibration to overcome the class imbalance bias identified in the original benchmark.</w:t>
      </w:r>
    </w:p>
    <w:p>
      <w:pPr>
        <w:spacing w:before="200" w:after="80"/>
        <w:jc w:val="left"/>
      </w:pPr>
      <w:r>
        <w:rPr>
          <w:rFonts w:ascii="Times New Roman" w:hAnsi="Times New Roman"/>
          <w:b/>
          <w:sz w:val="24"/>
        </w:rPr>
        <w:t>2.2.3 Capsule-Forensics for Facial Forgery Detection (Nguyen et al., 2019)</w:t>
      </w:r>
    </w:p>
    <w:p>
      <w:pPr>
        <w:spacing w:before="0" w:after="120" w:line="360" w:lineRule="auto"/>
        <w:jc w:val="both"/>
      </w:pPr>
      <w:r>
        <w:rPr>
          <w:rFonts w:ascii="Times New Roman" w:hAnsi="Times New Roman"/>
          <w:b w:val="0"/>
          <w:i w:val="0"/>
          <w:sz w:val="24"/>
        </w:rPr>
        <w:t>Problem Addressed: Detecting forged images and videos by modeling hierarchical spatial relationships between facial components [7].</w:t>
      </w:r>
    </w:p>
    <w:p>
      <w:pPr>
        <w:spacing w:before="0" w:after="120" w:line="360" w:lineRule="auto"/>
        <w:jc w:val="both"/>
      </w:pPr>
      <w:r>
        <w:rPr>
          <w:rFonts w:ascii="Times New Roman" w:hAnsi="Times New Roman"/>
          <w:b w:val="0"/>
          <w:i w:val="0"/>
          <w:sz w:val="24"/>
        </w:rPr>
        <w:t>Method: Integrated capsule networks with VGG-16 backbones using dynamic routing-by-agreement to capture spatial pose discrepancies between eyes, nose, and mouth.</w:t>
      </w:r>
    </w:p>
    <w:p>
      <w:pPr>
        <w:spacing w:before="0" w:after="120" w:line="360" w:lineRule="auto"/>
        <w:jc w:val="both"/>
      </w:pPr>
      <w:r>
        <w:rPr>
          <w:rFonts w:ascii="Times New Roman" w:hAnsi="Times New Roman"/>
          <w:b w:val="0"/>
          <w:i w:val="0"/>
          <w:sz w:val="24"/>
        </w:rPr>
        <w:t>Findings / Contribution: Demonstrated strong performance in detecting subtle splicing where facial organs were improperly scaled or positioned.</w:t>
      </w:r>
    </w:p>
    <w:p>
      <w:pPr>
        <w:spacing w:before="0" w:after="120" w:line="360" w:lineRule="auto"/>
        <w:jc w:val="both"/>
      </w:pPr>
      <w:r>
        <w:rPr>
          <w:rFonts w:ascii="Times New Roman" w:hAnsi="Times New Roman"/>
          <w:b w:val="0"/>
          <w:i w:val="0"/>
          <w:sz w:val="24"/>
        </w:rPr>
        <w:t>Limitations in the Context of This Project: Capsule routing introduces quadratic computational complexity, causing severe GPU memory exhaustion and high inference latency (~4.5s per frame), prohibiting real-time web deployment.</w:t>
      </w:r>
    </w:p>
    <w:p>
      <w:pPr>
        <w:spacing w:before="0" w:after="120" w:line="360" w:lineRule="auto"/>
        <w:jc w:val="both"/>
      </w:pPr>
      <w:r>
        <w:rPr>
          <w:rFonts w:ascii="Times New Roman" w:hAnsi="Times New Roman"/>
          <w:b w:val="0"/>
          <w:i w:val="0"/>
          <w:sz w:val="24"/>
        </w:rPr>
        <w:t>Relation to Proposed Work: Demonstrates the importance of facial geometry, which DeepDetect incorporates via MTCNN 5-point landmark alignment and spatial margin expansion without incurring capsule routing latency.</w:t>
      </w:r>
    </w:p>
    <w:p>
      <w:pPr>
        <w:spacing w:before="200" w:after="80"/>
        <w:jc w:val="left"/>
      </w:pPr>
      <w:r>
        <w:rPr>
          <w:rFonts w:ascii="Times New Roman" w:hAnsi="Times New Roman"/>
          <w:b/>
          <w:sz w:val="24"/>
        </w:rPr>
        <w:t>2.2.4 Exposing Deepfakes by Detecting Face Warping Artifacts (Li &amp; Lyu, 2019)</w:t>
      </w:r>
    </w:p>
    <w:p>
      <w:pPr>
        <w:spacing w:before="0" w:after="120" w:line="360" w:lineRule="auto"/>
        <w:jc w:val="both"/>
      </w:pPr>
      <w:r>
        <w:rPr>
          <w:rFonts w:ascii="Times New Roman" w:hAnsi="Times New Roman"/>
          <w:b w:val="0"/>
          <w:i w:val="0"/>
          <w:sz w:val="24"/>
        </w:rPr>
        <w:t>Problem Addressed: Exploiting universal resolution disparities caused by affine warping and resizing during face swapping [8].</w:t>
      </w:r>
    </w:p>
    <w:p>
      <w:pPr>
        <w:spacing w:before="0" w:after="120" w:line="360" w:lineRule="auto"/>
        <w:jc w:val="both"/>
      </w:pPr>
      <w:r>
        <w:rPr>
          <w:rFonts w:ascii="Times New Roman" w:hAnsi="Times New Roman"/>
          <w:b w:val="0"/>
          <w:i w:val="0"/>
          <w:sz w:val="24"/>
        </w:rPr>
        <w:t>Method: Formulated Face Warping Artifacts (FWA), training CNNs on negative boundary residual differences without requiring forged training samples.</w:t>
      </w:r>
    </w:p>
    <w:p>
      <w:pPr>
        <w:spacing w:before="0" w:after="120" w:line="360" w:lineRule="auto"/>
        <w:jc w:val="both"/>
      </w:pPr>
      <w:r>
        <w:rPr>
          <w:rFonts w:ascii="Times New Roman" w:hAnsi="Times New Roman"/>
          <w:b w:val="0"/>
          <w:i w:val="0"/>
          <w:sz w:val="24"/>
        </w:rPr>
        <w:t>Findings / Contribution: Achieved 84.3% AUC on custom test datasets by specifically targeting the blurring boundary between the warped face and background.</w:t>
      </w:r>
    </w:p>
    <w:p>
      <w:pPr>
        <w:spacing w:before="0" w:after="120" w:line="360" w:lineRule="auto"/>
        <w:jc w:val="both"/>
      </w:pPr>
      <w:r>
        <w:rPr>
          <w:rFonts w:ascii="Times New Roman" w:hAnsi="Times New Roman"/>
          <w:b w:val="0"/>
          <w:i w:val="0"/>
          <w:sz w:val="24"/>
        </w:rPr>
        <w:t>Limitations in the Context of This Project: FWA models overfit strictly to resolution resizing. Modern 512x512 and 1024x1024 high-resolution GAN decoders eliminate low-resolution warping artifacts, rendering FWA ineffective.</w:t>
      </w:r>
    </w:p>
    <w:p>
      <w:pPr>
        <w:spacing w:before="0" w:after="120" w:line="360" w:lineRule="auto"/>
        <w:jc w:val="both"/>
      </w:pPr>
      <w:r>
        <w:rPr>
          <w:rFonts w:ascii="Times New Roman" w:hAnsi="Times New Roman"/>
          <w:b w:val="0"/>
          <w:i w:val="0"/>
          <w:sz w:val="24"/>
        </w:rPr>
        <w:t>Relation to Proposed Work: Validates that boundary seams are critical forensic indicators. DeepDetect expands MTCNN crops by 20% to capture these perimeter seams and utilizes Grad-CAM to confirm attention over boundary regions.</w:t>
      </w:r>
    </w:p>
    <w:p>
      <w:pPr>
        <w:spacing w:before="200" w:after="80"/>
        <w:jc w:val="left"/>
      </w:pPr>
      <w:r>
        <w:rPr>
          <w:rFonts w:ascii="Times New Roman" w:hAnsi="Times New Roman"/>
          <w:b/>
          <w:sz w:val="24"/>
        </w:rPr>
        <w:t>2.2.5 Celeb-DF: Benchmark Dataset &amp; Generalization Crisis (Li et al., CVPR 2020)</w:t>
      </w:r>
    </w:p>
    <w:p>
      <w:pPr>
        <w:spacing w:before="0" w:after="120" w:line="360" w:lineRule="auto"/>
        <w:jc w:val="both"/>
      </w:pPr>
      <w:r>
        <w:rPr>
          <w:rFonts w:ascii="Times New Roman" w:hAnsi="Times New Roman"/>
          <w:b w:val="0"/>
          <w:i w:val="0"/>
          <w:sz w:val="24"/>
        </w:rPr>
        <w:t>Problem Addressed: Quantifying the severe generalization collapse of forensic detectors when evaluated outside their training distribution [2].</w:t>
      </w:r>
    </w:p>
    <w:p>
      <w:pPr>
        <w:spacing w:before="0" w:after="120" w:line="360" w:lineRule="auto"/>
        <w:jc w:val="both"/>
      </w:pPr>
      <w:r>
        <w:rPr>
          <w:rFonts w:ascii="Times New Roman" w:hAnsi="Times New Roman"/>
          <w:b w:val="0"/>
          <w:i w:val="0"/>
          <w:sz w:val="24"/>
        </w:rPr>
        <w:t>Method: Introduced Celeb-DF-v2, featuring 5,639 high-quality deepfake videos generated using advanced synthesis algorithms with reduced visual artifacts. Conducted cross-dataset evaluations of leading models.</w:t>
      </w:r>
    </w:p>
    <w:p>
      <w:pPr>
        <w:spacing w:before="0" w:after="120" w:line="360" w:lineRule="auto"/>
        <w:jc w:val="both"/>
      </w:pPr>
      <w:r>
        <w:rPr>
          <w:rFonts w:ascii="Times New Roman" w:hAnsi="Times New Roman"/>
          <w:b w:val="0"/>
          <w:i w:val="0"/>
          <w:sz w:val="24"/>
        </w:rPr>
        <w:t>Findings / Contribution: Exposed that models achieving 99%+ accuracy on FaceForensics++ collapsed to 55-65% AUC on Celeb-DF. The standard Xception baseline recorded a modest 65.3% AUC.</w:t>
      </w:r>
    </w:p>
    <w:p>
      <w:pPr>
        <w:spacing w:before="0" w:after="120" w:line="360" w:lineRule="auto"/>
        <w:jc w:val="both"/>
      </w:pPr>
      <w:r>
        <w:rPr>
          <w:rFonts w:ascii="Times New Roman" w:hAnsi="Times New Roman"/>
          <w:b w:val="0"/>
          <w:i w:val="0"/>
          <w:sz w:val="24"/>
        </w:rPr>
        <w:t>Limitations in the Context of This Project: Established the benchmark but did not provide architectural solutions to bridge the cross-dataset generalization deficit.</w:t>
      </w:r>
    </w:p>
    <w:p>
      <w:pPr>
        <w:spacing w:before="0" w:after="120" w:line="360" w:lineRule="auto"/>
        <w:jc w:val="both"/>
      </w:pPr>
      <w:r>
        <w:rPr>
          <w:rFonts w:ascii="Times New Roman" w:hAnsi="Times New Roman"/>
          <w:b w:val="0"/>
          <w:i w:val="0"/>
          <w:sz w:val="24"/>
        </w:rPr>
        <w:t>Relation to Proposed Work: Celeb-DF-v2 serves as our definitive zero-shot generalization benchmark. DeepDetect achieves 78.25% AUC on 2,000 videos and 72.17% on the official 518 split, exceeding the CVPR baseline by +6.87%.</w:t>
      </w:r>
    </w:p>
    <w:p>
      <w:pPr>
        <w:spacing w:before="280" w:after="120"/>
        <w:jc w:val="left"/>
      </w:pPr>
      <w:r>
        <w:rPr>
          <w:rFonts w:ascii="Times New Roman" w:hAnsi="Times New Roman"/>
          <w:b/>
          <w:sz w:val="27"/>
        </w:rPr>
        <w:t>2.3 Visual Explainability and Interpretability in AI</w:t>
      </w:r>
    </w:p>
    <w:p>
      <w:pPr>
        <w:spacing w:before="0" w:after="120" w:line="360" w:lineRule="auto"/>
        <w:ind w:firstLine="576"/>
        <w:jc w:val="both"/>
      </w:pPr>
      <w:r>
        <w:rPr>
          <w:rFonts w:ascii="Times New Roman" w:hAnsi="Times New Roman"/>
          <w:b w:val="0"/>
          <w:i w:val="0"/>
          <w:sz w:val="24"/>
        </w:rPr>
        <w:t>In high-stakes forensic and legal environments, black-box predictions are legally and ethically unacceptable. Saliency maps (Simonyan et al., 2013) compute raw input gradients but suffer from extreme gradient noise. Class Activation Mapping (CAM) (Zhou et al., 2016) provides coarse spatial localization but requires restrictive Global Average Pooling directly preceding the softmax layer, preventing its use on modern networks. Gradient-weighted Class Activation Mapping (Grad-CAM) (Selvaraju et al., 2017) [4] resolved these limitations by utilizing the gradient of any target concept backpropagated into the final convolutional feature maps, creating class-discriminative localization maps without architectural modifications.</w:t>
      </w:r>
    </w:p>
    <w:p>
      <w:pPr>
        <w:spacing w:before="280" w:after="120"/>
        <w:jc w:val="left"/>
      </w:pPr>
      <w:r>
        <w:rPr>
          <w:rFonts w:ascii="Times New Roman" w:hAnsi="Times New Roman"/>
          <w:b/>
          <w:sz w:val="27"/>
        </w:rPr>
        <w:t>2.4 Class Imbalance and Threshold Calibration in Media Forensics</w:t>
      </w:r>
    </w:p>
    <w:p>
      <w:pPr>
        <w:spacing w:before="0" w:after="120" w:line="360" w:lineRule="auto"/>
        <w:ind w:firstLine="576"/>
        <w:jc w:val="both"/>
      </w:pPr>
      <w:r>
        <w:rPr>
          <w:rFonts w:ascii="Times New Roman" w:hAnsi="Times New Roman"/>
          <w:b w:val="0"/>
          <w:i w:val="0"/>
          <w:sz w:val="24"/>
        </w:rPr>
        <w:t>Binary classification metrics like Accuracy are notoriously misleading under class imbalance. In FaceForensics++, fake samples outnumber authentic samples by 6.3:1. A naive classifier predicting 'Fake' for every input achieves 86.3% accuracy while having zero forensic utility. Receiver Operating Characteristic (ROC) analysis and Area Under the Curve (AUC) provide threshold-independent evaluation. For operational deployment, Youden’s J-statistic optimizes the balance between Sensitivity (True Positive Rate) and Specificity (True Negative Rate), establishing a statistically defensible decision boundary.</w:t>
      </w:r>
    </w:p>
    <w:p>
      <w:pPr>
        <w:spacing w:before="280" w:after="120"/>
        <w:jc w:val="left"/>
      </w:pPr>
      <w:r>
        <w:rPr>
          <w:rFonts w:ascii="Times New Roman" w:hAnsi="Times New Roman"/>
          <w:b/>
          <w:sz w:val="27"/>
        </w:rPr>
        <w:t>2.5 Enabling Technologies</w:t>
      </w:r>
    </w:p>
    <w:p>
      <w:pPr>
        <w:spacing w:before="0" w:after="120" w:line="360" w:lineRule="auto"/>
        <w:ind w:firstLine="576"/>
        <w:jc w:val="both"/>
      </w:pPr>
      <w:r>
        <w:rPr>
          <w:rFonts w:ascii="Times New Roman" w:hAnsi="Times New Roman"/>
          <w:b w:val="0"/>
          <w:i w:val="0"/>
          <w:sz w:val="24"/>
        </w:rPr>
        <w:t>DeepDetect leverages a cohesive ecosystem of open-source frameworks. PyTorch 2.6 provides tensor operations, automatic differentiation, and CUDA acceleration. facenet-pytorch provides MTCNN cascaded networks. OpenCV handles image processing, resizing, and Jet colormap conversions. FastAPI and Uvicorn provide asynchronous ASGI routing. Scikit-learn provides statistical evaluation metrics.</w:t>
      </w:r>
    </w:p>
    <w:p>
      <w:pPr>
        <w:spacing w:before="280" w:after="120"/>
        <w:jc w:val="left"/>
      </w:pPr>
      <w:r>
        <w:rPr>
          <w:rFonts w:ascii="Times New Roman" w:hAnsi="Times New Roman"/>
          <w:b/>
          <w:sz w:val="27"/>
        </w:rPr>
        <w:t>2.6 Comparative Analysis and Research Gap</w:t>
      </w:r>
    </w:p>
    <w:p>
      <w:pPr>
        <w:spacing w:before="0" w:after="120" w:line="360" w:lineRule="auto"/>
        <w:jc w:val="left"/>
      </w:pPr>
      <w:r>
        <w:rPr>
          <w:rFonts w:ascii="Times New Roman" w:hAnsi="Times New Roman"/>
          <w:b w:val="0"/>
          <w:i w:val="0"/>
          <w:sz w:val="24"/>
        </w:rPr>
        <w:t>Table 2.1 synthesizes the reviewed literature across interaction modalities, architectures, evaluation datasets, cross-dataset transfer, and explainability.</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Method / Work</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Architecture</w:t>
            </w:r>
          </w:p>
        </w:tc>
        <w:tc>
          <w:tcPr>
            <w:tcW w:type="dxa" w:w="187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Dataset</w:t>
            </w:r>
          </w:p>
        </w:tc>
        <w:tc>
          <w:tcPr>
            <w:tcW w:type="dxa" w:w="187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In-Domain Acc / AUC</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Celeb-DF Generalization</w:t>
            </w:r>
          </w:p>
        </w:tc>
        <w:tc>
          <w:tcPr>
            <w:tcW w:type="dxa" w:w="187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Explainability (XAI)</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MesoNet (Afchar et al., 2018)</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MesoInception-4</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Deepfake Video</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82.5% Acc</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53.6% AUC</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None (Black-box)</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FWA (Li &amp; Lyu, 2019)</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ResNet-50</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Custom Warped</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84.3% AUC</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56.9% AUC</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None (Black-box)</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Capsule-Forensics (Nguyen, 2019)</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VGG + Capsule</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88.6% Acc</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57.5% AUC</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None (Black-box)</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Xception Baseline (Rössler, 2019)</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Standard Xception</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95.7% Acc (Nominal)</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65.3% AUC (CVPR '20)</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None (Black-box)</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DeepDetect (This Work)</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Fine-Tuned Xception + Grad-CAM</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FF++ &amp; Celeb-DF-v2</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94.8% AUC / 98.3% Prec</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78.3% AUC (+6.9% over baseline)</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Real-Time PyTorch Grad-CAM</w:t>
            </w:r>
          </w:p>
        </w:tc>
      </w:tr>
    </w:tbl>
    <w:p>
      <w:pPr>
        <w:spacing w:before="0" w:after="120" w:line="360" w:lineRule="auto"/>
        <w:jc w:val="left"/>
      </w:pPr>
    </w:p>
    <w:p>
      <w:pPr>
        <w:spacing w:before="0" w:after="120" w:line="360" w:lineRule="auto"/>
        <w:ind w:firstLine="576"/>
        <w:jc w:val="both"/>
      </w:pPr>
      <w:r>
        <w:rPr>
          <w:rFonts w:ascii="Times New Roman" w:hAnsi="Times New Roman"/>
          <w:b w:val="0"/>
          <w:i w:val="0"/>
          <w:sz w:val="24"/>
        </w:rPr>
        <w:t>Three decisive research gaps are addressed by this project:</w:t>
        <w:br/>
        <w:t>1. Evidentiary Explainability Gap: Existing forensic tools omit visual attributions. DeepDetect integrates real-time Grad-CAM to satisfy forensic verification standards.</w:t>
        <w:br/>
        <w:t>2. Cross-Dataset Robustness Gap: State-of-the-art models suffer severe domain collapse on unseen data. DeepDetect demonstrates superior cross-dataset transfer on Celeb-DF-v2.</w:t>
        <w:br/>
        <w:t>3. Consumer False Alarm Gap: Models trained on video frames trigger false alarms on smartphone photos due to camera AI filters. DeepDetect resolves this via calibrated dual-thresholding.</w:t>
      </w:r>
    </w:p>
    <w:p>
      <w:r>
        <w:br w:type="page"/>
      </w:r>
    </w:p>
    <w:p>
      <w:pPr>
        <w:spacing w:before="480" w:after="80"/>
        <w:jc w:val="center"/>
      </w:pPr>
      <w:r>
        <w:rPr>
          <w:rFonts w:ascii="Times New Roman" w:hAnsi="Times New Roman"/>
          <w:b/>
          <w:sz w:val="36"/>
        </w:rPr>
        <w:t>Chapter 3</w:t>
      </w:r>
    </w:p>
    <w:p>
      <w:pPr>
        <w:spacing w:before="80" w:after="400"/>
        <w:jc w:val="center"/>
      </w:pPr>
      <w:r>
        <w:rPr>
          <w:rFonts w:ascii="Times New Roman" w:hAnsi="Times New Roman"/>
          <w:b/>
          <w:sz w:val="36"/>
        </w:rPr>
        <w:t>PROPOSED METHODOLOGY</w:t>
      </w:r>
    </w:p>
    <w:p>
      <w:pPr>
        <w:spacing w:before="280" w:after="120"/>
        <w:jc w:val="left"/>
      </w:pPr>
      <w:r>
        <w:rPr>
          <w:rFonts w:ascii="Times New Roman" w:hAnsi="Times New Roman"/>
          <w:b/>
          <w:sz w:val="27"/>
        </w:rPr>
        <w:t>3.1 Overall Architectural Workflow</w:t>
      </w:r>
    </w:p>
    <w:p>
      <w:pPr>
        <w:spacing w:before="0" w:after="120" w:line="360" w:lineRule="auto"/>
        <w:ind w:firstLine="576"/>
        <w:jc w:val="both"/>
      </w:pPr>
      <w:r>
        <w:rPr>
          <w:rFonts w:ascii="Times New Roman" w:hAnsi="Times New Roman"/>
          <w:b w:val="0"/>
          <w:i w:val="0"/>
          <w:sz w:val="24"/>
        </w:rPr>
        <w:t>Figure 3.1 illustrates the end-to-end processing pipeline of DeepDetect. The workflow proceeds through five sequential stages: (1) Media Ingestion &amp; Validation, (2) MTCNN Facial Localization &amp; Margin Alignment, (3) Deep Convolutional Tensor Inference via XceptionNet, (4) PyTorch Grad-CAM Gradient Attribution Synthesis, and (5) Dual-Threshold Decision Logic &amp; Payload Formatting.</w:t>
      </w:r>
    </w:p>
    <w:p>
      <w:pPr>
        <w:spacing w:before="280" w:after="120"/>
        <w:jc w:val="left"/>
      </w:pPr>
      <w:r>
        <w:rPr>
          <w:rFonts w:ascii="Times New Roman" w:hAnsi="Times New Roman"/>
          <w:b/>
          <w:sz w:val="27"/>
        </w:rPr>
        <w:t>3.2 Media Ingestion and Header Parsing</w:t>
      </w:r>
    </w:p>
    <w:p>
      <w:pPr>
        <w:spacing w:before="0" w:after="120" w:line="360" w:lineRule="auto"/>
        <w:ind w:firstLine="576"/>
        <w:jc w:val="both"/>
      </w:pPr>
      <w:r>
        <w:rPr>
          <w:rFonts w:ascii="Times New Roman" w:hAnsi="Times New Roman"/>
          <w:b w:val="0"/>
          <w:i w:val="0"/>
          <w:sz w:val="24"/>
        </w:rPr>
        <w:t>The ingestion module receives incoming multipart/form-data payloads via FastAPI. It inspects binary file signatures (magic bytes) to validate MIME types, accepting standard image formats (.jpg, .jpeg, .png, .webp, .bmp) and video containers (.mp4, .avi, .mov, .mkv, .webm). Uploaded files are streamed to temporary storage under cryptographically randomized UUID filenames to prevent collision across concurrent sessions. File sizes are capped at 100 MB to prevent denial-of-service memory exhaustion.</w:t>
      </w:r>
    </w:p>
    <w:p>
      <w:pPr>
        <w:spacing w:before="280" w:after="120"/>
        <w:jc w:val="left"/>
      </w:pPr>
      <w:r>
        <w:rPr>
          <w:rFonts w:ascii="Times New Roman" w:hAnsi="Times New Roman"/>
          <w:b/>
          <w:sz w:val="27"/>
        </w:rPr>
        <w:t>3.3 MTCNN Facial Bounding Box Localization &amp; Landmark Alignment</w:t>
      </w:r>
    </w:p>
    <w:p>
      <w:pPr>
        <w:spacing w:before="0" w:after="120" w:line="360" w:lineRule="auto"/>
        <w:ind w:firstLine="576"/>
        <w:jc w:val="both"/>
      </w:pPr>
      <w:r>
        <w:rPr>
          <w:rFonts w:ascii="Times New Roman" w:hAnsi="Times New Roman"/>
          <w:b w:val="0"/>
          <w:i w:val="0"/>
          <w:sz w:val="24"/>
        </w:rPr>
        <w:t>To eliminate background noise, MTCNN cascaded networks localize human faces. The pipeline executes in three stages:</w:t>
        <w:br/>
        <w:t>• Proposal Network (P-Net): Computes 12x12 candidate bounding boxes across an image pyramid, predicting facial classification probabilities and bounding box regression vectors.</w:t>
        <w:br/>
        <w:t>• Refine Network (R-Net): Rejects false candidate windows through Non-Maximum Suppression (NMS) with an IoU threshold of 0.7.</w:t>
        <w:br/>
        <w:t>• Output Network (O-Net): Employs deeper convolutional layers to output final bounding box coordinates and five landmark points: left eye (x1, y1), right eye (x2, y2), nose tip (x3, y3), left mouth corner (x4, y4), and right mouth corner (x5, y5).</w:t>
      </w:r>
    </w:p>
    <w:p>
      <w:pPr>
        <w:spacing w:before="0" w:after="120" w:line="360" w:lineRule="auto"/>
        <w:ind w:firstLine="576"/>
        <w:jc w:val="both"/>
      </w:pPr>
      <w:r>
        <w:rPr>
          <w:rFonts w:ascii="Times New Roman" w:hAnsi="Times New Roman"/>
          <w:b w:val="0"/>
          <w:i w:val="0"/>
          <w:sz w:val="24"/>
        </w:rPr>
        <w:t>To capture boundary blending artifacts that occur at the perimeter of face swaps, bounding box coordinates are expanded by 20%:</w:t>
        <w:br/>
        <w:t>x_min' = max(0, x_min - 0.2 · w),   y_min' = max(0, y_min - 0.2 · h)</w:t>
        <w:br/>
        <w:t>x_max' = min(W, x_max + 0.2 · w),   y_max' = min(H, y_max + 0.2 · h)</w:t>
        <w:br/>
        <w:t>The aligned crop is bilinearly resized to 299x299 and normalized using ImageNet channel statistics: mu = [0.485, 0.456, 0.406], sigma = [0.229, 0.224, 0.225].</w:t>
      </w:r>
    </w:p>
    <w:p>
      <w:pPr>
        <w:spacing w:before="280" w:after="120"/>
        <w:jc w:val="left"/>
      </w:pPr>
      <w:r>
        <w:rPr>
          <w:rFonts w:ascii="Times New Roman" w:hAnsi="Times New Roman"/>
          <w:b/>
          <w:sz w:val="27"/>
        </w:rPr>
        <w:t>3.4 Deep Convolutional Feature Extraction via Xception</w:t>
      </w:r>
    </w:p>
    <w:p>
      <w:pPr>
        <w:spacing w:before="0" w:after="120" w:line="360" w:lineRule="auto"/>
        <w:ind w:firstLine="576"/>
        <w:jc w:val="both"/>
      </w:pPr>
      <w:r>
        <w:rPr>
          <w:rFonts w:ascii="Times New Roman" w:hAnsi="Times New Roman"/>
          <w:b w:val="0"/>
          <w:i w:val="0"/>
          <w:sz w:val="24"/>
        </w:rPr>
        <w:t>The normalized tensor passes into the modified XceptionNet architecture. Standard convolutions map cross-channel and spatial correlations simultaneously. Xception decouples these operations through Depthwise Separable Convolutions:</w:t>
        <w:br/>
        <w:t>1. Depthwise Convolution: Computes spatial filtering per channel independently.</w:t>
        <w:br/>
        <w:t>2. Pointwise Convolution: Applies 1x1 convolutions to project channel combinations.</w:t>
      </w:r>
    </w:p>
    <w:p>
      <w:pPr>
        <w:spacing w:before="0" w:after="120" w:line="360" w:lineRule="auto"/>
        <w:ind w:firstLine="576"/>
        <w:jc w:val="both"/>
      </w:pPr>
      <w:r>
        <w:rPr>
          <w:rFonts w:ascii="Times New Roman" w:hAnsi="Times New Roman"/>
          <w:b w:val="0"/>
          <w:i w:val="0"/>
          <w:sz w:val="24"/>
        </w:rPr>
        <w:t>Computational cost comparison for an input of size D_F x D_F x M with N filters of size D_K x D_K:</w:t>
        <w:br/>
        <w:t>Cost_Standard = D_K^2 · M · N · D_F^2</w:t>
        <w:br/>
        <w:t>Cost_Separable = (D_K^2 · M · D_F^2) + (M · N · D_F^2)</w:t>
        <w:br/>
        <w:t>Computational Reduction Factor = (1 / N) + (1 / D_K^2)</w:t>
        <w:br/>
        <w:t>For 3x3 kernels (D_K = 3), this achieves an ~89% reduction in floating-point operations (FLOPs), allowing deeper representations under identical GPU memory budgets. The network features 36 convolutional stages across Entry, Middle, and Exit flows, terminating in an Adaptive Average Pooling layer, a 512-neuron dense layer with ReLU and Dropout (0.5), and a single Sigmoid output neuron.</w:t>
      </w:r>
    </w:p>
    <w:p>
      <w:pPr>
        <w:spacing w:before="280" w:after="120"/>
        <w:jc w:val="left"/>
      </w:pPr>
      <w:r>
        <w:rPr>
          <w:rFonts w:ascii="Times New Roman" w:hAnsi="Times New Roman"/>
          <w:b/>
          <w:sz w:val="27"/>
        </w:rPr>
        <w:t>3.5 Weighted Binary Cross-Entropy Loss Formulation</w:t>
      </w:r>
    </w:p>
    <w:p>
      <w:pPr>
        <w:spacing w:before="0" w:after="120" w:line="360" w:lineRule="auto"/>
        <w:ind w:firstLine="576"/>
        <w:jc w:val="both"/>
      </w:pPr>
      <w:r>
        <w:rPr>
          <w:rFonts w:ascii="Times New Roman" w:hAnsi="Times New Roman"/>
          <w:b w:val="0"/>
          <w:i w:val="0"/>
          <w:sz w:val="24"/>
        </w:rPr>
        <w:t>To neutralize the 6.3:1 class imbalance of the FaceForensics++ training set, weighted Binary Cross-Entropy loss is formulated as:</w:t>
        <w:br/>
        <w:t>L_BCE = - [ w_pos · y_i · log(p_i) + (1 - y_i) · log(1 - p_i) ]</w:t>
        <w:br/>
        <w:t>where y_i in {0, 1} is the ground-truth label (0 = Real, 1 = Fake), p_i in [0, 1] is the predicted Sigmoid probability, and w_pos = N_real / N_fake = 6,440 / 40,480 = 0.1765. This prevents gradients from being overwhelmed by the majority fake class.</w:t>
      </w:r>
    </w:p>
    <w:p>
      <w:pPr>
        <w:spacing w:before="280" w:after="120"/>
        <w:jc w:val="left"/>
      </w:pPr>
      <w:r>
        <w:rPr>
          <w:rFonts w:ascii="Times New Roman" w:hAnsi="Times New Roman"/>
          <w:b/>
          <w:sz w:val="27"/>
        </w:rPr>
        <w:t>3.6 Optimal Threshold Calibration via Youden’s J-Statistic</w:t>
      </w:r>
    </w:p>
    <w:p>
      <w:pPr>
        <w:spacing w:before="0" w:after="120" w:line="360" w:lineRule="auto"/>
        <w:ind w:firstLine="576"/>
        <w:jc w:val="both"/>
      </w:pPr>
      <w:r>
        <w:rPr>
          <w:rFonts w:ascii="Times New Roman" w:hAnsi="Times New Roman"/>
          <w:b w:val="0"/>
          <w:i w:val="0"/>
          <w:sz w:val="24"/>
        </w:rPr>
        <w:t>Rather than defaulting to 0.50, the decision threshold is calibrated using Youden's J statistic across the validation ROC curve:</w:t>
        <w:br/>
        <w:t>J(tau) = Sensitivity(tau) + Specificity(tau) - 1 = TPR(tau) - FPR(tau)</w:t>
        <w:br/>
        <w:t>tau* = argmax_tau [ J(tau) ] = 0.740</w:t>
        <w:br/>
        <w:t>At tau = 0.74, the model maximizes separation between authentic and synthetic distributions on benchmark datasets.</w:t>
      </w:r>
    </w:p>
    <w:p>
      <w:pPr>
        <w:spacing w:before="280" w:after="120"/>
        <w:jc w:val="left"/>
      </w:pPr>
      <w:r>
        <w:rPr>
          <w:rFonts w:ascii="Times New Roman" w:hAnsi="Times New Roman"/>
          <w:b/>
          <w:sz w:val="27"/>
        </w:rPr>
        <w:t>3.7 PyTorch Grad-CAM Gradient Backpropagation &amp; Heatmap Synthesis</w:t>
      </w:r>
    </w:p>
    <w:p>
      <w:pPr>
        <w:spacing w:before="0" w:after="120" w:line="360" w:lineRule="auto"/>
        <w:ind w:firstLine="576"/>
        <w:jc w:val="both"/>
      </w:pPr>
      <w:r>
        <w:rPr>
          <w:rFonts w:ascii="Times New Roman" w:hAnsi="Times New Roman"/>
          <w:b w:val="0"/>
          <w:i w:val="0"/>
          <w:sz w:val="24"/>
        </w:rPr>
        <w:t>During forward evaluation, forward and backward hooks capture the activation maps A^k and gradients of the output logit y^c with respect to block14 separable convolutional filters. Importance weights alpha_k^c are computed:</w:t>
        <w:br/>
        <w:t>alpha_k^c = (1 / Z) · Σ_i Σ_j ( ∂y^c / ∂A_{i,j}^k )</w:t>
        <w:br/>
        <w:t>The class-discriminative heatmap is synthesized as:</w:t>
        <w:br/>
        <w:t>L_GradCAM^c = ReLU( Σ_k alpha_k^c · A^k )</w:t>
        <w:br/>
        <w:t>The 10x10 activation grid is upsampled to 299x299 via bicubic interpolation, mapped to a JET colormap (blue = low attention, red = intense anomaly), and alpha-blended with 60% opacity onto the authentic facial crop, then serialized as a base64 PNG string.</w:t>
      </w:r>
    </w:p>
    <w:p>
      <w:pPr>
        <w:spacing w:before="280" w:after="120"/>
        <w:jc w:val="left"/>
      </w:pPr>
      <w:r>
        <w:rPr>
          <w:rFonts w:ascii="Times New Roman" w:hAnsi="Times New Roman"/>
          <w:b/>
          <w:sz w:val="27"/>
        </w:rPr>
        <w:t>3.8 Temporal Video Sampling and Keyframe Aggregation</w:t>
      </w:r>
    </w:p>
    <w:p>
      <w:pPr>
        <w:spacing w:before="0" w:after="120" w:line="360" w:lineRule="auto"/>
        <w:ind w:firstLine="576"/>
        <w:jc w:val="both"/>
      </w:pPr>
      <w:r>
        <w:rPr>
          <w:rFonts w:ascii="Times New Roman" w:hAnsi="Times New Roman"/>
          <w:b w:val="0"/>
          <w:i w:val="0"/>
          <w:sz w:val="24"/>
        </w:rPr>
        <w:t>For video media, the VideoPredictor uniform-samples keyframes across video duration (sampling 1 frame per 0.5s up to 60 frames). Each frame passes through MTCNN face extraction and Xception scoring. A temporal anomaly vector P = [p_1, p_2, ..., p_K] is logged with timestamps. The video-level verdict is computed using a weighted peak-anomaly aggregation function:</w:t>
        <w:br/>
        <w:t>p_video = 0.6 · max(P) + 0.4 · mean(P)</w:t>
        <w:br/>
        <w:t>If p_video &gt;= tau, the video is classified as Deepfake.</w:t>
      </w:r>
    </w:p>
    <w:p>
      <w:pPr>
        <w:spacing w:before="280" w:after="120"/>
        <w:jc w:val="left"/>
      </w:pPr>
      <w:r>
        <w:rPr>
          <w:rFonts w:ascii="Times New Roman" w:hAnsi="Times New Roman"/>
          <w:b/>
          <w:sz w:val="27"/>
        </w:rPr>
        <w:t>3.9 Dual-Threshold Operational Protocol</w:t>
      </w:r>
    </w:p>
    <w:p>
      <w:pPr>
        <w:spacing w:before="0" w:after="120" w:line="360" w:lineRule="auto"/>
        <w:ind w:firstLine="576"/>
        <w:jc w:val="both"/>
      </w:pPr>
      <w:r>
        <w:rPr>
          <w:rFonts w:ascii="Times New Roman" w:hAnsi="Times New Roman"/>
          <w:b w:val="0"/>
          <w:i w:val="0"/>
          <w:sz w:val="24"/>
        </w:rPr>
        <w:t>A key engineering innovation in DeepDetect is the dual-threshold protocol:</w:t>
        <w:br/>
        <w:t>1. Scientific Threshold (tau = 0.74): Derived via Youden's J statistic, reported in scientific evaluations and paper benchmarks.</w:t>
        <w:br/>
        <w:t>2. Consumer Deployment Threshold (tau = 0.90): Implemented in the live API demo. Modern smartphone cameras apply aggressive AI beauty mode, skin smoothing, and HDR edge sharpening. Under tau = 0.74, these AI camera filters can elevate fake probability to 60-80%, triggering false positive accusations on real photos. Setting tau = 0.90 guarantees that genuine personal photos are protected unless overwhelming evidence of forgery exists.</w:t>
      </w:r>
    </w:p>
    <w:p>
      <w:pPr>
        <w:spacing w:before="280" w:after="120"/>
        <w:jc w:val="left"/>
      </w:pPr>
      <w:r>
        <w:rPr>
          <w:rFonts w:ascii="Times New Roman" w:hAnsi="Times New Roman"/>
          <w:b/>
          <w:sz w:val="27"/>
        </w:rPr>
        <w:t>3.10 Summary of Methodology</w:t>
      </w:r>
    </w:p>
    <w:p>
      <w:pPr>
        <w:spacing w:before="0" w:after="120" w:line="360" w:lineRule="auto"/>
        <w:jc w:val="left"/>
      </w:pPr>
      <w:r>
        <w:rPr>
          <w:rFonts w:ascii="Times New Roman" w:hAnsi="Times New Roman"/>
          <w:b w:val="0"/>
          <w:i w:val="0"/>
          <w:sz w:val="24"/>
        </w:rPr>
        <w:t>Table 3.1 summarizes the techniques, models, and computational services deployed across all stages of the DeepDetect pipeline.</w:t>
      </w:r>
    </w:p>
    <w:tbl>
      <w:tblPr>
        <w:tblW w:type="auto" w:w="0"/>
        <w:jc w:val="center"/>
        <w:tblLook w:firstColumn="1" w:firstRow="1" w:lastColumn="0" w:lastRow="0" w:noHBand="0" w:noVBand="1" w:val="04A0"/>
      </w:tblPr>
      <w:tblGrid>
        <w:gridCol w:w="2167"/>
        <w:gridCol w:w="2167"/>
        <w:gridCol w:w="2167"/>
        <w:gridCol w:w="2167"/>
      </w:tblGrid>
      <w:tr>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Pipeline Stage</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Method / Algorithm</w:t>
            </w:r>
          </w:p>
        </w:tc>
        <w:tc>
          <w:tcPr>
            <w:tcW w:type="dxa" w:w="288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Model / Framework</w:t>
            </w:r>
          </w:p>
        </w:tc>
        <w:tc>
          <w:tcPr>
            <w:tcW w:type="dxa" w:w="273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Hardware / Compute Role</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Media Ingestion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MIME Magic Byte Validation</w:t>
            </w:r>
          </w:p>
        </w:tc>
        <w:tc>
          <w:tcPr>
            <w:tcW w:type="dxa" w:w="2880"/>
            <w:shd w:fill="FFFFFF"/>
            <w:tcMar>
              <w:top w:w="80" w:type="dxa"/>
              <w:bottom w:w="80" w:type="dxa"/>
              <w:left w:w="100" w:type="dxa"/>
              <w:right w:w="100" w:type="dxa"/>
            </w:tcMar>
          </w:tcPr>
          <w:p>
            <w:pPr>
              <w:spacing w:after="0" w:line="276" w:lineRule="auto"/>
              <w:jc w:val="center"/>
            </w:pPr>
            <w:r>
              <w:rPr>
                <w:rFonts w:ascii="Times New Roman" w:hAnsi="Times New Roman"/>
                <w:sz w:val="20"/>
              </w:rPr>
              <w:t>Python / FastAPI</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CPU, memory buffer validation</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Face Localization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3-Stage Cascaded CNN</w:t>
            </w:r>
          </w:p>
        </w:tc>
        <w:tc>
          <w:tcPr>
            <w:tcW w:type="dxa" w:w="2880"/>
            <w:shd w:fill="F8FAFC"/>
            <w:tcMar>
              <w:top w:w="80" w:type="dxa"/>
              <w:bottom w:w="80" w:type="dxa"/>
              <w:left w:w="100" w:type="dxa"/>
              <w:right w:w="100" w:type="dxa"/>
            </w:tcMar>
          </w:tcPr>
          <w:p>
            <w:pPr>
              <w:spacing w:after="0" w:line="276" w:lineRule="auto"/>
              <w:jc w:val="center"/>
            </w:pPr>
            <w:r>
              <w:rPr>
                <w:rFonts w:ascii="Times New Roman" w:hAnsi="Times New Roman"/>
                <w:sz w:val="20"/>
              </w:rPr>
              <w:t>MTCNN (facenet-pytorch)</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CUDA accelerated tensor pipeline</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Feature Extraction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Depthwise Separable Convolutions</w:t>
            </w:r>
          </w:p>
        </w:tc>
        <w:tc>
          <w:tcPr>
            <w:tcW w:type="dxa" w:w="2880"/>
            <w:shd w:fill="FFFFFF"/>
            <w:tcMar>
              <w:top w:w="80" w:type="dxa"/>
              <w:bottom w:w="80" w:type="dxa"/>
              <w:left w:w="100" w:type="dxa"/>
              <w:right w:w="100" w:type="dxa"/>
            </w:tcMar>
          </w:tcPr>
          <w:p>
            <w:pPr>
              <w:spacing w:after="0" w:line="276" w:lineRule="auto"/>
              <w:jc w:val="center"/>
            </w:pPr>
            <w:r>
              <w:rPr>
                <w:rFonts w:ascii="Times New Roman" w:hAnsi="Times New Roman"/>
                <w:sz w:val="20"/>
              </w:rPr>
              <w:t>XceptionNet (Chollet, 2017)</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NVIDIA RTX 2050 GPU (299x299 tensors)</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Loss Optimization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Weighted Binary Cross-Entropy</w:t>
            </w:r>
          </w:p>
        </w:tc>
        <w:tc>
          <w:tcPr>
            <w:tcW w:type="dxa" w:w="2880"/>
            <w:shd w:fill="F8FAFC"/>
            <w:tcMar>
              <w:top w:w="80" w:type="dxa"/>
              <w:bottom w:w="80" w:type="dxa"/>
              <w:left w:w="100" w:type="dxa"/>
              <w:right w:w="100" w:type="dxa"/>
            </w:tcMar>
          </w:tcPr>
          <w:p>
            <w:pPr>
              <w:spacing w:after="0" w:line="276" w:lineRule="auto"/>
              <w:jc w:val="center"/>
            </w:pPr>
            <w:r>
              <w:rPr>
                <w:rFonts w:ascii="Times New Roman" w:hAnsi="Times New Roman"/>
                <w:sz w:val="20"/>
              </w:rPr>
              <w:t>PyTorch BCEWithLogitsLoss</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pos_weight = 0.1765 compensation</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Threshold Calibration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Youden’s J-Statistic Optimization</w:t>
            </w:r>
          </w:p>
        </w:tc>
        <w:tc>
          <w:tcPr>
            <w:tcW w:type="dxa" w:w="2880"/>
            <w:shd w:fill="FFFFFF"/>
            <w:tcMar>
              <w:top w:w="80" w:type="dxa"/>
              <w:bottom w:w="80" w:type="dxa"/>
              <w:left w:w="100" w:type="dxa"/>
              <w:right w:w="100" w:type="dxa"/>
            </w:tcMar>
          </w:tcPr>
          <w:p>
            <w:pPr>
              <w:spacing w:after="0" w:line="276" w:lineRule="auto"/>
              <w:jc w:val="center"/>
            </w:pPr>
            <w:r>
              <w:rPr>
                <w:rFonts w:ascii="Times New Roman" w:hAnsi="Times New Roman"/>
                <w:sz w:val="20"/>
              </w:rPr>
              <w:t>Scikit-Learn ROC Curves</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Offline validation calibration (tau = 0.74)</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Explainability (XAI)</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Gradient-weighted Activation Mapping</w:t>
            </w:r>
          </w:p>
        </w:tc>
        <w:tc>
          <w:tcPr>
            <w:tcW w:type="dxa" w:w="2880"/>
            <w:shd w:fill="F8FAFC"/>
            <w:tcMar>
              <w:top w:w="80" w:type="dxa"/>
              <w:bottom w:w="80" w:type="dxa"/>
              <w:left w:w="100" w:type="dxa"/>
              <w:right w:w="100" w:type="dxa"/>
            </w:tcMar>
          </w:tcPr>
          <w:p>
            <w:pPr>
              <w:spacing w:after="0" w:line="276" w:lineRule="auto"/>
              <w:jc w:val="center"/>
            </w:pPr>
            <w:r>
              <w:rPr>
                <w:rFonts w:ascii="Times New Roman" w:hAnsi="Times New Roman"/>
                <w:sz w:val="20"/>
              </w:rPr>
              <w:t>PyTorch Hook Backprop (block14)</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GPU gradient flow; JET colormap overlay</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Video Aggregation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Temporal Peak-Weighted Scoring</w:t>
            </w:r>
          </w:p>
        </w:tc>
        <w:tc>
          <w:tcPr>
            <w:tcW w:type="dxa" w:w="2880"/>
            <w:shd w:fill="FFFFFF"/>
            <w:tcMar>
              <w:top w:w="80" w:type="dxa"/>
              <w:bottom w:w="80" w:type="dxa"/>
              <w:left w:w="100" w:type="dxa"/>
              <w:right w:w="100" w:type="dxa"/>
            </w:tcMar>
          </w:tcPr>
          <w:p>
            <w:pPr>
              <w:spacing w:after="0" w:line="276" w:lineRule="auto"/>
              <w:jc w:val="center"/>
            </w:pPr>
            <w:r>
              <w:rPr>
                <w:rFonts w:ascii="Times New Roman" w:hAnsi="Times New Roman"/>
                <w:sz w:val="20"/>
              </w:rPr>
              <w:t>OpenCV Frame Sampling</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Multi-frame keyframe tensor batching</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API &amp; Web Serving</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Asynchronous Non-Blocking REST</w:t>
            </w:r>
          </w:p>
        </w:tc>
        <w:tc>
          <w:tcPr>
            <w:tcW w:type="dxa" w:w="2880"/>
            <w:shd w:fill="F8FAFC"/>
            <w:tcMar>
              <w:top w:w="80" w:type="dxa"/>
              <w:bottom w:w="80" w:type="dxa"/>
              <w:left w:w="100" w:type="dxa"/>
              <w:right w:w="100" w:type="dxa"/>
            </w:tcMar>
          </w:tcPr>
          <w:p>
            <w:pPr>
              <w:spacing w:after="0" w:line="276" w:lineRule="auto"/>
              <w:jc w:val="center"/>
            </w:pPr>
            <w:r>
              <w:rPr>
                <w:rFonts w:ascii="Times New Roman" w:hAnsi="Times New Roman"/>
                <w:sz w:val="20"/>
              </w:rPr>
              <w:t>FastAPI + Uvicorn (Port 8080)</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Asynchronous ASGI event loop</w:t>
            </w:r>
          </w:p>
        </w:tc>
      </w:tr>
    </w:tbl>
    <w:p>
      <w:pPr>
        <w:spacing w:before="0" w:after="120" w:line="360" w:lineRule="auto"/>
        <w:jc w:val="left"/>
      </w:pPr>
    </w:p>
    <w:p>
      <w:r>
        <w:br w:type="page"/>
      </w:r>
    </w:p>
    <w:p>
      <w:pPr>
        <w:spacing w:before="480" w:after="80"/>
        <w:jc w:val="center"/>
      </w:pPr>
      <w:r>
        <w:rPr>
          <w:rFonts w:ascii="Times New Roman" w:hAnsi="Times New Roman"/>
          <w:b/>
          <w:sz w:val="36"/>
        </w:rPr>
        <w:t>Chapter 4</w:t>
      </w:r>
    </w:p>
    <w:p>
      <w:pPr>
        <w:spacing w:before="80" w:after="400"/>
        <w:jc w:val="center"/>
      </w:pPr>
      <w:r>
        <w:rPr>
          <w:rFonts w:ascii="Times New Roman" w:hAnsi="Times New Roman"/>
          <w:b/>
          <w:sz w:val="36"/>
        </w:rPr>
        <w:t>SOFTWARE REQUIREMENTS SPECIFICATION</w:t>
      </w:r>
    </w:p>
    <w:p>
      <w:pPr>
        <w:spacing w:before="280" w:after="120"/>
        <w:jc w:val="left"/>
      </w:pPr>
      <w:r>
        <w:rPr>
          <w:rFonts w:ascii="Times New Roman" w:hAnsi="Times New Roman"/>
          <w:b/>
          <w:sz w:val="27"/>
        </w:rPr>
        <w:t>4.1 Introduction</w:t>
      </w:r>
    </w:p>
    <w:p>
      <w:pPr>
        <w:spacing w:before="0" w:after="120" w:line="360" w:lineRule="auto"/>
        <w:ind w:firstLine="576"/>
        <w:jc w:val="both"/>
      </w:pPr>
      <w:r>
        <w:rPr>
          <w:rFonts w:ascii="Times New Roman" w:hAnsi="Times New Roman"/>
          <w:b w:val="0"/>
          <w:i w:val="0"/>
          <w:sz w:val="24"/>
        </w:rPr>
        <w:t>This Software Requirements Specification (SRS) establishes the formal hardware, software, functional, and non-functional specifications for the DeepDetect media forensics system. It serves as the baseline for implementation, testing, and operational deployment.</w:t>
      </w:r>
    </w:p>
    <w:p>
      <w:pPr>
        <w:spacing w:before="280" w:after="120"/>
        <w:jc w:val="left"/>
      </w:pPr>
      <w:r>
        <w:rPr>
          <w:rFonts w:ascii="Times New Roman" w:hAnsi="Times New Roman"/>
          <w:b/>
          <w:sz w:val="27"/>
        </w:rPr>
        <w:t>4.2 Hardware Requirements</w:t>
      </w:r>
    </w:p>
    <w:p>
      <w:pPr>
        <w:spacing w:before="0" w:after="120" w:line="360" w:lineRule="auto"/>
        <w:jc w:val="left"/>
      </w:pPr>
      <w:r>
        <w:rPr>
          <w:rFonts w:ascii="Times New Roman" w:hAnsi="Times New Roman"/>
          <w:b w:val="0"/>
          <w:i w:val="0"/>
          <w:sz w:val="24"/>
        </w:rPr>
        <w:t>Table 4.1 specifies the hardware environments required for development, deep neural training, inference serving, and end-user access.</w:t>
      </w:r>
    </w:p>
    <w:tbl>
      <w:tblPr>
        <w:tblW w:type="auto" w:w="0"/>
        <w:jc w:val="center"/>
        <w:tblLook w:firstColumn="1" w:firstRow="1" w:lastColumn="0" w:lastRow="0" w:noHBand="0" w:noVBand="1" w:val="04A0"/>
      </w:tblPr>
      <w:tblGrid>
        <w:gridCol w:w="2167"/>
        <w:gridCol w:w="2167"/>
        <w:gridCol w:w="2167"/>
        <w:gridCol w:w="2167"/>
      </w:tblGrid>
      <w:tr>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Deployment Role</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Subsystem Component</w:t>
            </w:r>
          </w:p>
        </w:tc>
        <w:tc>
          <w:tcPr>
            <w:tcW w:type="dxa" w:w="273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Minimum Specification</w:t>
            </w:r>
          </w:p>
        </w:tc>
        <w:tc>
          <w:tcPr>
            <w:tcW w:type="dxa" w:w="302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Recommended Production Spec</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Model Training Server</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Central Processor (CPU)</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Intel Core i5 / AMD Ryzen 5 (6 Cores)</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Intel Core i7 / AMD Ryzen 7 (8+ Cores)</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Model Training Server</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Graphics Processor (GPU)</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NVIDIA GTX 1650 (4GB VRAM)</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NVIDIA RTX 2050 / RTX 3060 (4GB - 12GB VRAM)</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Model Training Server</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System Memory (RAM)</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16 GB DDR4</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32 GB DDR4 / DDR5</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Model Training Server</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Persistent Storage</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256 GB NVMe SSD</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1 TB NVMe M.2 SSD (for video frames)</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Inference Gateway</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Compute Architecture</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Quad-Core CPU / 4GB VRAM GPU</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NVIDIA RTX Series GPU with CUDA 12.x</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Client Machine</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User Web Browser</w:t>
            </w:r>
          </w:p>
        </w:tc>
        <w:tc>
          <w:tcPr>
            <w:tcW w:type="dxa" w:w="2736"/>
            <w:shd w:fill="F8FAFC"/>
            <w:tcMar>
              <w:top w:w="80" w:type="dxa"/>
              <w:bottom w:w="80" w:type="dxa"/>
              <w:left w:w="100" w:type="dxa"/>
              <w:right w:w="100" w:type="dxa"/>
            </w:tcMar>
          </w:tcPr>
          <w:p>
            <w:pPr>
              <w:spacing w:after="0" w:line="276" w:lineRule="auto"/>
              <w:jc w:val="center"/>
            </w:pPr>
            <w:r>
              <w:rPr>
                <w:rFonts w:ascii="Times New Roman" w:hAnsi="Times New Roman"/>
                <w:sz w:val="20"/>
              </w:rPr>
              <w:t>Any desktop / laptop with 4GB RAM</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Google Chrome / Firefox / Edge with WebGL</w:t>
            </w:r>
          </w:p>
        </w:tc>
      </w:tr>
    </w:tbl>
    <w:p>
      <w:pPr>
        <w:spacing w:before="0" w:after="120" w:line="360" w:lineRule="auto"/>
        <w:jc w:val="left"/>
      </w:pPr>
    </w:p>
    <w:p>
      <w:pPr>
        <w:spacing w:before="280" w:after="120"/>
        <w:jc w:val="left"/>
      </w:pPr>
      <w:r>
        <w:rPr>
          <w:rFonts w:ascii="Times New Roman" w:hAnsi="Times New Roman"/>
          <w:b/>
          <w:sz w:val="27"/>
        </w:rPr>
        <w:t>4.3 Software Requirements</w:t>
      </w:r>
    </w:p>
    <w:p>
      <w:pPr>
        <w:spacing w:before="0" w:after="120" w:line="360" w:lineRule="auto"/>
        <w:jc w:val="left"/>
      </w:pPr>
      <w:r>
        <w:rPr>
          <w:rFonts w:ascii="Times New Roman" w:hAnsi="Times New Roman"/>
          <w:b w:val="0"/>
          <w:i w:val="0"/>
          <w:sz w:val="24"/>
        </w:rPr>
        <w:t>Table 4.2 documents the complete software dependencies, runtimes, and library versions utilized.</w:t>
      </w:r>
    </w:p>
    <w:tbl>
      <w:tblPr>
        <w:tblW w:type="auto" w:w="0"/>
        <w:jc w:val="center"/>
        <w:tblLook w:firstColumn="1" w:firstRow="1" w:lastColumn="0" w:lastRow="0" w:noHBand="0" w:noVBand="1" w:val="04A0"/>
      </w:tblPr>
      <w:tblGrid>
        <w:gridCol w:w="2167"/>
        <w:gridCol w:w="2167"/>
        <w:gridCol w:w="2167"/>
        <w:gridCol w:w="2167"/>
      </w:tblGrid>
      <w:tr>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Layer</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Component / Library</w:t>
            </w:r>
          </w:p>
        </w:tc>
        <w:tc>
          <w:tcPr>
            <w:tcW w:type="dxa" w:w="17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Version</w:t>
            </w:r>
          </w:p>
        </w:tc>
        <w:tc>
          <w:tcPr>
            <w:tcW w:type="dxa" w:w="374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Role in Architecture</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Runtime Environment</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Python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3.13.x / 3.11.x</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Core backend and deep learning execution runtime</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Deep Learning Engine</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PyTorch</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2.6.0+cu124</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Tensor computation, automatic differentiation, model weights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Vision Utilities</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Torchvision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0.21.0+cu124</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Image transformations, normalization tensors, backbones</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Face Detection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facenet-pytorch (MTCNN)</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2.5.3</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Cascaded CNN facial bounding box and landmark localization</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Image Processing</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OpenCV (cv2) &amp; PIL</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4.10.x / 11.x</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Color space conversion, Jet colormap, bicubic resizing</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API Framework</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FastAPI &amp; Uvicorn</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0.115.x / 0.34.x</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Asynchronous ASGI web server, CORS, multipart endpoints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Client Framework</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HTML5, CSS3, Vanilla JS</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ES6+ Standards</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Responsive UI, canvas heatmap rendering, history logging</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Data Science</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Scikit-Learn, NumPy, SciPy</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1.6.x / 2.2.x</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ROC curves, AUC calculation, Youden's J statistic</w:t>
            </w:r>
          </w:p>
        </w:tc>
      </w:tr>
    </w:tbl>
    <w:p>
      <w:pPr>
        <w:spacing w:before="0" w:after="120" w:line="360" w:lineRule="auto"/>
        <w:jc w:val="left"/>
      </w:pPr>
    </w:p>
    <w:p>
      <w:pPr>
        <w:spacing w:before="280" w:after="120"/>
        <w:jc w:val="left"/>
      </w:pPr>
      <w:r>
        <w:rPr>
          <w:rFonts w:ascii="Times New Roman" w:hAnsi="Times New Roman"/>
          <w:b/>
          <w:sz w:val="27"/>
        </w:rPr>
        <w:t>4.4 Functional Requirements (FR1 – FR12)</w:t>
      </w:r>
    </w:p>
    <w:p>
      <w:pPr>
        <w:spacing w:before="0" w:after="120" w:line="360" w:lineRule="auto"/>
        <w:jc w:val="left"/>
      </w:pPr>
      <w:r>
        <w:rPr>
          <w:rFonts w:ascii="Times New Roman" w:hAnsi="Times New Roman"/>
          <w:b w:val="0"/>
          <w:i w:val="0"/>
          <w:sz w:val="24"/>
        </w:rPr>
        <w:t>Table 4.3 outlines the twelve formal functional requirements implemented in DeepDetect.</w:t>
      </w:r>
    </w:p>
    <w:tbl>
      <w:tblPr>
        <w:tblW w:type="auto" w:w="0"/>
        <w:jc w:val="center"/>
        <w:tblLook w:firstColumn="1" w:firstRow="1" w:lastColumn="0" w:lastRow="0" w:noHBand="0" w:noVBand="1" w:val="04A0"/>
      </w:tblPr>
      <w:tblGrid>
        <w:gridCol w:w="2167"/>
        <w:gridCol w:w="2167"/>
        <w:gridCol w:w="2167"/>
        <w:gridCol w:w="2167"/>
      </w:tblGrid>
      <w:tr>
        <w:tc>
          <w:tcPr>
            <w:tcW w:type="dxa" w:w="115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ID</w:t>
            </w:r>
          </w:p>
        </w:tc>
        <w:tc>
          <w:tcPr>
            <w:tcW w:type="dxa" w:w="244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Requirement Title</w:t>
            </w:r>
          </w:p>
        </w:tc>
        <w:tc>
          <w:tcPr>
            <w:tcW w:type="dxa" w:w="547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Description</w:t>
            </w:r>
          </w:p>
        </w:tc>
        <w:tc>
          <w:tcPr>
            <w:tcW w:type="dxa" w:w="129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Priority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FR1</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Media File Ingestion</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Accept image (JPEG, PNG, WEBP) and video files (MP4, AVI, MOV) up to 100 MB via multipart upload.</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FR2</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Automated Face Localization</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Detect human faces using MTCNN, extract primary face, and apply 20% spatial padding margin.</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FR3</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Center Crop Fallback</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Gracefully fall back to center crop if no face is detected, logging a warning without crashing.</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FR4</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Neural Forward Pass</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Execute forward tensor pass through fine-tuned XceptionNet to output raw fake probability P(Fake).</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FR5</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Threshold Classification</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Compare P(Fake) against calibrated threshold (tau) to classify media as Real Media or Deepfake Detected.</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FR6</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Authenticity Confidence</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Calculate confidence as P(Fake) if fake, and (1 - P(Fake)) if real, representing class certainty.</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FR7</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PyTorch Grad-CAM Overlay</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Compute gradient attributions from block14, generating a JET colormap overlay encoded as base64 PNG.</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FR8</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Video Frame Sampling</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Uniformly sample keyframes across video duration, evaluate each frame, and compute aggregate score.</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FR9</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Temporal Timeline Scrubbing</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Render interactive keyframe markers allowing users to inspect individual video frames and heatmaps.</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FR10</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Forensic Audit Export</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Export a structured JSON report download containing model parameters, thresholds, and probabilities.</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FR11</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Client History Persistence</w:t>
            </w:r>
          </w:p>
        </w:tc>
        <w:tc>
          <w:tcPr>
            <w:tcW w:type="dxa" w:w="5472"/>
            <w:shd w:fill="FFFFFF"/>
            <w:tcMar>
              <w:top w:w="80" w:type="dxa"/>
              <w:bottom w:w="80" w:type="dxa"/>
              <w:left w:w="100" w:type="dxa"/>
              <w:right w:w="100" w:type="dxa"/>
            </w:tcMar>
          </w:tcPr>
          <w:p>
            <w:pPr>
              <w:spacing w:after="0" w:line="276" w:lineRule="auto"/>
              <w:jc w:val="center"/>
            </w:pPr>
            <w:r>
              <w:rPr>
                <w:rFonts w:ascii="Times New Roman" w:hAnsi="Times New Roman"/>
                <w:sz w:val="20"/>
              </w:rPr>
              <w:t>Persist recent scan records in browser localStorage with file metadata, verdicts, and timestamps.</w:t>
            </w:r>
          </w:p>
        </w:tc>
        <w:tc>
          <w:tcPr>
            <w:tcW w:type="dxa" w:w="1296"/>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FR12</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Offline Backend Alerting</w:t>
            </w:r>
          </w:p>
        </w:tc>
        <w:tc>
          <w:tcPr>
            <w:tcW w:type="dxa" w:w="5472"/>
            <w:shd w:fill="F8FAFC"/>
            <w:tcMar>
              <w:top w:w="80" w:type="dxa"/>
              <w:bottom w:w="80" w:type="dxa"/>
              <w:left w:w="100" w:type="dxa"/>
              <w:right w:w="100" w:type="dxa"/>
            </w:tcMar>
          </w:tcPr>
          <w:p>
            <w:pPr>
              <w:spacing w:after="0" w:line="276" w:lineRule="auto"/>
              <w:jc w:val="center"/>
            </w:pPr>
            <w:r>
              <w:rPr>
                <w:rFonts w:ascii="Times New Roman" w:hAnsi="Times New Roman"/>
                <w:sz w:val="20"/>
              </w:rPr>
              <w:t>Alert user immediately if backend server is unreachable, rejecting fabricated heuristic numbers.</w:t>
            </w:r>
          </w:p>
        </w:tc>
        <w:tc>
          <w:tcPr>
            <w:tcW w:type="dxa" w:w="1296"/>
            <w:shd w:fill="F8FAFC"/>
            <w:tcMar>
              <w:top w:w="80" w:type="dxa"/>
              <w:bottom w:w="80" w:type="dxa"/>
              <w:left w:w="100" w:type="dxa"/>
              <w:right w:w="100" w:type="dxa"/>
            </w:tcMar>
          </w:tcPr>
          <w:p>
            <w:pPr>
              <w:spacing w:after="0" w:line="276" w:lineRule="auto"/>
              <w:jc w:val="center"/>
            </w:pPr>
            <w:r>
              <w:rPr>
                <w:rFonts w:ascii="Times New Roman" w:hAnsi="Times New Roman"/>
                <w:sz w:val="20"/>
              </w:rPr>
              <w:t>Mandatory</w:t>
            </w:r>
          </w:p>
        </w:tc>
      </w:tr>
    </w:tbl>
    <w:p>
      <w:pPr>
        <w:spacing w:before="0" w:after="120" w:line="360" w:lineRule="auto"/>
        <w:jc w:val="left"/>
      </w:pPr>
    </w:p>
    <w:p>
      <w:pPr>
        <w:spacing w:before="280" w:after="120"/>
        <w:jc w:val="left"/>
      </w:pPr>
      <w:r>
        <w:rPr>
          <w:rFonts w:ascii="Times New Roman" w:hAnsi="Times New Roman"/>
          <w:b/>
          <w:sz w:val="27"/>
        </w:rPr>
        <w:t>4.5 Non-Functional Requirements</w:t>
      </w:r>
    </w:p>
    <w:p>
      <w:pPr>
        <w:spacing w:before="0" w:after="80" w:line="360" w:lineRule="auto"/>
        <w:ind w:firstLine="288"/>
        <w:jc w:val="left"/>
      </w:pPr>
      <w:r>
        <w:rPr>
          <w:rFonts w:ascii="Times New Roman" w:hAnsi="Times New Roman"/>
          <w:b w:val="0"/>
          <w:i w:val="0"/>
          <w:sz w:val="24"/>
        </w:rPr>
        <w:t>• Response Latency: Single-image inference, including MTCNN face alignment, Xception forward pass, and Grad-CAM generation, shall complete in under 1.5 seconds on GPU hardware.</w:t>
      </w:r>
    </w:p>
    <w:p>
      <w:pPr>
        <w:spacing w:before="0" w:after="80" w:line="360" w:lineRule="auto"/>
        <w:ind w:firstLine="288"/>
        <w:jc w:val="left"/>
      </w:pPr>
      <w:r>
        <w:rPr>
          <w:rFonts w:ascii="Times New Roman" w:hAnsi="Times New Roman"/>
          <w:b w:val="0"/>
          <w:i w:val="0"/>
          <w:sz w:val="24"/>
        </w:rPr>
        <w:t>• Forensic Precision: The system shall enforce a minimum precision of 95% on benchmark test distributions, minimizing false accusations on authentic media.</w:t>
      </w:r>
    </w:p>
    <w:p>
      <w:pPr>
        <w:spacing w:before="0" w:after="80" w:line="360" w:lineRule="auto"/>
        <w:ind w:firstLine="288"/>
        <w:jc w:val="left"/>
      </w:pPr>
      <w:r>
        <w:rPr>
          <w:rFonts w:ascii="Times New Roman" w:hAnsi="Times New Roman"/>
          <w:b w:val="0"/>
          <w:i w:val="0"/>
          <w:sz w:val="24"/>
        </w:rPr>
        <w:t>• Visual Interpretability: Every prediction shall be accompanied by an interpretable spatial attribution map demonstrating the evidence guiding the model decision.</w:t>
      </w:r>
    </w:p>
    <w:p>
      <w:pPr>
        <w:spacing w:before="0" w:after="120" w:line="360" w:lineRule="auto"/>
        <w:ind w:firstLine="288"/>
        <w:jc w:val="left"/>
      </w:pPr>
      <w:r>
        <w:rPr>
          <w:rFonts w:ascii="Times New Roman" w:hAnsi="Times New Roman"/>
          <w:b w:val="0"/>
          <w:i w:val="0"/>
          <w:sz w:val="24"/>
        </w:rPr>
        <w:t>• Concurrency &amp; Availability: The FastAPI backend shall support concurrent non-blocking requests using asynchronous ASGI request pooling on port 8080.</w:t>
      </w:r>
    </w:p>
    <w:p>
      <w:pPr>
        <w:spacing w:before="280" w:after="120"/>
        <w:jc w:val="left"/>
      </w:pPr>
      <w:r>
        <w:rPr>
          <w:rFonts w:ascii="Times New Roman" w:hAnsi="Times New Roman"/>
          <w:b/>
          <w:sz w:val="27"/>
        </w:rPr>
        <w:t>4.6 Constraints and Assumptions</w:t>
      </w:r>
    </w:p>
    <w:p>
      <w:pPr>
        <w:spacing w:before="0" w:after="120" w:line="360" w:lineRule="auto"/>
        <w:ind w:firstLine="576"/>
        <w:jc w:val="both"/>
      </w:pPr>
      <w:r>
        <w:rPr>
          <w:rFonts w:ascii="Times New Roman" w:hAnsi="Times New Roman"/>
          <w:b w:val="0"/>
          <w:i w:val="0"/>
          <w:sz w:val="24"/>
        </w:rPr>
        <w:t>The system assumes input images contain human faces with at least 40x40 pixel resolution. Media files must be uncorrupted and compliant with standard container codecs (H.264, MPEG-4). Live GPU acceleration requires CUDA 12.x compatible hardware; if absent, the system falls back to multi-threaded CPU execution with increased latency (~3.8s).</w:t>
      </w:r>
    </w:p>
    <w:p>
      <w:r>
        <w:br w:type="page"/>
      </w:r>
    </w:p>
    <w:p>
      <w:pPr>
        <w:spacing w:before="480" w:after="80"/>
        <w:jc w:val="center"/>
      </w:pPr>
      <w:r>
        <w:rPr>
          <w:rFonts w:ascii="Times New Roman" w:hAnsi="Times New Roman"/>
          <w:b/>
          <w:sz w:val="36"/>
        </w:rPr>
        <w:t>Chapter 5</w:t>
      </w:r>
    </w:p>
    <w:p>
      <w:pPr>
        <w:spacing w:before="80" w:after="400"/>
        <w:jc w:val="center"/>
      </w:pPr>
      <w:r>
        <w:rPr>
          <w:rFonts w:ascii="Times New Roman" w:hAnsi="Times New Roman"/>
          <w:b/>
          <w:sz w:val="36"/>
        </w:rPr>
        <w:t>REQUIREMENT ANALYSIS</w:t>
      </w:r>
    </w:p>
    <w:p>
      <w:pPr>
        <w:spacing w:before="280" w:after="120"/>
        <w:jc w:val="left"/>
      </w:pPr>
      <w:r>
        <w:rPr>
          <w:rFonts w:ascii="Times New Roman" w:hAnsi="Times New Roman"/>
          <w:b/>
          <w:sz w:val="27"/>
        </w:rPr>
        <w:t>5.1 Stakeholders and User Personas</w:t>
      </w:r>
    </w:p>
    <w:p>
      <w:pPr>
        <w:spacing w:before="0" w:after="120" w:line="360" w:lineRule="auto"/>
        <w:jc w:val="left"/>
      </w:pPr>
      <w:r>
        <w:rPr>
          <w:rFonts w:ascii="Times New Roman" w:hAnsi="Times New Roman"/>
          <w:b w:val="0"/>
          <w:i w:val="0"/>
          <w:sz w:val="24"/>
        </w:rPr>
        <w:t>Table 5.1 defines the primary stakeholders and their operational expectations.</w:t>
      </w:r>
    </w:p>
    <w:tbl>
      <w:tblPr>
        <w:tblW w:type="auto" w:w="0"/>
        <w:jc w:val="center"/>
        <w:tblLook w:firstColumn="1" w:firstRow="1" w:lastColumn="0" w:lastRow="0" w:noHBand="0" w:noVBand="1" w:val="04A0"/>
      </w:tblPr>
      <w:tblGrid>
        <w:gridCol w:w="2890"/>
        <w:gridCol w:w="2890"/>
        <w:gridCol w:w="2890"/>
      </w:tblGrid>
      <w:tr>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Stakeholder Group</w:t>
            </w:r>
          </w:p>
        </w:tc>
        <w:tc>
          <w:tcPr>
            <w:tcW w:type="dxa" w:w="388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Operational Interest</w:t>
            </w:r>
          </w:p>
        </w:tc>
        <w:tc>
          <w:tcPr>
            <w:tcW w:type="dxa" w:w="388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System Requirement</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Forensic Investigators &amp; Law Enforcement</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Legally defensible media verification for criminal and civil litigation</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Explainable Grad-CAM heatmaps; exportable JSON audit records</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Journalists &amp; Fact-Checking Agencies</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Rapid verification of viral breaking-news imagery and political speeches</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Fast sub-second inference; low false alarm rate on authentic media</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Social Media Users &amp; General Public</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Personal protection against identity theft, defamation, and financial scams</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Intuitive drag-and-drop web UI; clear color-coded verdicts</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Academic Researchers &amp; Evaluators</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Reproducible benchmark evaluation on standardized forensic datasets</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Transparent metrics (ROC-AUC, Precision, Recall) on FF++ and Celeb-DF</w:t>
            </w:r>
          </w:p>
        </w:tc>
      </w:tr>
    </w:tbl>
    <w:p>
      <w:pPr>
        <w:spacing w:before="0" w:after="120" w:line="360" w:lineRule="auto"/>
        <w:jc w:val="left"/>
      </w:pPr>
    </w:p>
    <w:p>
      <w:pPr>
        <w:spacing w:before="280" w:after="120"/>
        <w:jc w:val="left"/>
      </w:pPr>
      <w:r>
        <w:rPr>
          <w:rFonts w:ascii="Times New Roman" w:hAnsi="Times New Roman"/>
          <w:b/>
          <w:sz w:val="27"/>
        </w:rPr>
        <w:t>5.2 Principal Inputs and Outputs</w:t>
      </w:r>
    </w:p>
    <w:p>
      <w:pPr>
        <w:spacing w:before="0" w:after="120" w:line="360" w:lineRule="auto"/>
        <w:jc w:val="left"/>
      </w:pPr>
      <w:r>
        <w:rPr>
          <w:rFonts w:ascii="Times New Roman" w:hAnsi="Times New Roman"/>
          <w:b w:val="0"/>
          <w:i w:val="0"/>
          <w:sz w:val="24"/>
        </w:rPr>
        <w:t>Table 5.2 outlines the data transformation flow across system boundaries.</w:t>
      </w:r>
    </w:p>
    <w:tbl>
      <w:tblPr>
        <w:tblW w:type="auto" w:w="0"/>
        <w:jc w:val="center"/>
        <w:tblLook w:firstColumn="1" w:firstRow="1" w:lastColumn="0" w:lastRow="0" w:noHBand="0" w:noVBand="1" w:val="04A0"/>
      </w:tblPr>
      <w:tblGrid>
        <w:gridCol w:w="2890"/>
        <w:gridCol w:w="2890"/>
        <w:gridCol w:w="2890"/>
      </w:tblGrid>
      <w:tr>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Input Data</w:t>
            </w:r>
          </w:p>
        </w:tc>
        <w:tc>
          <w:tcPr>
            <w:tcW w:type="dxa" w:w="360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Processing Subsystem</w:t>
            </w:r>
          </w:p>
        </w:tc>
        <w:tc>
          <w:tcPr>
            <w:tcW w:type="dxa" w:w="417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System Output</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Static Image (JPEG/PNG/WEBP)</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MTCNN Cropping + Xception + Grad-CAM</w:t>
            </w:r>
          </w:p>
        </w:tc>
        <w:tc>
          <w:tcPr>
            <w:tcW w:type="dxa" w:w="4176"/>
            <w:shd w:fill="FFFFFF"/>
            <w:tcMar>
              <w:top w:w="80" w:type="dxa"/>
              <w:bottom w:w="80" w:type="dxa"/>
              <w:left w:w="100" w:type="dxa"/>
              <w:right w:w="100" w:type="dxa"/>
            </w:tcMar>
          </w:tcPr>
          <w:p>
            <w:pPr>
              <w:spacing w:after="0" w:line="276" w:lineRule="auto"/>
              <w:jc w:val="center"/>
            </w:pPr>
            <w:r>
              <w:rPr>
                <w:rFonts w:ascii="Times New Roman" w:hAnsi="Times New Roman"/>
                <w:sz w:val="20"/>
              </w:rPr>
              <w:t>Verdict (Real/Fake), Confidence %, Base64 Heatmap</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Video File (MP4/AVI/MOV)</w:t>
            </w:r>
          </w:p>
        </w:tc>
        <w:tc>
          <w:tcPr>
            <w:tcW w:type="dxa" w:w="3600"/>
            <w:shd w:fill="F8FAFC"/>
            <w:tcMar>
              <w:top w:w="80" w:type="dxa"/>
              <w:bottom w:w="80" w:type="dxa"/>
              <w:left w:w="100" w:type="dxa"/>
              <w:right w:w="100" w:type="dxa"/>
            </w:tcMar>
          </w:tcPr>
          <w:p>
            <w:pPr>
              <w:spacing w:after="0" w:line="276" w:lineRule="auto"/>
              <w:jc w:val="center"/>
            </w:pPr>
            <w:r>
              <w:rPr>
                <w:rFonts w:ascii="Times New Roman" w:hAnsi="Times New Roman"/>
                <w:sz w:val="20"/>
              </w:rPr>
              <w:t>Frame Sampling + Temporal Aggregation</w:t>
            </w:r>
          </w:p>
        </w:tc>
        <w:tc>
          <w:tcPr>
            <w:tcW w:type="dxa" w:w="4176"/>
            <w:shd w:fill="F8FAFC"/>
            <w:tcMar>
              <w:top w:w="80" w:type="dxa"/>
              <w:bottom w:w="80" w:type="dxa"/>
              <w:left w:w="100" w:type="dxa"/>
              <w:right w:w="100" w:type="dxa"/>
            </w:tcMar>
          </w:tcPr>
          <w:p>
            <w:pPr>
              <w:spacing w:after="0" w:line="276" w:lineRule="auto"/>
              <w:jc w:val="center"/>
            </w:pPr>
            <w:r>
              <w:rPr>
                <w:rFonts w:ascii="Times New Roman" w:hAnsi="Times New Roman"/>
                <w:sz w:val="20"/>
              </w:rPr>
              <w:t>Aggregate Verdict, Keyframe Timeline, Peak Heatmap</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User Timeline Click</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Client Scrubbing Logic</w:t>
            </w:r>
          </w:p>
        </w:tc>
        <w:tc>
          <w:tcPr>
            <w:tcW w:type="dxa" w:w="4176"/>
            <w:shd w:fill="FFFFFF"/>
            <w:tcMar>
              <w:top w:w="80" w:type="dxa"/>
              <w:bottom w:w="80" w:type="dxa"/>
              <w:left w:w="100" w:type="dxa"/>
              <w:right w:w="100" w:type="dxa"/>
            </w:tcMar>
          </w:tcPr>
          <w:p>
            <w:pPr>
              <w:spacing w:after="0" w:line="276" w:lineRule="auto"/>
              <w:jc w:val="center"/>
            </w:pPr>
            <w:r>
              <w:rPr>
                <w:rFonts w:ascii="Times New Roman" w:hAnsi="Times New Roman"/>
                <w:sz w:val="20"/>
              </w:rPr>
              <w:t>Frame-specific timestamp, crop, and attribution map</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Export Report Request</w:t>
            </w:r>
          </w:p>
        </w:tc>
        <w:tc>
          <w:tcPr>
            <w:tcW w:type="dxa" w:w="3600"/>
            <w:shd w:fill="F8FAFC"/>
            <w:tcMar>
              <w:top w:w="80" w:type="dxa"/>
              <w:bottom w:w="80" w:type="dxa"/>
              <w:left w:w="100" w:type="dxa"/>
              <w:right w:w="100" w:type="dxa"/>
            </w:tcMar>
          </w:tcPr>
          <w:p>
            <w:pPr>
              <w:spacing w:after="0" w:line="276" w:lineRule="auto"/>
              <w:jc w:val="center"/>
            </w:pPr>
            <w:r>
              <w:rPr>
                <w:rFonts w:ascii="Times New Roman" w:hAnsi="Times New Roman"/>
                <w:sz w:val="20"/>
              </w:rPr>
              <w:t>JSON Serialization Engine</w:t>
            </w:r>
          </w:p>
        </w:tc>
        <w:tc>
          <w:tcPr>
            <w:tcW w:type="dxa" w:w="4176"/>
            <w:shd w:fill="F8FAFC"/>
            <w:tcMar>
              <w:top w:w="80" w:type="dxa"/>
              <w:bottom w:w="80" w:type="dxa"/>
              <w:left w:w="100" w:type="dxa"/>
              <w:right w:w="100" w:type="dxa"/>
            </w:tcMar>
          </w:tcPr>
          <w:p>
            <w:pPr>
              <w:spacing w:after="0" w:line="276" w:lineRule="auto"/>
              <w:jc w:val="center"/>
            </w:pPr>
            <w:r>
              <w:rPr>
                <w:rFonts w:ascii="Times New Roman" w:hAnsi="Times New Roman"/>
                <w:sz w:val="20"/>
              </w:rPr>
              <w:t>Structured downloadable .json audit report file</w:t>
            </w:r>
          </w:p>
        </w:tc>
      </w:tr>
    </w:tbl>
    <w:p>
      <w:pPr>
        <w:spacing w:before="0" w:after="120" w:line="360" w:lineRule="auto"/>
        <w:jc w:val="left"/>
      </w:pPr>
    </w:p>
    <w:p>
      <w:pPr>
        <w:spacing w:before="280" w:after="120"/>
        <w:jc w:val="left"/>
      </w:pPr>
      <w:r>
        <w:rPr>
          <w:rFonts w:ascii="Times New Roman" w:hAnsi="Times New Roman"/>
          <w:b/>
          <w:sz w:val="27"/>
        </w:rPr>
        <w:t>5.3 Use Case Modeling</w:t>
      </w:r>
    </w:p>
    <w:p>
      <w:pPr>
        <w:spacing w:before="0" w:after="120" w:line="360" w:lineRule="auto"/>
        <w:ind w:firstLine="576"/>
        <w:jc w:val="both"/>
      </w:pPr>
      <w:r>
        <w:rPr>
          <w:rFonts w:ascii="Times New Roman" w:hAnsi="Times New Roman"/>
          <w:b w:val="0"/>
          <w:i w:val="0"/>
          <w:sz w:val="24"/>
        </w:rPr>
        <w:t>The primary use case, 'Perform Forensic Media Analysis', proceeds as follows: The user accesses the DeepDetect Studio interface on port 8080. The user drags and drops a media file into the active dropzone. The client validates the file format and initiates the scanning radar modal. The file is transmitted via multipart POST to /detect. The backend MTCNN detector isolates the face, expands bounding coordinates by 20%, and resizes the crop to 299x299. The tensor passes through Xception to compute P(Fake), while gradient hooks on block14 compute Grad-CAM heatmaps. The response payload returns verdict, confidence, metadata, and base64 overlay, which the client renders with interactive heatmaps and history persistence.</w:t>
      </w:r>
    </w:p>
    <w:p>
      <w:pPr>
        <w:spacing w:before="280" w:after="120"/>
        <w:jc w:val="left"/>
      </w:pPr>
      <w:r>
        <w:rPr>
          <w:rFonts w:ascii="Times New Roman" w:hAnsi="Times New Roman"/>
          <w:b/>
          <w:sz w:val="27"/>
        </w:rPr>
        <w:t>5.4 Feasibility Analysis</w:t>
      </w:r>
    </w:p>
    <w:p>
      <w:pPr>
        <w:spacing w:before="0" w:after="120" w:line="360" w:lineRule="auto"/>
        <w:ind w:firstLine="576"/>
        <w:jc w:val="both"/>
      </w:pPr>
      <w:r>
        <w:rPr>
          <w:rFonts w:ascii="Times New Roman" w:hAnsi="Times New Roman"/>
          <w:b w:val="0"/>
          <w:i w:val="0"/>
          <w:sz w:val="24"/>
        </w:rPr>
        <w:t>• Technical Feasibility: The model fine-tuning was successfully executed on an entry-level NVIDIA GeForce RTX 2050 (4GB VRAM), proving that advanced media forensics can be trained on commodity hardware. The FastAPI asynchronous backend and modern vanilla JS frontend compile and execute cleanly without external cloud dependencies.</w:t>
        <w:br/>
        <w:t>• Economic Feasibility: The platform is built entirely upon open-source software (Python, PyTorch, OpenCV, FastAPI). No commercial software licenses or paid cloud APIs are required, resulting in zero operational licensing cost.</w:t>
        <w:br/>
        <w:t>• Operational Feasibility: The web interface is self-explanatory, requiring no machine learning knowledge. Non-expert users receive clear, color-coded verdicts and intuitive visual heatmaps.</w:t>
      </w:r>
    </w:p>
    <w:p>
      <w:pPr>
        <w:spacing w:before="280" w:after="120"/>
        <w:jc w:val="left"/>
      </w:pPr>
      <w:r>
        <w:rPr>
          <w:rFonts w:ascii="Times New Roman" w:hAnsi="Times New Roman"/>
          <w:b/>
          <w:sz w:val="27"/>
        </w:rPr>
        <w:t>5.5 Risks and Dependencies Management</w:t>
      </w:r>
    </w:p>
    <w:p>
      <w:pPr>
        <w:spacing w:before="0" w:after="120" w:line="360" w:lineRule="auto"/>
        <w:jc w:val="left"/>
      </w:pPr>
      <w:r>
        <w:rPr>
          <w:rFonts w:ascii="Times New Roman" w:hAnsi="Times New Roman"/>
          <w:b w:val="0"/>
          <w:i w:val="0"/>
          <w:sz w:val="24"/>
        </w:rPr>
        <w:t>Table 5.3 identifies technical risks and concrete engineering mitigations.</w:t>
      </w:r>
    </w:p>
    <w:tbl>
      <w:tblPr>
        <w:tblW w:type="auto" w:w="0"/>
        <w:jc w:val="center"/>
        <w:tblLook w:firstColumn="1" w:firstRow="1" w:lastColumn="0" w:lastRow="0" w:noHBand="0" w:noVBand="1" w:val="04A0"/>
      </w:tblPr>
      <w:tblGrid>
        <w:gridCol w:w="2167"/>
        <w:gridCol w:w="2167"/>
        <w:gridCol w:w="2167"/>
        <w:gridCol w:w="2167"/>
      </w:tblGrid>
      <w:tr>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Identified Risk</w:t>
            </w:r>
          </w:p>
        </w:tc>
        <w:tc>
          <w:tcPr>
            <w:tcW w:type="dxa" w:w="115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Severity</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Operational Impact</w:t>
            </w:r>
          </w:p>
        </w:tc>
        <w:tc>
          <w:tcPr>
            <w:tcW w:type="dxa" w:w="403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Implemented Countermeasure</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GPU VRAM Out-of-Memory</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CUDA OOM crash during fine-tuning</w:t>
            </w:r>
          </w:p>
        </w:tc>
        <w:tc>
          <w:tcPr>
            <w:tcW w:type="dxa" w:w="4032"/>
            <w:shd w:fill="FFFFFF"/>
            <w:tcMar>
              <w:top w:w="80" w:type="dxa"/>
              <w:bottom w:w="80" w:type="dxa"/>
              <w:left w:w="100" w:type="dxa"/>
              <w:right w:w="100" w:type="dxa"/>
            </w:tcMar>
          </w:tcPr>
          <w:p>
            <w:pPr>
              <w:spacing w:after="0" w:line="276" w:lineRule="auto"/>
              <w:jc w:val="center"/>
            </w:pPr>
            <w:r>
              <w:rPr>
                <w:rFonts w:ascii="Times New Roman" w:hAnsi="Times New Roman"/>
                <w:sz w:val="20"/>
              </w:rPr>
              <w:t>Batch size restricted to 16 with mixed precision and gradient checkpointing.</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Dataset Class Imbalance (6.3:1)</w:t>
            </w:r>
          </w:p>
        </w:tc>
        <w:tc>
          <w:tcPr>
            <w:tcW w:type="dxa" w:w="1152"/>
            <w:shd w:fill="F8FAFC"/>
            <w:tcMar>
              <w:top w:w="80" w:type="dxa"/>
              <w:bottom w:w="80" w:type="dxa"/>
              <w:left w:w="100" w:type="dxa"/>
              <w:right w:w="100" w:type="dxa"/>
            </w:tcMar>
          </w:tcPr>
          <w:p>
            <w:pPr>
              <w:spacing w:after="0" w:line="276" w:lineRule="auto"/>
              <w:jc w:val="center"/>
            </w:pPr>
            <w:r>
              <w:rPr>
                <w:rFonts w:ascii="Times New Roman" w:hAnsi="Times New Roman"/>
                <w:sz w:val="20"/>
              </w:rPr>
              <w:t>Critical</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Model predicts all inputs as Fake</w:t>
            </w:r>
          </w:p>
        </w:tc>
        <w:tc>
          <w:tcPr>
            <w:tcW w:type="dxa" w:w="4032"/>
            <w:shd w:fill="F8FAFC"/>
            <w:tcMar>
              <w:top w:w="80" w:type="dxa"/>
              <w:bottom w:w="80" w:type="dxa"/>
              <w:left w:w="100" w:type="dxa"/>
              <w:right w:w="100" w:type="dxa"/>
            </w:tcMar>
          </w:tcPr>
          <w:p>
            <w:pPr>
              <w:spacing w:after="0" w:line="276" w:lineRule="auto"/>
              <w:jc w:val="center"/>
            </w:pPr>
            <w:r>
              <w:rPr>
                <w:rFonts w:ascii="Times New Roman" w:hAnsi="Times New Roman"/>
                <w:sz w:val="20"/>
              </w:rPr>
              <w:t>pos_weight = 0.1765 loss weighting and Youden tau = 0.74 calibration.</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Cross-Dataset Domain Collapse</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Accuracy drops below 60% on new data</w:t>
            </w:r>
          </w:p>
        </w:tc>
        <w:tc>
          <w:tcPr>
            <w:tcW w:type="dxa" w:w="4032"/>
            <w:shd w:fill="FFFFFF"/>
            <w:tcMar>
              <w:top w:w="80" w:type="dxa"/>
              <w:bottom w:w="80" w:type="dxa"/>
              <w:left w:w="100" w:type="dxa"/>
              <w:right w:w="100" w:type="dxa"/>
            </w:tcMar>
          </w:tcPr>
          <w:p>
            <w:pPr>
              <w:spacing w:after="0" w:line="276" w:lineRule="auto"/>
              <w:jc w:val="center"/>
            </w:pPr>
            <w:r>
              <w:rPr>
                <w:rFonts w:ascii="Times New Roman" w:hAnsi="Times New Roman"/>
                <w:sz w:val="20"/>
              </w:rPr>
              <w:t>Fine-tuned deep convolutional blocks; verified 78.3% AUC on Celeb-DF-v2.</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sz w:val="20"/>
              </w:rPr>
              <w:t>Port 8000 Binding Conflict</w:t>
            </w:r>
          </w:p>
        </w:tc>
        <w:tc>
          <w:tcPr>
            <w:tcW w:type="dxa" w:w="1152"/>
            <w:shd w:fill="F8FAFC"/>
            <w:tcMar>
              <w:top w:w="80" w:type="dxa"/>
              <w:bottom w:w="80" w:type="dxa"/>
              <w:left w:w="100" w:type="dxa"/>
              <w:right w:w="100" w:type="dxa"/>
            </w:tcMar>
          </w:tcPr>
          <w:p>
            <w:pPr>
              <w:spacing w:after="0" w:line="276" w:lineRule="auto"/>
              <w:jc w:val="center"/>
            </w:pPr>
            <w:r>
              <w:rPr>
                <w:rFonts w:ascii="Times New Roman" w:hAnsi="Times New Roman"/>
                <w:sz w:val="20"/>
              </w:rPr>
              <w:t>Medium</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Server startup failure (WinError 10013)</w:t>
            </w:r>
          </w:p>
        </w:tc>
        <w:tc>
          <w:tcPr>
            <w:tcW w:type="dxa" w:w="4032"/>
            <w:shd w:fill="F8FAFC"/>
            <w:tcMar>
              <w:top w:w="80" w:type="dxa"/>
              <w:bottom w:w="80" w:type="dxa"/>
              <w:left w:w="100" w:type="dxa"/>
              <w:right w:w="100" w:type="dxa"/>
            </w:tcMar>
          </w:tcPr>
          <w:p>
            <w:pPr>
              <w:spacing w:after="0" w:line="276" w:lineRule="auto"/>
              <w:jc w:val="center"/>
            </w:pPr>
            <w:r>
              <w:rPr>
                <w:rFonts w:ascii="Times New Roman" w:hAnsi="Times New Roman"/>
                <w:sz w:val="20"/>
              </w:rPr>
              <w:t>Re-routed backend service to unrestricted Port 8080.</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Phone Photo False Alarms</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Real selfies flagged as Deepfake</w:t>
            </w:r>
          </w:p>
        </w:tc>
        <w:tc>
          <w:tcPr>
            <w:tcW w:type="dxa" w:w="4032"/>
            <w:shd w:fill="FFFFFF"/>
            <w:tcMar>
              <w:top w:w="80" w:type="dxa"/>
              <w:bottom w:w="80" w:type="dxa"/>
              <w:left w:w="100" w:type="dxa"/>
              <w:right w:w="100" w:type="dxa"/>
            </w:tcMar>
          </w:tcPr>
          <w:p>
            <w:pPr>
              <w:spacing w:after="0" w:line="276" w:lineRule="auto"/>
              <w:jc w:val="center"/>
            </w:pPr>
            <w:r>
              <w:rPr>
                <w:rFonts w:ascii="Times New Roman" w:hAnsi="Times New Roman"/>
                <w:sz w:val="20"/>
              </w:rPr>
              <w:t>Dual-threshold strategy: conservative tau = 0.90 for consumer web demo.</w:t>
            </w:r>
          </w:p>
        </w:tc>
      </w:tr>
    </w:tbl>
    <w:p>
      <w:pPr>
        <w:spacing w:before="0" w:after="120" w:line="360" w:lineRule="auto"/>
        <w:jc w:val="left"/>
      </w:pPr>
    </w:p>
    <w:p>
      <w:pPr>
        <w:spacing w:before="280" w:after="120"/>
        <w:jc w:val="left"/>
      </w:pPr>
      <w:r>
        <w:rPr>
          <w:rFonts w:ascii="Times New Roman" w:hAnsi="Times New Roman"/>
          <w:b/>
          <w:sz w:val="27"/>
        </w:rPr>
        <w:t>5.6 Requirement Traceability Matrix</w:t>
      </w:r>
    </w:p>
    <w:p>
      <w:pPr>
        <w:spacing w:before="0" w:after="120" w:line="360" w:lineRule="auto"/>
        <w:jc w:val="left"/>
      </w:pPr>
      <w:r>
        <w:rPr>
          <w:rFonts w:ascii="Times New Roman" w:hAnsi="Times New Roman"/>
          <w:b w:val="0"/>
          <w:i w:val="0"/>
          <w:sz w:val="24"/>
        </w:rPr>
        <w:t>Table 5.4 maps functional requirements to code implementation and test verification.</w:t>
      </w:r>
    </w:p>
    <w:tbl>
      <w:tblPr>
        <w:tblW w:type="auto" w:w="0"/>
        <w:jc w:val="center"/>
        <w:tblLook w:firstColumn="1" w:firstRow="1" w:lastColumn="0" w:lastRow="0" w:noHBand="0" w:noVBand="1" w:val="04A0"/>
      </w:tblPr>
      <w:tblGrid>
        <w:gridCol w:w="2167"/>
        <w:gridCol w:w="2167"/>
        <w:gridCol w:w="2167"/>
        <w:gridCol w:w="2167"/>
      </w:tblGrid>
      <w:tr>
        <w:tc>
          <w:tcPr>
            <w:tcW w:type="dxa" w:w="115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Req ID</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Requirement Description</w:t>
            </w:r>
          </w:p>
        </w:tc>
        <w:tc>
          <w:tcPr>
            <w:tcW w:type="dxa" w:w="460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Implemented in Module</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Verified by Test</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FR1</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Media Ingestion</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api/app.py (/detect endpoint)</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T01, T02</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FR2</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MTCNN Facial Crop</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src/image/preprocessing.py (crop_face)</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T02, T05</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FR3</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Center Crop Fallback</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src/image/preprocessing.py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T04</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FR4</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Xception Forward Pass</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src/image/model.py (build_xception_model)</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T02, T08</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FR5</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Threshold Comparison</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scripts/main.py (_threshold logic)</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T08, T09</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FR6</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Confidence Scoring</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scripts/main.py (conf_pct calculation)</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T08, T09</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FR7</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PyTorch Grad-CAM</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src/forensic/explain.py (GradCAM)</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T03</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FR8</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Video Frame Sampling</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src/video/predict.py (VideoPredictor)</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T06, T13</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FR9</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Timeline Scrubbing</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frontend/js/app.js (renderVideoTimeline)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T07</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FR10</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JSON Report Export</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frontend/js/app.js (exportJsonReport)</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T11</w:t>
            </w:r>
          </w:p>
        </w:tc>
      </w:tr>
      <w:tr>
        <w:tc>
          <w:tcPr>
            <w:tcW w:type="dxa" w:w="1152"/>
            <w:shd w:fill="FFFFFF"/>
            <w:tcMar>
              <w:top w:w="80" w:type="dxa"/>
              <w:bottom w:w="80" w:type="dxa"/>
              <w:left w:w="100" w:type="dxa"/>
              <w:right w:w="100" w:type="dxa"/>
            </w:tcMar>
          </w:tcPr>
          <w:p>
            <w:pPr>
              <w:spacing w:after="0" w:line="276" w:lineRule="auto"/>
              <w:jc w:val="left"/>
            </w:pPr>
            <w:r>
              <w:rPr>
                <w:rFonts w:ascii="Times New Roman" w:hAnsi="Times New Roman"/>
                <w:sz w:val="20"/>
              </w:rPr>
              <w:t>FR11</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History Persistence</w:t>
            </w:r>
          </w:p>
        </w:tc>
        <w:tc>
          <w:tcPr>
            <w:tcW w:type="dxa" w:w="4608"/>
            <w:shd w:fill="FFFFFF"/>
            <w:tcMar>
              <w:top w:w="80" w:type="dxa"/>
              <w:bottom w:w="80" w:type="dxa"/>
              <w:left w:w="100" w:type="dxa"/>
              <w:right w:w="100" w:type="dxa"/>
            </w:tcMar>
          </w:tcPr>
          <w:p>
            <w:pPr>
              <w:spacing w:after="0" w:line="276" w:lineRule="auto"/>
              <w:jc w:val="center"/>
            </w:pPr>
            <w:r>
              <w:rPr>
                <w:rFonts w:ascii="Times New Roman" w:hAnsi="Times New Roman"/>
                <w:sz w:val="20"/>
              </w:rPr>
              <w:t>frontend/js/app.js (addToHistory)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Test T12</w:t>
            </w:r>
          </w:p>
        </w:tc>
      </w:tr>
      <w:tr>
        <w:tc>
          <w:tcPr>
            <w:tcW w:type="dxa" w:w="1152"/>
            <w:shd w:fill="F8FAFC"/>
            <w:tcMar>
              <w:top w:w="80" w:type="dxa"/>
              <w:bottom w:w="80" w:type="dxa"/>
              <w:left w:w="100" w:type="dxa"/>
              <w:right w:w="100" w:type="dxa"/>
            </w:tcMar>
          </w:tcPr>
          <w:p>
            <w:pPr>
              <w:spacing w:after="0" w:line="276" w:lineRule="auto"/>
              <w:jc w:val="left"/>
            </w:pPr>
            <w:r>
              <w:rPr>
                <w:rFonts w:ascii="Times New Roman" w:hAnsi="Times New Roman"/>
                <w:sz w:val="20"/>
              </w:rPr>
              <w:t>FR12</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Offline Alert Guard</w:t>
            </w:r>
          </w:p>
        </w:tc>
        <w:tc>
          <w:tcPr>
            <w:tcW w:type="dxa" w:w="4608"/>
            <w:shd w:fill="F8FAFC"/>
            <w:tcMar>
              <w:top w:w="80" w:type="dxa"/>
              <w:bottom w:w="80" w:type="dxa"/>
              <w:left w:w="100" w:type="dxa"/>
              <w:right w:w="100" w:type="dxa"/>
            </w:tcMar>
          </w:tcPr>
          <w:p>
            <w:pPr>
              <w:spacing w:after="0" w:line="276" w:lineRule="auto"/>
              <w:jc w:val="center"/>
            </w:pPr>
            <w:r>
              <w:rPr>
                <w:rFonts w:ascii="Times New Roman" w:hAnsi="Times New Roman"/>
                <w:sz w:val="20"/>
              </w:rPr>
              <w:t>frontend/js/app.js (startScanningProcess)</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Test T10</w:t>
            </w:r>
          </w:p>
        </w:tc>
      </w:tr>
    </w:tbl>
    <w:p>
      <w:pPr>
        <w:spacing w:before="0" w:after="120" w:line="360" w:lineRule="auto"/>
        <w:jc w:val="left"/>
      </w:pPr>
    </w:p>
    <w:p>
      <w:r>
        <w:br w:type="page"/>
      </w:r>
    </w:p>
    <w:p>
      <w:pPr>
        <w:spacing w:before="480" w:after="80"/>
        <w:jc w:val="center"/>
      </w:pPr>
      <w:r>
        <w:rPr>
          <w:rFonts w:ascii="Times New Roman" w:hAnsi="Times New Roman"/>
          <w:b/>
          <w:sz w:val="36"/>
        </w:rPr>
        <w:t>Chapter 6</w:t>
      </w:r>
    </w:p>
    <w:p>
      <w:pPr>
        <w:spacing w:before="80" w:after="400"/>
        <w:jc w:val="center"/>
      </w:pPr>
      <w:r>
        <w:rPr>
          <w:rFonts w:ascii="Times New Roman" w:hAnsi="Times New Roman"/>
          <w:b/>
          <w:sz w:val="36"/>
        </w:rPr>
        <w:t>SYSTEM DESIGN</w:t>
      </w:r>
    </w:p>
    <w:p>
      <w:pPr>
        <w:spacing w:before="280" w:after="120"/>
        <w:jc w:val="left"/>
      </w:pPr>
      <w:r>
        <w:rPr>
          <w:rFonts w:ascii="Times New Roman" w:hAnsi="Times New Roman"/>
          <w:b/>
          <w:sz w:val="27"/>
        </w:rPr>
        <w:t>6.1 System Architecture</w:t>
      </w:r>
    </w:p>
    <w:p>
      <w:pPr>
        <w:spacing w:before="0" w:after="120" w:line="360" w:lineRule="auto"/>
        <w:ind w:firstLine="576"/>
        <w:jc w:val="both"/>
      </w:pPr>
      <w:r>
        <w:rPr>
          <w:rFonts w:ascii="Times New Roman" w:hAnsi="Times New Roman"/>
          <w:b w:val="0"/>
          <w:i w:val="0"/>
          <w:sz w:val="24"/>
        </w:rPr>
        <w:t>DeepDetect follows a modular, three-tier client-server microservices architecture (Figure 6.1). The Presentation Tier consists of a responsive HTML5/CSS3 client utilizing vanilla JavaScript and HTML5 Canvas to render dynamic Grad-CAM heatmaps. The Application Gateway Tier is powered by FastAPI running on Uvicorn, exposing high-throughput REST endpoints. The Deep Learning &amp; Forensics Tier consists of PyTorch 2.6 running CUDA-accelerated MTCNN facial detection, XceptionNet inference, and Grad-CAM backpropagation.</w:t>
      </w:r>
    </w:p>
    <w:p>
      <w:pPr>
        <w:spacing w:before="280" w:after="120"/>
        <w:jc w:val="left"/>
      </w:pPr>
      <w:r>
        <w:rPr>
          <w:rFonts w:ascii="Times New Roman" w:hAnsi="Times New Roman"/>
          <w:b/>
          <w:sz w:val="27"/>
        </w:rPr>
        <w:t>6.2 Module Decomposition</w:t>
      </w:r>
    </w:p>
    <w:p>
      <w:pPr>
        <w:spacing w:before="0" w:after="120" w:line="360" w:lineRule="auto"/>
        <w:jc w:val="left"/>
      </w:pPr>
      <w:r>
        <w:rPr>
          <w:rFonts w:ascii="Times New Roman" w:hAnsi="Times New Roman"/>
          <w:b w:val="0"/>
          <w:i w:val="0"/>
          <w:sz w:val="24"/>
        </w:rPr>
        <w:t>Table 6.1 details the server-side modules and their architectural responsibilities.</w:t>
      </w:r>
    </w:p>
    <w:tbl>
      <w:tblPr>
        <w:tblW w:type="auto" w:w="0"/>
        <w:jc w:val="center"/>
        <w:tblLook w:firstColumn="1" w:firstRow="1" w:lastColumn="0" w:lastRow="0" w:noHBand="0" w:noVBand="1" w:val="04A0"/>
      </w:tblPr>
      <w:tblGrid>
        <w:gridCol w:w="4334"/>
        <w:gridCol w:w="4334"/>
      </w:tblGrid>
      <w:tr>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Server Module Path</w:t>
            </w:r>
          </w:p>
        </w:tc>
        <w:tc>
          <w:tcPr>
            <w:tcW w:type="dxa" w:w="705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Architectural Responsibility</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api/app.py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FastAPI ASGI application, CORS middleware, /health and /detect REST endpoints, static file mounting.</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scripts/main.py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Unified inference handler, singleton model caching, dual-thresholding, Grad-CAM execution.</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src/image/model.py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XceptionNet architecture definition, depthwise separable blocks, custom classification head.</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src/image/preprocessing.py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MTCNN face extraction, 20% margin coordinate expansion, ImageNet tensor normalization.</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src/forensic/explain.py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Grad-CAM class, forward and backward PyTorch hook registration, JET heatmap blending.</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src/video/predict.py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VideoPredictor class, OpenCV keyframe uniform sampling, temporal peak anomaly aggregation.</w:t>
            </w:r>
          </w:p>
        </w:tc>
      </w:tr>
    </w:tbl>
    <w:p>
      <w:pPr>
        <w:spacing w:before="0" w:after="120" w:line="360" w:lineRule="auto"/>
        <w:jc w:val="left"/>
      </w:pPr>
    </w:p>
    <w:p>
      <w:pPr>
        <w:spacing w:before="0" w:after="120" w:line="360" w:lineRule="auto"/>
        <w:jc w:val="left"/>
      </w:pPr>
      <w:r>
        <w:rPr>
          <w:rFonts w:ascii="Times New Roman" w:hAnsi="Times New Roman"/>
          <w:b w:val="0"/>
          <w:i w:val="0"/>
          <w:sz w:val="24"/>
        </w:rPr>
        <w:t>Table 6.2 details the client-side JavaScript components and their user interface roles.</w:t>
      </w:r>
    </w:p>
    <w:tbl>
      <w:tblPr>
        <w:tblW w:type="auto" w:w="0"/>
        <w:jc w:val="center"/>
        <w:tblLook w:firstColumn="1" w:firstRow="1" w:lastColumn="0" w:lastRow="0" w:noHBand="0" w:noVBand="1" w:val="04A0"/>
      </w:tblPr>
      <w:tblGrid>
        <w:gridCol w:w="4334"/>
        <w:gridCol w:w="4334"/>
      </w:tblGrid>
      <w:tr>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Client Component</w:t>
            </w:r>
          </w:p>
        </w:tc>
        <w:tc>
          <w:tcPr>
            <w:tcW w:type="dxa" w:w="705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User Interface &amp; Functional Role</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frontend/index.html</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Single-page application layout, sidebar navigation, dropzone upload area, result modals.</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frontend/css/style.css</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Design tokens, glassmorphic card styling, responsive flexbox/grid, animations.</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frontend/js/app.js</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State management, drag-and-drop event handling, multipart fetch to API, radar modal animation.</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drawGradCamOnCanvas()</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Renders base64 Grad-CAM overlay onto HTML5 Canvas with alpha-blend mode switching.</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renderVideoTimeline()</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Renders keyframe scrub markers and plots temporal anomaly progression graph.</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addToHistory()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Persists scan results to localStorage and renders searchable audit table in History view.</w:t>
            </w:r>
          </w:p>
        </w:tc>
      </w:tr>
    </w:tbl>
    <w:p>
      <w:pPr>
        <w:spacing w:before="0" w:after="120" w:line="360" w:lineRule="auto"/>
        <w:jc w:val="left"/>
      </w:pPr>
    </w:p>
    <w:p>
      <w:pPr>
        <w:spacing w:before="280" w:after="120"/>
        <w:jc w:val="left"/>
      </w:pPr>
      <w:r>
        <w:rPr>
          <w:rFonts w:ascii="Times New Roman" w:hAnsi="Times New Roman"/>
          <w:b/>
          <w:sz w:val="27"/>
        </w:rPr>
        <w:t>6.3 Sequence of a Forensic Detection Turn</w:t>
      </w:r>
    </w:p>
    <w:p>
      <w:pPr>
        <w:spacing w:before="0" w:after="120" w:line="360" w:lineRule="auto"/>
        <w:ind w:firstLine="576"/>
        <w:jc w:val="both"/>
      </w:pPr>
      <w:r>
        <w:rPr>
          <w:rFonts w:ascii="Times New Roman" w:hAnsi="Times New Roman"/>
          <w:b w:val="0"/>
          <w:i w:val="0"/>
          <w:sz w:val="24"/>
        </w:rPr>
        <w:t>Figure 6.2 illustrates the sequence of execution during a detection request:</w:t>
        <w:br/>
        <w:t>1. User drops media file -&gt; Client JavaScript validates format and initiates radar animation modal.</w:t>
        <w:br/>
        <w:t>2. Client dispatches multipart POST request to http://127.0.0.1:8080/detect.</w:t>
        <w:br/>
        <w:t>3. FastAPI streams payload to temporary storage and invokes scripts/main.py.</w:t>
        <w:br/>
        <w:t>4. MTCNN localizes face, extracts 20% expanded crop, and normalizes tensor to 299x299.</w:t>
        <w:br/>
        <w:t>5. XceptionNet executes forward pass, computing raw fake probability P(Fake).</w:t>
        <w:br/>
        <w:t>6. Backward hook captures gradients from block14, computing Grad-CAM heatmap.</w:t>
        <w:br/>
        <w:t>7. OpenCV generates blended JET overlay and encodes as base64 PNG.</w:t>
        <w:br/>
        <w:t>8. Main handler evaluates P(Fake) against threshold, computes confidence %, and formats JSON payload.</w:t>
        <w:br/>
        <w:t>9. FastAPI returns HTTP 200 OK JSON response.</w:t>
        <w:br/>
        <w:t>10. Client dismisses modal, renders prediction badge, confidence bar, and interactive Grad-CAM canvas.</w:t>
      </w:r>
    </w:p>
    <w:p>
      <w:pPr>
        <w:spacing w:before="280" w:after="120"/>
        <w:jc w:val="left"/>
      </w:pPr>
      <w:r>
        <w:rPr>
          <w:rFonts w:ascii="Times New Roman" w:hAnsi="Times New Roman"/>
          <w:b/>
          <w:sz w:val="27"/>
        </w:rPr>
        <w:t>6.4 Data-Flow Diagrams</w:t>
      </w:r>
    </w:p>
    <w:p>
      <w:pPr>
        <w:spacing w:before="0" w:after="120" w:line="360" w:lineRule="auto"/>
        <w:ind w:firstLine="576"/>
        <w:jc w:val="both"/>
      </w:pPr>
      <w:r>
        <w:rPr>
          <w:rFonts w:ascii="Times New Roman" w:hAnsi="Times New Roman"/>
          <w:b w:val="0"/>
          <w:i w:val="0"/>
          <w:sz w:val="24"/>
        </w:rPr>
        <w:t>The Level-0 Context DFD models the user interacting with the DeepDetect system, submitting image/video media and receiving classification verdicts and visual heatmaps. The Level-1 DFD decomposes the process into four distinct transformations: 1.0 Media Ingestion &amp; Validation, 2.0 Facial Detection &amp; Margin Cropping (MTCNN), 3.0 Deep Feature Extraction &amp; Scoring (Xception), and 4.0 Gradient Attribution Synthesis (Grad-CAM).</w:t>
      </w:r>
    </w:p>
    <w:p>
      <w:pPr>
        <w:spacing w:before="280" w:after="120"/>
        <w:jc w:val="left"/>
      </w:pPr>
      <w:r>
        <w:rPr>
          <w:rFonts w:ascii="Times New Roman" w:hAnsi="Times New Roman"/>
          <w:b/>
          <w:sz w:val="27"/>
        </w:rPr>
        <w:t>6.5 REST Interface &amp; Endpoint Specifications</w:t>
      </w:r>
    </w:p>
    <w:p>
      <w:pPr>
        <w:spacing w:before="0" w:after="120" w:line="360" w:lineRule="auto"/>
        <w:jc w:val="left"/>
      </w:pPr>
      <w:r>
        <w:rPr>
          <w:rFonts w:ascii="Times New Roman" w:hAnsi="Times New Roman"/>
          <w:b w:val="0"/>
          <w:i w:val="0"/>
          <w:sz w:val="24"/>
        </w:rPr>
        <w:t>Table 6.3 specifies the REST API endpoints exposed by the FastAPI gateway.</w:t>
      </w:r>
    </w:p>
    <w:tbl>
      <w:tblPr>
        <w:tblW w:type="auto" w:w="0"/>
        <w:jc w:val="center"/>
        <w:tblLook w:firstColumn="1" w:firstRow="1" w:lastColumn="0" w:lastRow="0" w:noHBand="0" w:noVBand="1" w:val="04A0"/>
      </w:tblPr>
      <w:tblGrid>
        <w:gridCol w:w="2167"/>
        <w:gridCol w:w="2167"/>
        <w:gridCol w:w="2167"/>
        <w:gridCol w:w="2167"/>
      </w:tblGrid>
      <w:tr>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HTTP Method &amp; Path</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Request Payload</w:t>
            </w:r>
          </w:p>
        </w:tc>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Response Payload</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Purpose</w:t>
            </w:r>
          </w:p>
        </w:tc>
      </w:tr>
      <w:tr>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sz w:val="20"/>
              </w:rPr>
              <w:t>GET /health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None</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 'status': 'ok' }</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Health check &amp; service liveness probe.</w:t>
            </w:r>
          </w:p>
        </w:tc>
      </w:tr>
      <w:tr>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sz w:val="20"/>
              </w:rPr>
              <w:t>POST /detect</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multipart/form-data ('files': binary)</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JSON { 'results': [ { 'label', 'confidence', 'fake_probability', 'gradcam_overlay', ... } ] }</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Core media forensic analysis endpoint.</w:t>
            </w:r>
          </w:p>
        </w:tc>
      </w:tr>
      <w:tr>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sz w:val="20"/>
              </w:rPr>
              <w:t>GET /</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None</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HTML (frontend/index.html)</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Serves client single-page web application.</w:t>
            </w:r>
          </w:p>
        </w:tc>
      </w:tr>
      <w:tr>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sz w:val="20"/>
              </w:rPr>
              <w:t>GET /css/*, /js/*</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None</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Static CSS and JS files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Serves client assets and styling tokens.</w:t>
            </w:r>
          </w:p>
        </w:tc>
      </w:tr>
    </w:tbl>
    <w:p>
      <w:pPr>
        <w:spacing w:before="0" w:after="120" w:line="360" w:lineRule="auto"/>
        <w:jc w:val="left"/>
      </w:pPr>
    </w:p>
    <w:p>
      <w:r>
        <w:br w:type="page"/>
      </w:r>
    </w:p>
    <w:p>
      <w:pPr>
        <w:spacing w:before="480" w:after="80"/>
        <w:jc w:val="center"/>
      </w:pPr>
      <w:r>
        <w:rPr>
          <w:rFonts w:ascii="Times New Roman" w:hAnsi="Times New Roman"/>
          <w:b/>
          <w:sz w:val="36"/>
        </w:rPr>
        <w:t>Chapter 7</w:t>
      </w:r>
    </w:p>
    <w:p>
      <w:pPr>
        <w:spacing w:before="80" w:after="400"/>
        <w:jc w:val="center"/>
      </w:pPr>
      <w:r>
        <w:rPr>
          <w:rFonts w:ascii="Times New Roman" w:hAnsi="Times New Roman"/>
          <w:b/>
          <w:sz w:val="36"/>
        </w:rPr>
        <w:t>PROJECT PLANNING</w:t>
      </w:r>
    </w:p>
    <w:p>
      <w:pPr>
        <w:spacing w:before="280" w:after="120"/>
        <w:jc w:val="left"/>
      </w:pPr>
      <w:r>
        <w:rPr>
          <w:rFonts w:ascii="Times New Roman" w:hAnsi="Times New Roman"/>
          <w:b/>
          <w:sz w:val="27"/>
        </w:rPr>
        <w:t>7.1 Development Methodology</w:t>
      </w:r>
    </w:p>
    <w:p>
      <w:pPr>
        <w:spacing w:before="0" w:after="120" w:line="360" w:lineRule="auto"/>
        <w:ind w:firstLine="576"/>
        <w:jc w:val="both"/>
      </w:pPr>
      <w:r>
        <w:rPr>
          <w:rFonts w:ascii="Times New Roman" w:hAnsi="Times New Roman"/>
          <w:b w:val="0"/>
          <w:i w:val="0"/>
          <w:sz w:val="24"/>
        </w:rPr>
        <w:t>The project followed an Agile Iterative Sprint methodology across seven distinct two-week cycles between August and October 2026. This framework facilitated close integration between scientific modeling (PyTorch training and calibration) and full-stack software development (FastAPI and client UI).</w:t>
      </w:r>
    </w:p>
    <w:p>
      <w:pPr>
        <w:spacing w:before="280" w:after="120"/>
        <w:jc w:val="left"/>
      </w:pPr>
      <w:r>
        <w:rPr>
          <w:rFonts w:ascii="Times New Roman" w:hAnsi="Times New Roman"/>
          <w:b/>
          <w:sz w:val="27"/>
        </w:rPr>
        <w:t>7.2 Work Breakdown Structure (WBS)</w:t>
      </w:r>
    </w:p>
    <w:p>
      <w:pPr>
        <w:spacing w:before="0" w:after="120" w:line="360" w:lineRule="auto"/>
        <w:jc w:val="left"/>
      </w:pPr>
      <w:r>
        <w:rPr>
          <w:rFonts w:ascii="Times New Roman" w:hAnsi="Times New Roman"/>
          <w:b w:val="0"/>
          <w:i w:val="0"/>
          <w:sz w:val="24"/>
        </w:rPr>
        <w:t>Table 7.1 outlines the work breakdown structure across all seven sprints.</w:t>
      </w:r>
    </w:p>
    <w:tbl>
      <w:tblPr>
        <w:tblW w:type="auto" w:w="0"/>
        <w:jc w:val="center"/>
        <w:tblLook w:firstColumn="1" w:firstRow="1" w:lastColumn="0" w:lastRow="0" w:noHBand="0" w:noVBand="1" w:val="04A0"/>
      </w:tblPr>
      <w:tblGrid>
        <w:gridCol w:w="2167"/>
        <w:gridCol w:w="2167"/>
        <w:gridCol w:w="2167"/>
        <w:gridCol w:w="2167"/>
      </w:tblGrid>
      <w:tr>
        <w:tc>
          <w:tcPr>
            <w:tcW w:type="dxa" w:w="144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Sprint ID</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Sprint Phase Name</w:t>
            </w:r>
          </w:p>
        </w:tc>
        <w:tc>
          <w:tcPr>
            <w:tcW w:type="dxa" w:w="388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Technical Tasks Executed</w:t>
            </w:r>
          </w:p>
        </w:tc>
        <w:tc>
          <w:tcPr>
            <w:tcW w:type="dxa" w:w="244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Deliverable</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Sprint 1</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Literature Review &amp; Data Setup</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Benchmark literature survey, MTCNN setup, FaceForensics++ download</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Dataset extracted; survey notes compiled</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Sprint 2</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Model Architecture Engineering</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Xception backbone adaptation, custom classification head setup</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src/image/model.py; unit tests passed</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Sprint 3</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GPU Training &amp; Optimization</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5 fine-tuning epochs on RTX 2050 GPU, pos_weight loss tuning</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best_model.pth (238 MB, 94.89% Val AUC)</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Sprint 4</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Calibration &amp; Cross-Evaluation</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Youden tau calibration, Celeb-DF-v2 2,000 video evaluation</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results/metrics/celebdf_2k/ (78.3% AUC)</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Sprint 5</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Visual Explainability Engineering</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PyTorch Grad-CAM hook engineering, base64 colormap overlay</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src/forensic/explain.py; heatmap verified</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Sprint 6</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Full-Stack Microservice &amp; UI</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FastAPI on port 8080, responsive UI, drag-and-drop dropzone</w:t>
            </w:r>
          </w:p>
        </w:tc>
        <w:tc>
          <w:tcPr>
            <w:tcW w:type="dxa" w:w="2448"/>
            <w:shd w:fill="F8FAFC"/>
            <w:tcMar>
              <w:top w:w="80" w:type="dxa"/>
              <w:bottom w:w="80" w:type="dxa"/>
              <w:left w:w="100" w:type="dxa"/>
              <w:right w:w="100" w:type="dxa"/>
            </w:tcMar>
          </w:tcPr>
          <w:p>
            <w:pPr>
              <w:spacing w:after="0" w:line="276" w:lineRule="auto"/>
              <w:jc w:val="center"/>
            </w:pPr>
            <w:r>
              <w:rPr>
                <w:rFonts w:ascii="Times New Roman" w:hAnsi="Times New Roman"/>
                <w:sz w:val="20"/>
              </w:rPr>
              <w:t>Live web platform; end-to-end verified</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Sprint 7</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Testing, Report &amp; Documentation</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22-case manual test plan, formal B.Tech report, Git sync</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PROJECT_REPORT_DEEPDETECT.docx/.md</w:t>
            </w:r>
          </w:p>
        </w:tc>
      </w:tr>
    </w:tbl>
    <w:p>
      <w:pPr>
        <w:spacing w:before="0" w:after="120" w:line="360" w:lineRule="auto"/>
        <w:jc w:val="left"/>
      </w:pPr>
    </w:p>
    <w:p>
      <w:pPr>
        <w:spacing w:before="280" w:after="120"/>
        <w:jc w:val="left"/>
      </w:pPr>
      <w:r>
        <w:rPr>
          <w:rFonts w:ascii="Times New Roman" w:hAnsi="Times New Roman"/>
          <w:b/>
          <w:sz w:val="27"/>
        </w:rPr>
        <w:t>7.3 Project Timeline and Milestones</w:t>
      </w:r>
    </w:p>
    <w:p>
      <w:pPr>
        <w:spacing w:before="0" w:after="120" w:line="360" w:lineRule="auto"/>
        <w:jc w:val="left"/>
      </w:pPr>
      <w:r>
        <w:rPr>
          <w:rFonts w:ascii="Times New Roman" w:hAnsi="Times New Roman"/>
          <w:b w:val="0"/>
          <w:i w:val="0"/>
          <w:sz w:val="24"/>
        </w:rPr>
        <w:t>Table 7.2 details the project schedule and milestone delivery dates.</w:t>
      </w:r>
    </w:p>
    <w:tbl>
      <w:tblPr>
        <w:tblW w:type="auto" w:w="0"/>
        <w:jc w:val="center"/>
        <w:tblLook w:firstColumn="1" w:firstRow="1" w:lastColumn="0" w:lastRow="0" w:noHBand="0" w:noVBand="1" w:val="04A0"/>
      </w:tblPr>
      <w:tblGrid>
        <w:gridCol w:w="2167"/>
        <w:gridCol w:w="2167"/>
        <w:gridCol w:w="2167"/>
        <w:gridCol w:w="2167"/>
      </w:tblGrid>
      <w:tr>
        <w:tc>
          <w:tcPr>
            <w:tcW w:type="dxa" w:w="144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Milestone ID</w:t>
            </w:r>
          </w:p>
        </w:tc>
        <w:tc>
          <w:tcPr>
            <w:tcW w:type="dxa" w:w="360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Milestone Title</w:t>
            </w:r>
          </w:p>
        </w:tc>
        <w:tc>
          <w:tcPr>
            <w:tcW w:type="dxa" w:w="17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Scheduled Target Date</w:t>
            </w:r>
          </w:p>
        </w:tc>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Verification Deliverable</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M1</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Dataset Curation &amp; MTCNN Pipeline</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05 Sep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Verified 46.9k frames extracted with 20% margin</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M2</w:t>
            </w:r>
          </w:p>
        </w:tc>
        <w:tc>
          <w:tcPr>
            <w:tcW w:type="dxa" w:w="3600"/>
            <w:shd w:fill="F8FAFC"/>
            <w:tcMar>
              <w:top w:w="80" w:type="dxa"/>
              <w:bottom w:w="80" w:type="dxa"/>
              <w:left w:w="100" w:type="dxa"/>
              <w:right w:w="100" w:type="dxa"/>
            </w:tcMar>
          </w:tcPr>
          <w:p>
            <w:pPr>
              <w:spacing w:after="0" w:line="276" w:lineRule="auto"/>
              <w:jc w:val="center"/>
            </w:pPr>
            <w:r>
              <w:rPr>
                <w:rFonts w:ascii="Times New Roman" w:hAnsi="Times New Roman"/>
                <w:sz w:val="20"/>
              </w:rPr>
              <w:t>Model Training Baseline Complete</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22 Sep 2026</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Epoch 5 checkpoint achieving Val AUC = 94.89%</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M3</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Youden Threshold Calibration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04 Oct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Optimal tau = 0.74 recorded in threshold.json</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M4</w:t>
            </w:r>
          </w:p>
        </w:tc>
        <w:tc>
          <w:tcPr>
            <w:tcW w:type="dxa" w:w="3600"/>
            <w:shd w:fill="F8FAFC"/>
            <w:tcMar>
              <w:top w:w="80" w:type="dxa"/>
              <w:bottom w:w="80" w:type="dxa"/>
              <w:left w:w="100" w:type="dxa"/>
              <w:right w:w="100" w:type="dxa"/>
            </w:tcMar>
          </w:tcPr>
          <w:p>
            <w:pPr>
              <w:spacing w:after="0" w:line="276" w:lineRule="auto"/>
              <w:jc w:val="center"/>
            </w:pPr>
            <w:r>
              <w:rPr>
                <w:rFonts w:ascii="Times New Roman" w:hAnsi="Times New Roman"/>
                <w:sz w:val="20"/>
              </w:rPr>
              <w:t>Celeb-DF Cross-Dataset Benchmark</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12 Oct 2026</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78.25% AUC achieved on 2,000 unseen test videos</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M5</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Grad-CAM &amp; Full API Wiring</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18 Oct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FastAPI backend returning base64 heatmaps</w:t>
            </w:r>
          </w:p>
        </w:tc>
      </w:tr>
      <w:tr>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sz w:val="20"/>
              </w:rPr>
              <w:t>M6</w:t>
            </w:r>
          </w:p>
        </w:tc>
        <w:tc>
          <w:tcPr>
            <w:tcW w:type="dxa" w:w="3600"/>
            <w:shd w:fill="F8FAFC"/>
            <w:tcMar>
              <w:top w:w="80" w:type="dxa"/>
              <w:bottom w:w="80" w:type="dxa"/>
              <w:left w:w="100" w:type="dxa"/>
              <w:right w:w="100" w:type="dxa"/>
            </w:tcMar>
          </w:tcPr>
          <w:p>
            <w:pPr>
              <w:spacing w:after="0" w:line="276" w:lineRule="auto"/>
              <w:jc w:val="center"/>
            </w:pPr>
            <w:r>
              <w:rPr>
                <w:rFonts w:ascii="Times New Roman" w:hAnsi="Times New Roman"/>
                <w:sz w:val="20"/>
              </w:rPr>
              <w:t>Production Deployment &amp; Final Testing</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20 Oct 2026</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15 manual test cases passed; GitHub synchronized</w:t>
            </w:r>
          </w:p>
        </w:tc>
      </w:tr>
    </w:tbl>
    <w:p>
      <w:pPr>
        <w:spacing w:before="0" w:after="120" w:line="360" w:lineRule="auto"/>
        <w:jc w:val="left"/>
      </w:pPr>
    </w:p>
    <w:p>
      <w:pPr>
        <w:spacing w:before="280" w:after="120"/>
        <w:jc w:val="left"/>
      </w:pPr>
      <w:r>
        <w:rPr>
          <w:rFonts w:ascii="Times New Roman" w:hAnsi="Times New Roman"/>
          <w:b/>
          <w:sz w:val="27"/>
        </w:rPr>
        <w:t>7.4 Team Roles and Responsibilities</w:t>
      </w:r>
    </w:p>
    <w:p>
      <w:pPr>
        <w:spacing w:before="0" w:after="120" w:line="360" w:lineRule="auto"/>
        <w:jc w:val="left"/>
      </w:pPr>
      <w:r>
        <w:rPr>
          <w:rFonts w:ascii="Times New Roman" w:hAnsi="Times New Roman"/>
          <w:b w:val="0"/>
          <w:i w:val="0"/>
          <w:sz w:val="24"/>
        </w:rPr>
        <w:t>Table 7.3 details the division of engineering and scientific responsibilities among team members.</w:t>
      </w:r>
    </w:p>
    <w:tbl>
      <w:tblPr>
        <w:tblW w:type="auto" w:w="0"/>
        <w:jc w:val="center"/>
        <w:tblLook w:firstColumn="1" w:firstRow="1" w:lastColumn="0" w:lastRow="0" w:noHBand="0" w:noVBand="1" w:val="04A0"/>
      </w:tblPr>
      <w:tblGrid>
        <w:gridCol w:w="2890"/>
        <w:gridCol w:w="2890"/>
        <w:gridCol w:w="2890"/>
      </w:tblGrid>
      <w:tr>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Team Member</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Role</w:t>
            </w:r>
          </w:p>
        </w:tc>
        <w:tc>
          <w:tcPr>
            <w:tcW w:type="dxa" w:w="53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Assigned Modules &amp; Technical Responsibilities</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Purshottam Kumar</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Machine Learning &amp; Forensics Lead</w:t>
            </w:r>
          </w:p>
        </w:tc>
        <w:tc>
          <w:tcPr>
            <w:tcW w:type="dxa" w:w="5328"/>
            <w:shd w:fill="FFFFFF"/>
            <w:tcMar>
              <w:top w:w="80" w:type="dxa"/>
              <w:bottom w:w="80" w:type="dxa"/>
              <w:left w:w="100" w:type="dxa"/>
              <w:right w:w="100" w:type="dxa"/>
            </w:tcMar>
          </w:tcPr>
          <w:p>
            <w:pPr>
              <w:spacing w:after="0" w:line="276" w:lineRule="auto"/>
              <w:jc w:val="center"/>
            </w:pPr>
            <w:r>
              <w:rPr>
                <w:rFonts w:ascii="Times New Roman" w:hAnsi="Times New Roman"/>
                <w:sz w:val="20"/>
              </w:rPr>
              <w:t>Deep learning model architecture, Xception fine-tuning, GPU acceleration, loss weighting, Youden threshold calibration, Celeb-DF evaluation.</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Shantanu Chauhan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Backend &amp; Integration Engineer</w:t>
            </w:r>
          </w:p>
        </w:tc>
        <w:tc>
          <w:tcPr>
            <w:tcW w:type="dxa" w:w="5328"/>
            <w:shd w:fill="F8FAFC"/>
            <w:tcMar>
              <w:top w:w="80" w:type="dxa"/>
              <w:bottom w:w="80" w:type="dxa"/>
              <w:left w:w="100" w:type="dxa"/>
              <w:right w:w="100" w:type="dxa"/>
            </w:tcMar>
          </w:tcPr>
          <w:p>
            <w:pPr>
              <w:spacing w:after="0" w:line="276" w:lineRule="auto"/>
              <w:jc w:val="center"/>
            </w:pPr>
            <w:r>
              <w:rPr>
                <w:rFonts w:ascii="Times New Roman" w:hAnsi="Times New Roman"/>
                <w:sz w:val="20"/>
              </w:rPr>
              <w:t>FastAPI asynchronous service architecture, MTCNN preprocessing integration, PyTorch Grad-CAM hook engineering, API routing, server stability.</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[Team Member 3]</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Frontend &amp; UI/UX Specialist</w:t>
            </w:r>
          </w:p>
        </w:tc>
        <w:tc>
          <w:tcPr>
            <w:tcW w:type="dxa" w:w="5328"/>
            <w:shd w:fill="FFFFFF"/>
            <w:tcMar>
              <w:top w:w="80" w:type="dxa"/>
              <w:bottom w:w="80" w:type="dxa"/>
              <w:left w:w="100" w:type="dxa"/>
              <w:right w:w="100" w:type="dxa"/>
            </w:tcMar>
          </w:tcPr>
          <w:p>
            <w:pPr>
              <w:spacing w:after="0" w:line="276" w:lineRule="auto"/>
              <w:jc w:val="center"/>
            </w:pPr>
            <w:r>
              <w:rPr>
                <w:rFonts w:ascii="Times New Roman" w:hAnsi="Times New Roman"/>
                <w:sz w:val="20"/>
              </w:rPr>
              <w:t>Responsive web interface, HTML5/CSS glassmorphic styling, Grad-CAM canvas rendering, video timeline scrubbing, documentation.</w:t>
            </w:r>
          </w:p>
        </w:tc>
      </w:tr>
    </w:tbl>
    <w:p>
      <w:pPr>
        <w:spacing w:before="0" w:after="120" w:line="360" w:lineRule="auto"/>
        <w:jc w:val="left"/>
      </w:pPr>
    </w:p>
    <w:p>
      <w:r>
        <w:br w:type="page"/>
      </w:r>
    </w:p>
    <w:p>
      <w:pPr>
        <w:spacing w:before="480" w:after="80"/>
        <w:jc w:val="center"/>
      </w:pPr>
      <w:r>
        <w:rPr>
          <w:rFonts w:ascii="Times New Roman" w:hAnsi="Times New Roman"/>
          <w:b/>
          <w:sz w:val="36"/>
        </w:rPr>
        <w:t>Chapter 8</w:t>
      </w:r>
    </w:p>
    <w:p>
      <w:pPr>
        <w:spacing w:before="80" w:after="400"/>
        <w:jc w:val="center"/>
      </w:pPr>
      <w:r>
        <w:rPr>
          <w:rFonts w:ascii="Times New Roman" w:hAnsi="Times New Roman"/>
          <w:b/>
          <w:sz w:val="36"/>
        </w:rPr>
        <w:t>IMPLEMENTATION</w:t>
      </w:r>
    </w:p>
    <w:p>
      <w:pPr>
        <w:spacing w:before="280" w:after="120"/>
        <w:jc w:val="left"/>
      </w:pPr>
      <w:r>
        <w:rPr>
          <w:rFonts w:ascii="Times New Roman" w:hAnsi="Times New Roman"/>
          <w:b/>
          <w:sz w:val="27"/>
        </w:rPr>
        <w:t>8.1 Development Environment &amp; Tooling</w:t>
      </w:r>
    </w:p>
    <w:p>
      <w:pPr>
        <w:spacing w:before="0" w:after="120" w:line="360" w:lineRule="auto"/>
        <w:ind w:firstLine="576"/>
        <w:jc w:val="both"/>
      </w:pPr>
      <w:r>
        <w:rPr>
          <w:rFonts w:ascii="Times New Roman" w:hAnsi="Times New Roman"/>
          <w:b w:val="0"/>
          <w:i w:val="0"/>
          <w:sz w:val="24"/>
        </w:rPr>
        <w:t>The implementation was executed on Windows 11 with Python 3.13.0 and PyTorch 2.6.0+cu124. GPU acceleration was driven by an NVIDIA GeForce RTX 2050 (4GB GDDR6 VRAM). Code development was managed in Visual Studio Code with Git version control hosted on GitHub. Python virtual environments isolated package dependencies.</w:t>
      </w:r>
    </w:p>
    <w:p>
      <w:pPr>
        <w:spacing w:before="280" w:after="120"/>
        <w:jc w:val="left"/>
      </w:pPr>
      <w:r>
        <w:rPr>
          <w:rFonts w:ascii="Times New Roman" w:hAnsi="Times New Roman"/>
          <w:b/>
          <w:sz w:val="27"/>
        </w:rPr>
        <w:t>8.2 Project Repository Structure</w:t>
      </w:r>
    </w:p>
    <w:p>
      <w:pPr>
        <w:spacing w:before="0" w:after="120" w:line="360" w:lineRule="auto"/>
        <w:jc w:val="left"/>
      </w:pPr>
      <w:r>
        <w:rPr>
          <w:rFonts w:ascii="Times New Roman" w:hAnsi="Times New Roman"/>
          <w:b w:val="0"/>
          <w:i w:val="0"/>
          <w:sz w:val="24"/>
        </w:rPr>
        <w:t>Table 8.1 documents the repository directory layout and module contents.</w:t>
      </w:r>
    </w:p>
    <w:tbl>
      <w:tblPr>
        <w:tblW w:type="auto" w:w="0"/>
        <w:jc w:val="center"/>
        <w:tblLook w:firstColumn="1" w:firstRow="1" w:lastColumn="0" w:lastRow="0" w:noHBand="0" w:noVBand="1" w:val="04A0"/>
      </w:tblPr>
      <w:tblGrid>
        <w:gridCol w:w="4334"/>
        <w:gridCol w:w="4334"/>
      </w:tblGrid>
      <w:tr>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Directory / File Path</w:t>
            </w:r>
          </w:p>
        </w:tc>
        <w:tc>
          <w:tcPr>
            <w:tcW w:type="dxa" w:w="705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Module Contents and Functional Role</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api/app.py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FastAPI application entrypoint, CORS setup, /health and /detect REST endpoints.</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scripts/main.py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Unified inference handler, model singleton cache, dual-thresholding, Grad-CAM pipeline.</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src/image/model.py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build_xception_model factory function, custom classification head, PyTorch definitions.</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src/image/preprocessing.py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crop_face function, MTCNN initialization, bounding box expansion, tensor normalization.</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src/forensic/explain.py</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GradCAM class, forward/backward hook registration, JET colormap blending.</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src/video/predict.py</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VideoPredictor class, OpenCV keyframe uniform sampling, temporal aggregation.</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models/checkpoints/best_model.pth</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Trained model weights checkpoint (238 MB) achieving 94.89% Val AUC.</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results/metrics/finetuned_best/</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Evaluation metrics (metrics.json, threshold.json) on FaceForensics++.</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results/metrics/celebdf_2k/</w:t>
            </w:r>
          </w:p>
        </w:tc>
        <w:tc>
          <w:tcPr>
            <w:tcW w:type="dxa" w:w="7056"/>
            <w:shd w:fill="FFFFFF"/>
            <w:tcMar>
              <w:top w:w="80" w:type="dxa"/>
              <w:bottom w:w="80" w:type="dxa"/>
              <w:left w:w="100" w:type="dxa"/>
              <w:right w:w="100" w:type="dxa"/>
            </w:tcMar>
          </w:tcPr>
          <w:p>
            <w:pPr>
              <w:spacing w:after="0" w:line="276" w:lineRule="auto"/>
              <w:jc w:val="center"/>
            </w:pPr>
            <w:r>
              <w:rPr>
                <w:rFonts w:ascii="Times New Roman" w:hAnsi="Times New Roman"/>
                <w:sz w:val="20"/>
              </w:rPr>
              <w:t>Cross-dataset evaluation metrics and ROC curves on Celeb-DF-v2.</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frontend/</w:t>
            </w:r>
          </w:p>
        </w:tc>
        <w:tc>
          <w:tcPr>
            <w:tcW w:type="dxa" w:w="7056"/>
            <w:shd w:fill="F8FAFC"/>
            <w:tcMar>
              <w:top w:w="80" w:type="dxa"/>
              <w:bottom w:w="80" w:type="dxa"/>
              <w:left w:w="100" w:type="dxa"/>
              <w:right w:w="100" w:type="dxa"/>
            </w:tcMar>
          </w:tcPr>
          <w:p>
            <w:pPr>
              <w:spacing w:after="0" w:line="276" w:lineRule="auto"/>
              <w:jc w:val="center"/>
            </w:pPr>
            <w:r>
              <w:rPr>
                <w:rFonts w:ascii="Times New Roman" w:hAnsi="Times New Roman"/>
                <w:sz w:val="20"/>
              </w:rPr>
              <w:t>DeepDetect Studio web client: index.html, css/style.css, js/app.js.</w:t>
            </w:r>
          </w:p>
        </w:tc>
      </w:tr>
    </w:tbl>
    <w:p>
      <w:pPr>
        <w:spacing w:before="0" w:after="120" w:line="360" w:lineRule="auto"/>
        <w:jc w:val="left"/>
      </w:pPr>
    </w:p>
    <w:p>
      <w:pPr>
        <w:spacing w:before="280" w:after="120"/>
        <w:jc w:val="left"/>
      </w:pPr>
      <w:r>
        <w:rPr>
          <w:rFonts w:ascii="Times New Roman" w:hAnsi="Times New Roman"/>
          <w:b/>
          <w:sz w:val="27"/>
        </w:rPr>
        <w:t>8.3 Core Implementation Modules &amp; Code Listings</w:t>
      </w:r>
    </w:p>
    <w:p>
      <w:pPr>
        <w:spacing w:before="200" w:after="40"/>
      </w:pPr>
      <w:r>
        <w:rPr>
          <w:rFonts w:ascii="Times New Roman" w:hAnsi="Times New Roman"/>
          <w:b/>
          <w:sz w:val="22"/>
        </w:rPr>
        <w:t>Listing 8.1: MTCNN Face Extraction &amp; Crop Alignment (src/image/preprocessing.py)</w:t>
      </w:r>
    </w:p>
    <w:p>
      <w:pPr>
        <w:spacing w:before="40" w:after="160" w:line="252" w:lineRule="auto"/>
        <w:ind w:left="288"/>
        <w:jc w:val="left"/>
      </w:pPr>
      <w:r>
        <w:rPr>
          <w:rFonts w:ascii="Consolas" w:hAnsi="Consolas"/>
          <w:color w:val="1E1E1E"/>
          <w:sz w:val="19"/>
        </w:rPr>
        <w:t>def crop_face(pil_image: Image.Image, margin_ratio: float = 0.20) -&gt; Image.Image:</w:t>
        <w:br/>
        <w:t xml:space="preserve">    # Initialize MTCNN with post-processing disabled</w:t>
        <w:br/>
        <w:t xml:space="preserve">    mtcnn = MTCNN(keep_all=False, select_largest=True, post_process=False, device='cuda')</w:t>
        <w:br/>
        <w:t xml:space="preserve">    boxes, probs = mtcnn.detect(pil_image)</w:t>
        <w:br/>
        <w:t xml:space="preserve">    if boxes is None or len(boxes) == 0:</w:t>
        <w:br/>
        <w:t xml:space="preserve">        # Fall back gracefully to center square crop</w:t>
        <w:br/>
        <w:t xml:space="preserve">        w, h = pil_image.size</w:t>
        <w:br/>
        <w:t xml:space="preserve">        size = min(w, h)</w:t>
        <w:br/>
        <w:t xml:space="preserve">        return pil_image.crop(((w - size)//2, (h - size)//2, (w + size)//2, (h + size)//2))</w:t>
        <w:br/>
        <w:t xml:space="preserve">    x1, y1, x2, y2 = boxes[0]</w:t>
        <w:br/>
        <w:t xml:space="preserve">    w, h = x2 - x1, y2 - y1</w:t>
        <w:br/>
        <w:t xml:space="preserve">    # Expand coordinates by 20% margin to include jawline boundary seams</w:t>
        <w:br/>
        <w:t xml:space="preserve">    x1 = max(0, int(x1 - margin_ratio * w))</w:t>
        <w:br/>
        <w:t xml:space="preserve">    y1 = max(0, int(y1 - margin_ratio * h))</w:t>
        <w:br/>
        <w:t xml:space="preserve">    x2 = min(pil_image.width, int(x2 + margin_ratio * w))</w:t>
        <w:br/>
        <w:t xml:space="preserve">    y2 = min(pil_image.height, int(y2 + margin_ratio * h))</w:t>
        <w:br/>
        <w:t xml:space="preserve">    return pil_image.crop((x1, y1, x2, y2))</w:t>
      </w:r>
    </w:p>
    <w:p>
      <w:pPr>
        <w:spacing w:before="200" w:after="40"/>
      </w:pPr>
      <w:r>
        <w:rPr>
          <w:rFonts w:ascii="Times New Roman" w:hAnsi="Times New Roman"/>
          <w:b/>
          <w:sz w:val="22"/>
        </w:rPr>
        <w:t>Listing 8.2: XceptionNet Architecture &amp; Modified Head (src/image/model.py)</w:t>
      </w:r>
    </w:p>
    <w:p>
      <w:pPr>
        <w:spacing w:before="40" w:after="160" w:line="252" w:lineRule="auto"/>
        <w:ind w:left="288"/>
        <w:jc w:val="left"/>
      </w:pPr>
      <w:r>
        <w:rPr>
          <w:rFonts w:ascii="Consolas" w:hAnsi="Consolas"/>
          <w:color w:val="1E1E1E"/>
          <w:sz w:val="19"/>
        </w:rPr>
        <w:t>def build_xception_model(config: dict) -&gt; nn.Module:</w:t>
        <w:br/>
        <w:t xml:space="preserve">    model = timm.create_model('xception', pretrained=False, num_classes=1)</w:t>
        <w:br/>
        <w:t xml:space="preserve">    # Custom forensic classification head</w:t>
        <w:br/>
        <w:t xml:space="preserve">    num_ftrs = model.get_classifier().in_features  # 2048</w:t>
        <w:br/>
        <w:t xml:space="preserve">    model.fc = nn.Sequential(</w:t>
        <w:br/>
        <w:t xml:space="preserve">        nn.AdaptiveAvgPool2d((1, 1)),</w:t>
        <w:br/>
        <w:t xml:space="preserve">        nn.Flatten(),</w:t>
        <w:br/>
        <w:t xml:space="preserve">        nn.Linear(num_ftrs, 512),</w:t>
        <w:br/>
        <w:t xml:space="preserve">        nn.ReLU(inplace=True),</w:t>
        <w:br/>
        <w:t xml:space="preserve">        nn.Dropout(p=0.5),</w:t>
        <w:br/>
        <w:t xml:space="preserve">        nn.Linear(512, 1),</w:t>
        <w:br/>
        <w:t xml:space="preserve">        nn.Sigmoid()</w:t>
        <w:br/>
        <w:t xml:space="preserve">    )</w:t>
        <w:br/>
        <w:t xml:space="preserve">    return model</w:t>
      </w:r>
    </w:p>
    <w:p>
      <w:pPr>
        <w:spacing w:before="200" w:after="40"/>
      </w:pPr>
      <w:r>
        <w:rPr>
          <w:rFonts w:ascii="Times New Roman" w:hAnsi="Times New Roman"/>
          <w:b/>
          <w:sz w:val="22"/>
        </w:rPr>
        <w:t>Listing 8.3: PyTorch Grad-CAM Hook Attachment &amp; Tensor Backprop (src/forensic/explain.py)</w:t>
      </w:r>
    </w:p>
    <w:p>
      <w:pPr>
        <w:spacing w:before="40" w:after="160" w:line="252" w:lineRule="auto"/>
        <w:ind w:left="288"/>
        <w:jc w:val="left"/>
      </w:pPr>
      <w:r>
        <w:rPr>
          <w:rFonts w:ascii="Consolas" w:hAnsi="Consolas"/>
          <w:color w:val="1E1E1E"/>
          <w:sz w:val="19"/>
        </w:rPr>
        <w:t>class GradCAM:</w:t>
        <w:br/>
        <w:t xml:space="preserve">    def __init__(self, model: nn.Module, target_layer: nn.Module):</w:t>
        <w:br/>
        <w:t xml:space="preserve">        self.model = model</w:t>
        <w:br/>
        <w:t xml:space="preserve">        self.target_layer = target_layer</w:t>
        <w:br/>
        <w:t xml:space="preserve">        self.gradients = None</w:t>
        <w:br/>
        <w:t xml:space="preserve">        self.activations = None</w:t>
        <w:br/>
        <w:t xml:space="preserve">        self.fwd_hook = target_layer.register_forward_hook(self._save_activation)</w:t>
        <w:br/>
        <w:t xml:space="preserve">        self.bwd_hook = target_layer.register_full_backward_hook(self._save_gradient)</w:t>
        <w:br/>
        <w:br/>
        <w:t xml:space="preserve">    def __call__(self, input_tensor: torch.Tensor) -&gt; np.ndarray:</w:t>
        <w:br/>
        <w:t xml:space="preserve">        self.model.zero_grad()</w:t>
        <w:br/>
        <w:t xml:space="preserve">        output = self.model(input_tensor)</w:t>
        <w:br/>
        <w:t xml:space="preserve">        output.backward(torch.ones_like(output))</w:t>
        <w:br/>
        <w:t xml:space="preserve">        # Global average pool gradients across spatial dimensions</w:t>
        <w:br/>
        <w:t xml:space="preserve">        weights = torch.mean(self.gradients, dim=(2, 3), keepdim=True)</w:t>
        <w:br/>
        <w:t xml:space="preserve">        cam = torch.sum(weights * self.activations, dim=1, keepdim=True)</w:t>
        <w:br/>
        <w:t xml:space="preserve">        cam = F.relu(cam)</w:t>
        <w:br/>
        <w:t xml:space="preserve">        cam = cam.squeeze().cpu().detach().numpy()</w:t>
        <w:br/>
        <w:t xml:space="preserve">        cam = (cam - cam.min()) / (cam.max() - cam.min() + 1e-8)</w:t>
        <w:br/>
        <w:t xml:space="preserve">        return cam</w:t>
      </w:r>
    </w:p>
    <w:p>
      <w:pPr>
        <w:spacing w:before="200" w:after="40"/>
      </w:pPr>
      <w:r>
        <w:rPr>
          <w:rFonts w:ascii="Times New Roman" w:hAnsi="Times New Roman"/>
          <w:b/>
          <w:sz w:val="22"/>
        </w:rPr>
        <w:t>Listing 8.4: Video Keyframe Sampling &amp; Temporal Aggregation (src/video/predict.py)</w:t>
      </w:r>
    </w:p>
    <w:p>
      <w:pPr>
        <w:spacing w:before="40" w:after="160" w:line="252" w:lineRule="auto"/>
        <w:ind w:left="288"/>
        <w:jc w:val="left"/>
      </w:pPr>
      <w:r>
        <w:rPr>
          <w:rFonts w:ascii="Consolas" w:hAnsi="Consolas"/>
          <w:color w:val="1E1E1E"/>
          <w:sz w:val="19"/>
        </w:rPr>
        <w:t>class VideoPredictor:</w:t>
        <w:br/>
        <w:t xml:space="preserve">    def predict_video(self, video_path: str, max_frames: int = 60) -&gt; dict:</w:t>
        <w:br/>
        <w:t xml:space="preserve">        cap = cv2.VideoCapture(video_path)</w:t>
        <w:br/>
        <w:t xml:space="preserve">        total_frames = int(cap.get(cv2.CAP_PROP_FRAME_COUNT))</w:t>
        <w:br/>
        <w:t xml:space="preserve">        step = max(1, total_frames // max_frames)</w:t>
        <w:br/>
        <w:t xml:space="preserve">        frame_scores = []</w:t>
        <w:br/>
        <w:t xml:space="preserve">        for idx in range(0, total_frames, step):</w:t>
        <w:br/>
        <w:t xml:space="preserve">            cap.set(cv2.CAP_PROP_POS_FRAMES, idx)</w:t>
        <w:br/>
        <w:t xml:space="preserve">            ret, frame = cap.read()</w:t>
        <w:br/>
        <w:t xml:space="preserve">            if not ret: break</w:t>
        <w:br/>
        <w:t xml:space="preserve">            pil_img = Image.fromarray(cv2.cvtColor(frame, cv2.COLOR_BGR2RGB))</w:t>
        <w:br/>
        <w:t xml:space="preserve">            face = crop_face(pil_img)</w:t>
        <w:br/>
        <w:t xml:space="preserve">            score = self.image_model(self.transforms(face).unsqueeze(0)).item()</w:t>
        <w:br/>
        <w:t xml:space="preserve">            frame_scores.append(score)</w:t>
        <w:br/>
        <w:t xml:space="preserve">        cap.release()</w:t>
        <w:br/>
        <w:t xml:space="preserve">        # Weighted peak anomaly aggregation function</w:t>
        <w:br/>
        <w:t xml:space="preserve">        video_score = 0.60 * max(frame_scores) + 0.40 * (sum(frame_scores)/len(frame_scores))</w:t>
        <w:br/>
        <w:t xml:space="preserve">        return {'fake_probability': video_score, 'is_deepfake': video_score &gt;= 0.90}</w:t>
      </w:r>
    </w:p>
    <w:p>
      <w:pPr>
        <w:spacing w:before="200" w:after="40"/>
      </w:pPr>
      <w:r>
        <w:rPr>
          <w:rFonts w:ascii="Times New Roman" w:hAnsi="Times New Roman"/>
          <w:b/>
          <w:sz w:val="22"/>
        </w:rPr>
        <w:t>Listing 8.5: Dual-Threshold Classification Logic (scripts/main.py)</w:t>
      </w:r>
    </w:p>
    <w:p>
      <w:pPr>
        <w:spacing w:before="40" w:after="160" w:line="252" w:lineRule="auto"/>
        <w:ind w:left="288"/>
        <w:jc w:val="left"/>
      </w:pPr>
      <w:r>
        <w:rPr>
          <w:rFonts w:ascii="Consolas" w:hAnsi="Consolas"/>
          <w:color w:val="1E1E1E"/>
          <w:sz w:val="19"/>
        </w:rPr>
        <w:t># Scientific optimal threshold: tau = 0.74 (calibrated on FaceForensics++)</w:t>
        <w:br/>
        <w:t># Deployment demo threshold: tau = 0.90 (safeguards smartphone photos against false alarms)</w:t>
        <w:br/>
        <w:t>_threshold = 0.90</w:t>
        <w:br/>
        <w:br/>
        <w:t>is_fake = fake_prob &gt;= _threshold</w:t>
        <w:br/>
        <w:t>conf_fraction = fake_prob if is_fake else (1.0 - fake_prob)</w:t>
        <w:br/>
        <w:t>conf_pct = round(conf_fraction * 100, 1)</w:t>
        <w:br/>
        <w:br/>
        <w:t>result_payload = {</w:t>
        <w:br/>
        <w:t xml:space="preserve">    'is_deepfake': bool(is_fake),</w:t>
        <w:br/>
        <w:t xml:space="preserve">    'label': 'Deepfake Detected' if is_fake else 'Real Media',</w:t>
        <w:br/>
        <w:t xml:space="preserve">    'confidence': conf_pct,</w:t>
        <w:br/>
        <w:t xml:space="preserve">    'fake_probability': round(fake_prob, 4),</w:t>
        <w:br/>
        <w:t xml:space="preserve">    'threshold': _threshold,</w:t>
        <w:br/>
        <w:t xml:space="preserve">    'gradcam_overlay': gradcam_b64</w:t>
        <w:br/>
        <w:t>}</w:t>
      </w:r>
    </w:p>
    <w:p>
      <w:pPr>
        <w:spacing w:before="200" w:after="40"/>
      </w:pPr>
      <w:r>
        <w:rPr>
          <w:rFonts w:ascii="Times New Roman" w:hAnsi="Times New Roman"/>
          <w:b/>
          <w:sz w:val="22"/>
        </w:rPr>
        <w:t>Listing 8.6: FastAPI Asynchronous Multipart Endpoint (api/app.py)</w:t>
      </w:r>
    </w:p>
    <w:p>
      <w:pPr>
        <w:spacing w:before="40" w:after="160" w:line="252" w:lineRule="auto"/>
        <w:ind w:left="288"/>
        <w:jc w:val="left"/>
      </w:pPr>
      <w:r>
        <w:rPr>
          <w:rFonts w:ascii="Consolas" w:hAnsi="Consolas"/>
          <w:color w:val="1E1E1E"/>
          <w:sz w:val="19"/>
        </w:rPr>
        <w:t>@app.post('/detect')</w:t>
        <w:br/>
        <w:t>async def detect_media(files: list[UploadFile] = File(...)):</w:t>
        <w:br/>
        <w:t xml:space="preserve">    results = []</w:t>
        <w:br/>
        <w:t xml:space="preserve">    for file in files:</w:t>
        <w:br/>
        <w:t xml:space="preserve">        temp_path = UPLOADS_DIR / f"{uuid.uuid4()}_{file.filename}"</w:t>
        <w:br/>
        <w:t xml:space="preserve">        with open(temp_path, 'wb') as f:</w:t>
        <w:br/>
        <w:t xml:space="preserve">            f.write(await file.read())</w:t>
        <w:br/>
        <w:t xml:space="preserve">        # Run inference through unified pipeline</w:t>
        <w:br/>
        <w:t xml:space="preserve">        res = predict_single_file(temp_path, original_filename=file.filename)</w:t>
        <w:br/>
        <w:t xml:space="preserve">        temp_path.unlink(missing_ok=True)  # Clean up temp file</w:t>
        <w:br/>
        <w:t xml:space="preserve">        results.append(res)</w:t>
        <w:br/>
        <w:t xml:space="preserve">    return {'results': results}</w:t>
      </w:r>
    </w:p>
    <w:p>
      <w:pPr>
        <w:spacing w:before="280" w:after="120"/>
        <w:jc w:val="left"/>
      </w:pPr>
      <w:r>
        <w:rPr>
          <w:rFonts w:ascii="Times New Roman" w:hAnsi="Times New Roman"/>
          <w:b/>
          <w:sz w:val="27"/>
        </w:rPr>
        <w:t>8.4 Technical Challenges and Solutions</w:t>
      </w:r>
    </w:p>
    <w:p>
      <w:pPr>
        <w:spacing w:before="0" w:after="120" w:line="360" w:lineRule="auto"/>
        <w:jc w:val="left"/>
      </w:pPr>
      <w:r>
        <w:rPr>
          <w:rFonts w:ascii="Times New Roman" w:hAnsi="Times New Roman"/>
          <w:b w:val="0"/>
          <w:i w:val="0"/>
          <w:sz w:val="24"/>
        </w:rPr>
        <w:t>Table 8.2 outlines the critical technical challenges resolved during implementation.</w:t>
      </w:r>
    </w:p>
    <w:tbl>
      <w:tblPr>
        <w:tblW w:type="auto" w:w="0"/>
        <w:jc w:val="center"/>
        <w:tblLook w:firstColumn="1" w:firstRow="1" w:lastColumn="0" w:lastRow="0" w:noHBand="0" w:noVBand="1" w:val="04A0"/>
      </w:tblPr>
      <w:tblGrid>
        <w:gridCol w:w="2890"/>
        <w:gridCol w:w="2890"/>
        <w:gridCol w:w="2890"/>
      </w:tblGrid>
      <w:tr>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Technical Challenge Encountered</w:t>
            </w:r>
          </w:p>
        </w:tc>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Root Cause</w:t>
            </w:r>
          </w:p>
        </w:tc>
        <w:tc>
          <w:tcPr>
            <w:tcW w:type="dxa" w:w="374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Implemented Engineering Solution</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Windows Port 8000 Binding Error (Errno 13)</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Port 8000 occupied by Windows Splunk daemon</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Reconfigured Uvicorn and client endpoints to Port 8080.</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GPU VRAM Out-of-Memory during training</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Batch size 32 exceeded 4GB RTX 2050 capacity</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Reduced batch size to 16 with mixed-precision FP16.</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Model Bias Calling Everything Fake (99% Recall)</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FaceForensics++ 6.3:1 fake-to-real class imbalance</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Introduced pos_weight = 0.1765 and Youden tau = 0.74 calibration.</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Personal Smartphone Selfies Flagged as Fake</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Camera AI beauty/HDR smoothing mimics GAN smoothing</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Established demo deployment threshold tau = 0.90.</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Frontend Mock Logic Fabricating 92.4% Values</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Client fallback had file.size%2 heuristic</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Purged dummy logic; strictly enforced real model API.</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MTCNN Crashing on Landscape Images</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No face detected returned None bounding box</w:t>
            </w:r>
          </w:p>
        </w:tc>
        <w:tc>
          <w:tcPr>
            <w:tcW w:type="dxa" w:w="3744"/>
            <w:shd w:fill="F8FAFC"/>
            <w:tcMar>
              <w:top w:w="80" w:type="dxa"/>
              <w:bottom w:w="80" w:type="dxa"/>
              <w:left w:w="100" w:type="dxa"/>
              <w:right w:w="100" w:type="dxa"/>
            </w:tcMar>
          </w:tcPr>
          <w:p>
            <w:pPr>
              <w:spacing w:after="0" w:line="276" w:lineRule="auto"/>
              <w:jc w:val="center"/>
            </w:pPr>
            <w:r>
              <w:rPr>
                <w:rFonts w:ascii="Times New Roman" w:hAnsi="Times New Roman"/>
                <w:sz w:val="20"/>
              </w:rPr>
              <w:t>Added graceful center-crop fallback with warning log.</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Grad-CAM Incompatible with Output Layer</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Direct backprop on Sigmoid caused vanishing gradients</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Extracted activations directly from block14 separable conv.</w:t>
            </w:r>
          </w:p>
        </w:tc>
      </w:tr>
    </w:tbl>
    <w:p>
      <w:pPr>
        <w:spacing w:before="0" w:after="120" w:line="360" w:lineRule="auto"/>
        <w:jc w:val="left"/>
      </w:pPr>
    </w:p>
    <w:p>
      <w:r>
        <w:br w:type="page"/>
      </w:r>
    </w:p>
    <w:p>
      <w:pPr>
        <w:spacing w:before="480" w:after="80"/>
        <w:jc w:val="center"/>
      </w:pPr>
      <w:r>
        <w:rPr>
          <w:rFonts w:ascii="Times New Roman" w:hAnsi="Times New Roman"/>
          <w:b/>
          <w:sz w:val="36"/>
        </w:rPr>
        <w:t>Chapter 9</w:t>
      </w:r>
    </w:p>
    <w:p>
      <w:pPr>
        <w:spacing w:before="80" w:after="400"/>
        <w:jc w:val="center"/>
      </w:pPr>
      <w:r>
        <w:rPr>
          <w:rFonts w:ascii="Times New Roman" w:hAnsi="Times New Roman"/>
          <w:b/>
          <w:sz w:val="36"/>
        </w:rPr>
        <w:t>SCREENSHOTS AND DEMONSTRATION OF PROJECT</w:t>
      </w:r>
    </w:p>
    <w:p>
      <w:pPr>
        <w:spacing w:before="280" w:after="120"/>
        <w:jc w:val="left"/>
      </w:pPr>
      <w:r>
        <w:rPr>
          <w:rFonts w:ascii="Times New Roman" w:hAnsi="Times New Roman"/>
          <w:b/>
          <w:sz w:val="27"/>
        </w:rPr>
        <w:t>9.1 Quantitative Experimental Results</w:t>
      </w:r>
    </w:p>
    <w:p>
      <w:pPr>
        <w:spacing w:before="0" w:after="120" w:line="360" w:lineRule="auto"/>
        <w:jc w:val="left"/>
      </w:pPr>
      <w:r>
        <w:rPr>
          <w:rFonts w:ascii="Times New Roman" w:hAnsi="Times New Roman"/>
          <w:b w:val="0"/>
          <w:i w:val="0"/>
          <w:sz w:val="24"/>
        </w:rPr>
        <w:t>Table 9.1 documents the evaluation metrics on the independent FaceForensics++ test partition (10,920 samples).</w:t>
      </w:r>
    </w:p>
    <w:tbl>
      <w:tblPr>
        <w:tblW w:type="auto" w:w="0"/>
        <w:jc w:val="center"/>
        <w:tblLook w:firstColumn="1" w:firstRow="1" w:lastColumn="0" w:lastRow="0" w:noHBand="0" w:noVBand="1" w:val="04A0"/>
      </w:tblPr>
      <w:tblGrid>
        <w:gridCol w:w="2890"/>
        <w:gridCol w:w="2890"/>
        <w:gridCol w:w="2890"/>
      </w:tblGrid>
      <w:tr>
        <w:tc>
          <w:tcPr>
            <w:tcW w:type="dxa" w:w="316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Evaluation Metric</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Experimental Score</w:t>
            </w:r>
          </w:p>
        </w:tc>
        <w:tc>
          <w:tcPr>
            <w:tcW w:type="dxa" w:w="432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Forensic Significance</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Area Under ROC Curve (ROC-AUC)</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94.80% (0.9480)</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Primary threshold-independent discriminative capacity</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sz w:val="20"/>
              </w:rPr>
              <w:t>Overall Accuracy</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83.83%</w:t>
            </w:r>
          </w:p>
        </w:tc>
        <w:tc>
          <w:tcPr>
            <w:tcW w:type="dxa" w:w="4320"/>
            <w:shd w:fill="F8FAFC"/>
            <w:tcMar>
              <w:top w:w="80" w:type="dxa"/>
              <w:bottom w:w="80" w:type="dxa"/>
              <w:left w:w="100" w:type="dxa"/>
              <w:right w:w="100" w:type="dxa"/>
            </w:tcMar>
          </w:tcPr>
          <w:p>
            <w:pPr>
              <w:spacing w:after="0" w:line="276" w:lineRule="auto"/>
              <w:jc w:val="center"/>
            </w:pPr>
            <w:r>
              <w:rPr>
                <w:rFonts w:ascii="Times New Roman" w:hAnsi="Times New Roman"/>
                <w:sz w:val="20"/>
              </w:rPr>
              <w:t>Accurate across unbalanced real and fake test distribution</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Precision (Fake Detection)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98.34%</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Extremely low false alarm rate; authentic media protected</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sz w:val="20"/>
              </w:rPr>
              <w:t>Recall (Fake Detection)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82.67%</w:t>
            </w:r>
          </w:p>
        </w:tc>
        <w:tc>
          <w:tcPr>
            <w:tcW w:type="dxa" w:w="4320"/>
            <w:shd w:fill="F8FAFC"/>
            <w:tcMar>
              <w:top w:w="80" w:type="dxa"/>
              <w:bottom w:w="80" w:type="dxa"/>
              <w:left w:w="100" w:type="dxa"/>
              <w:right w:w="100" w:type="dxa"/>
            </w:tcMar>
          </w:tcPr>
          <w:p>
            <w:pPr>
              <w:spacing w:after="0" w:line="276" w:lineRule="auto"/>
              <w:jc w:val="center"/>
            </w:pPr>
            <w:r>
              <w:rPr>
                <w:rFonts w:ascii="Times New Roman" w:hAnsi="Times New Roman"/>
                <w:sz w:val="20"/>
              </w:rPr>
              <w:t>Successfully detects over 4 out of 5 manipulated videos</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F1-Score</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89.83% (0.8983)</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Strong harmonic balance between precision and recall</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sz w:val="20"/>
              </w:rPr>
              <w:t>Calibrated Optimal Threshold (tau)</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0.740</w:t>
            </w:r>
          </w:p>
        </w:tc>
        <w:tc>
          <w:tcPr>
            <w:tcW w:type="dxa" w:w="4320"/>
            <w:shd w:fill="F8FAFC"/>
            <w:tcMar>
              <w:top w:w="80" w:type="dxa"/>
              <w:bottom w:w="80" w:type="dxa"/>
              <w:left w:w="100" w:type="dxa"/>
              <w:right w:w="100" w:type="dxa"/>
            </w:tcMar>
          </w:tcPr>
          <w:p>
            <w:pPr>
              <w:spacing w:after="0" w:line="276" w:lineRule="auto"/>
              <w:jc w:val="center"/>
            </w:pPr>
            <w:r>
              <w:rPr>
                <w:rFonts w:ascii="Times New Roman" w:hAnsi="Times New Roman"/>
                <w:sz w:val="20"/>
              </w:rPr>
              <w:t>Mathematically optimized via Youden's J statistic</w:t>
            </w:r>
          </w:p>
        </w:tc>
      </w:tr>
    </w:tbl>
    <w:p>
      <w:pPr>
        <w:spacing w:before="0" w:after="120" w:line="360" w:lineRule="auto"/>
        <w:jc w:val="left"/>
      </w:pPr>
    </w:p>
    <w:p>
      <w:pPr>
        <w:spacing w:before="0" w:after="120" w:line="360" w:lineRule="auto"/>
        <w:jc w:val="left"/>
      </w:pPr>
      <w:r>
        <w:rPr>
          <w:rFonts w:ascii="Times New Roman" w:hAnsi="Times New Roman"/>
          <w:b w:val="0"/>
          <w:i w:val="0"/>
          <w:sz w:val="24"/>
        </w:rPr>
        <w:t>Table 9.2 presents the threshold sensitivity analysis across candidate cut-off values.</w:t>
      </w:r>
    </w:p>
    <w:tbl>
      <w:tblPr>
        <w:tblW w:type="auto" w:w="0"/>
        <w:jc w:val="center"/>
        <w:tblLook w:firstColumn="1" w:firstRow="1" w:lastColumn="0" w:lastRow="0" w:noHBand="0" w:noVBand="1" w:val="04A0"/>
      </w:tblPr>
      <w:tblGrid>
        <w:gridCol w:w="1734"/>
        <w:gridCol w:w="1734"/>
        <w:gridCol w:w="1734"/>
        <w:gridCol w:w="1734"/>
        <w:gridCol w:w="1734"/>
      </w:tblGrid>
      <w:tr>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Threshold Setting</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Operational Scenario</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Real Accuracy (TN Rate)</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Fake Recall (TP Rate)</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Forensic Assessment</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tau = 0.175 (F1 Max)</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Unweighted Baseline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0.74% (11/1490)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99.94% (9424/9430)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Catastrophic bias; calls all real media fake</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tau = 0.500 (Default)</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Standard Classifier</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68.20%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91.40%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Moderate; unacceptable 31.8% false alarm rate</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tau = 0.740 (Scientific)</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Youden Optimal (Paper)</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91.14% (1358/1490)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82.67% (7796/9430)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Optimal academic benchmark balance (94.8% AUC)</w:t>
            </w:r>
          </w:p>
        </w:tc>
      </w:tr>
      <w:tr>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sz w:val="20"/>
              </w:rPr>
              <w:t>tau = 0.900 (Deployment)</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Live Web Demo Mode</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98.20%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72.40%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Safeguards personal photos against false alarms</w:t>
            </w:r>
          </w:p>
        </w:tc>
      </w:tr>
    </w:tbl>
    <w:p>
      <w:pPr>
        <w:spacing w:before="0" w:after="120" w:line="360" w:lineRule="auto"/>
        <w:jc w:val="left"/>
      </w:pPr>
    </w:p>
    <w:p>
      <w:pPr>
        <w:spacing w:before="0" w:after="120" w:line="360" w:lineRule="auto"/>
        <w:jc w:val="left"/>
      </w:pPr>
      <w:r>
        <w:rPr>
          <w:rFonts w:ascii="Times New Roman" w:hAnsi="Times New Roman"/>
          <w:b w:val="0"/>
          <w:i w:val="0"/>
          <w:sz w:val="24"/>
        </w:rPr>
        <w:t>Table 9.3 reports the zero-shot cross-dataset evaluation on Celeb-DF-v2.</w:t>
      </w:r>
    </w:p>
    <w:tbl>
      <w:tblPr>
        <w:tblW w:type="auto" w:w="0"/>
        <w:jc w:val="center"/>
        <w:tblLook w:firstColumn="1" w:firstRow="1" w:lastColumn="0" w:lastRow="0" w:noHBand="0" w:noVBand="1" w:val="04A0"/>
      </w:tblPr>
      <w:tblGrid>
        <w:gridCol w:w="2890"/>
        <w:gridCol w:w="2890"/>
        <w:gridCol w:w="2890"/>
      </w:tblGrid>
      <w:tr>
        <w:tc>
          <w:tcPr>
            <w:tcW w:type="dxa" w:w="360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Evaluation Metric</w:t>
            </w:r>
          </w:p>
        </w:tc>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Celeb-DF 2,000-Video Subset</w:t>
            </w:r>
          </w:p>
        </w:tc>
        <w:tc>
          <w:tcPr>
            <w:tcW w:type="dxa" w:w="316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Official 518 Test Split</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ROC-AUC (Primary Metric)</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78.25%</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72.17%</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Overall Accuracy</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67.40%</w:t>
            </w:r>
          </w:p>
        </w:tc>
        <w:tc>
          <w:tcPr>
            <w:tcW w:type="dxa" w:w="3168"/>
            <w:shd w:fill="F8FAFC"/>
            <w:tcMar>
              <w:top w:w="80" w:type="dxa"/>
              <w:bottom w:w="80" w:type="dxa"/>
              <w:left w:w="100" w:type="dxa"/>
              <w:right w:w="100" w:type="dxa"/>
            </w:tcMar>
          </w:tcPr>
          <w:p>
            <w:pPr>
              <w:spacing w:after="0" w:line="276" w:lineRule="auto"/>
              <w:jc w:val="center"/>
            </w:pPr>
            <w:r>
              <w:rPr>
                <w:rFonts w:ascii="Times New Roman" w:hAnsi="Times New Roman"/>
                <w:sz w:val="20"/>
              </w:rPr>
              <w:t>70.46%</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Balanced Accuracy</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64.37%</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62.11%</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Recall (Deepfake Detection)</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91.89% (1020/1110)</w:t>
            </w:r>
          </w:p>
        </w:tc>
        <w:tc>
          <w:tcPr>
            <w:tcW w:type="dxa" w:w="3168"/>
            <w:shd w:fill="F8FAFC"/>
            <w:tcMar>
              <w:top w:w="80" w:type="dxa"/>
              <w:bottom w:w="80" w:type="dxa"/>
              <w:left w:w="100" w:type="dxa"/>
              <w:right w:w="100" w:type="dxa"/>
            </w:tcMar>
          </w:tcPr>
          <w:p>
            <w:pPr>
              <w:spacing w:after="0" w:line="276" w:lineRule="auto"/>
              <w:jc w:val="center"/>
            </w:pPr>
            <w:r>
              <w:rPr>
                <w:rFonts w:ascii="Times New Roman" w:hAnsi="Times New Roman"/>
                <w:sz w:val="20"/>
              </w:rPr>
              <w:t>88.42%</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Precision</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64.48%</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68.10%</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F1-Score</w:t>
            </w:r>
          </w:p>
        </w:tc>
        <w:tc>
          <w:tcPr>
            <w:tcW w:type="dxa" w:w="3312"/>
            <w:shd w:fill="F8FAFC"/>
            <w:tcMar>
              <w:top w:w="80" w:type="dxa"/>
              <w:bottom w:w="80" w:type="dxa"/>
              <w:left w:w="100" w:type="dxa"/>
              <w:right w:w="100" w:type="dxa"/>
            </w:tcMar>
          </w:tcPr>
          <w:p>
            <w:pPr>
              <w:spacing w:after="0" w:line="276" w:lineRule="auto"/>
              <w:jc w:val="center"/>
            </w:pPr>
            <w:r>
              <w:rPr>
                <w:rFonts w:ascii="Times New Roman" w:hAnsi="Times New Roman"/>
                <w:sz w:val="20"/>
              </w:rPr>
              <w:t>0.7578</w:t>
            </w:r>
          </w:p>
        </w:tc>
        <w:tc>
          <w:tcPr>
            <w:tcW w:type="dxa" w:w="3168"/>
            <w:shd w:fill="F8FAFC"/>
            <w:tcMar>
              <w:top w:w="80" w:type="dxa"/>
              <w:bottom w:w="80" w:type="dxa"/>
              <w:left w:w="100" w:type="dxa"/>
              <w:right w:w="100" w:type="dxa"/>
            </w:tcMar>
          </w:tcPr>
          <w:p>
            <w:pPr>
              <w:spacing w:after="0" w:line="276" w:lineRule="auto"/>
              <w:jc w:val="center"/>
            </w:pPr>
            <w:r>
              <w:rPr>
                <w:rFonts w:ascii="Times New Roman" w:hAnsi="Times New Roman"/>
                <w:sz w:val="20"/>
              </w:rPr>
              <w:t>0.7979</w:t>
            </w:r>
          </w:p>
        </w:tc>
      </w:tr>
    </w:tbl>
    <w:p>
      <w:pPr>
        <w:spacing w:before="0" w:after="120" w:line="360" w:lineRule="auto"/>
        <w:jc w:val="left"/>
      </w:pPr>
    </w:p>
    <w:p>
      <w:pPr>
        <w:spacing w:before="0" w:after="120" w:line="360" w:lineRule="auto"/>
        <w:jc w:val="left"/>
      </w:pPr>
      <w:r>
        <w:rPr>
          <w:rFonts w:ascii="Times New Roman" w:hAnsi="Times New Roman"/>
          <w:b w:val="0"/>
          <w:i w:val="0"/>
          <w:sz w:val="24"/>
        </w:rPr>
        <w:t>Table 9.4 benchmarks DeepDetect against published CVPR 2020 cross-dataset baselines.</w:t>
      </w:r>
    </w:p>
    <w:tbl>
      <w:tblPr>
        <w:tblW w:type="auto" w:w="0"/>
        <w:jc w:val="center"/>
        <w:tblLook w:firstColumn="1" w:firstRow="1" w:lastColumn="0" w:lastRow="0" w:noHBand="0" w:noVBand="1" w:val="04A0"/>
      </w:tblPr>
      <w:tblGrid>
        <w:gridCol w:w="2167"/>
        <w:gridCol w:w="2167"/>
        <w:gridCol w:w="2167"/>
        <w:gridCol w:w="2167"/>
      </w:tblGrid>
      <w:tr>
        <w:tc>
          <w:tcPr>
            <w:tcW w:type="dxa" w:w="360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Model / Implementation</w:t>
            </w:r>
          </w:p>
        </w:tc>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Training Dataset</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Celeb-DF Cross-AUC</w:t>
            </w:r>
          </w:p>
        </w:tc>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Improvement</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Standard Xception (CVPR 2020 Baseline)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65.30%</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Baseline Benchmark</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MesoInception-4 (Afchar et al.)</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53.60%</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-11.70%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FWA (Li &amp; Lyu)</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56.90%</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-8.40%</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DeepDetect Fine-Tuned (This Work - 518 Split)</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72.17%</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+6.87% over CVPR Baseline</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DeepDetect Fine-Tuned (This Work - 2K Subset)</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78.25%</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+12.95% over CVPR Baseline</w:t>
            </w:r>
          </w:p>
        </w:tc>
      </w:tr>
    </w:tbl>
    <w:p>
      <w:pPr>
        <w:spacing w:before="0" w:after="120" w:line="360" w:lineRule="auto"/>
        <w:jc w:val="left"/>
      </w:pPr>
    </w:p>
    <w:p>
      <w:pPr>
        <w:spacing w:before="280" w:after="120"/>
        <w:jc w:val="left"/>
      </w:pPr>
      <w:r>
        <w:rPr>
          <w:rFonts w:ascii="Times New Roman" w:hAnsi="Times New Roman"/>
          <w:b/>
          <w:sz w:val="27"/>
        </w:rPr>
        <w:t>9.2 System Screenshots &amp; Demonstration Analysis</w:t>
      </w:r>
    </w:p>
    <w:p>
      <w:pPr>
        <w:spacing w:before="200" w:after="60" w:line="360" w:lineRule="auto"/>
        <w:jc w:val="left"/>
      </w:pPr>
      <w:r>
        <w:rPr>
          <w:rFonts w:ascii="Times New Roman" w:hAnsi="Times New Roman"/>
          <w:b/>
          <w:i w:val="0"/>
          <w:sz w:val="22"/>
        </w:rPr>
        <w:t>Figure 9.1: DeepDetect Studio Landing Page &amp; Detection Hub</w:t>
      </w:r>
    </w:p>
    <w:p>
      <w:pPr>
        <w:spacing w:before="0" w:after="240" w:line="360" w:lineRule="auto"/>
        <w:ind w:firstLine="576"/>
        <w:jc w:val="both"/>
      </w:pPr>
      <w:r>
        <w:rPr>
          <w:rFonts w:ascii="Times New Roman" w:hAnsi="Times New Roman"/>
          <w:b w:val="0"/>
          <w:i w:val="0"/>
          <w:sz w:val="24"/>
        </w:rPr>
        <w:t>The landing interface welcomes the investigator with active system metrics, displaying 'API Connected (FastAPI Xception 94.8% AUC)'. Navigation links provide access to Detect Media, History, and Documentation views.</w:t>
      </w:r>
    </w:p>
    <w:p>
      <w:pPr>
        <w:spacing w:before="200" w:after="60" w:line="360" w:lineRule="auto"/>
        <w:jc w:val="left"/>
      </w:pPr>
      <w:r>
        <w:rPr>
          <w:rFonts w:ascii="Times New Roman" w:hAnsi="Times New Roman"/>
          <w:b/>
          <w:i w:val="0"/>
          <w:sz w:val="22"/>
        </w:rPr>
        <w:t>Figure 9.2: Media Drag-and-Drop Ingestion Zone</w:t>
      </w:r>
    </w:p>
    <w:p>
      <w:pPr>
        <w:spacing w:before="0" w:after="240" w:line="360" w:lineRule="auto"/>
        <w:ind w:firstLine="576"/>
        <w:jc w:val="both"/>
      </w:pPr>
      <w:r>
        <w:rPr>
          <w:rFonts w:ascii="Times New Roman" w:hAnsi="Times New Roman"/>
          <w:b w:val="0"/>
          <w:i w:val="0"/>
          <w:sz w:val="24"/>
        </w:rPr>
        <w:t>The interactive upload zone features drag-and-drop ingestion with visual cues for image (.jpg, .png) and video (.mp4, .avi) containers, displaying real-time file size indicators and upload confirmation.</w:t>
      </w:r>
    </w:p>
    <w:p>
      <w:pPr>
        <w:spacing w:before="200" w:after="60" w:line="360" w:lineRule="auto"/>
        <w:jc w:val="left"/>
      </w:pPr>
      <w:r>
        <w:rPr>
          <w:rFonts w:ascii="Times New Roman" w:hAnsi="Times New Roman"/>
          <w:b/>
          <w:i w:val="0"/>
          <w:sz w:val="22"/>
        </w:rPr>
        <w:t>Figure 9.3: Live Scanning Radar Modal</w:t>
      </w:r>
    </w:p>
    <w:p>
      <w:pPr>
        <w:spacing w:before="0" w:after="240" w:line="360" w:lineRule="auto"/>
        <w:ind w:firstLine="576"/>
        <w:jc w:val="both"/>
      </w:pPr>
      <w:r>
        <w:rPr>
          <w:rFonts w:ascii="Times New Roman" w:hAnsi="Times New Roman"/>
          <w:b w:val="0"/>
          <w:i w:val="0"/>
          <w:sz w:val="24"/>
        </w:rPr>
        <w:t>During upload processing, the system activates an animated forensic radar modal displaying real-time progress steps: Ingesting media -&gt; Extracting MTCNN bounding boxes -&gt; Running Xception convolutional passes -&gt; Computing Grad-CAM attributions.</w:t>
      </w:r>
    </w:p>
    <w:p>
      <w:pPr>
        <w:spacing w:before="200" w:after="60" w:line="360" w:lineRule="auto"/>
        <w:jc w:val="left"/>
      </w:pPr>
      <w:r>
        <w:rPr>
          <w:rFonts w:ascii="Times New Roman" w:hAnsi="Times New Roman"/>
          <w:b/>
          <w:i w:val="0"/>
          <w:sz w:val="22"/>
        </w:rPr>
        <w:t>Figure 9.4: Authentic Media Classification Screen (Real Media, 40.3% Confidence)</w:t>
      </w:r>
    </w:p>
    <w:p>
      <w:pPr>
        <w:spacing w:before="0" w:after="240" w:line="360" w:lineRule="auto"/>
        <w:ind w:firstLine="576"/>
        <w:jc w:val="both"/>
      </w:pPr>
      <w:r>
        <w:rPr>
          <w:rFonts w:ascii="Times New Roman" w:hAnsi="Times New Roman"/>
          <w:b w:val="0"/>
          <w:i w:val="0"/>
          <w:sz w:val="24"/>
        </w:rPr>
        <w:t>Demonstrates the classification of an authentic portrait. The model predicts a raw fake probability of 59.7%. Because 59.7% &lt; 90% (the deployment threshold), the system correctly marks it 'Real Media' with 40.3% confidence (1 - 0.597). The Grad-CAM heatmap shows localized attention over the eye region, accurately conveying that it is an out-of-distribution borderline image without triggering a false alarm.</w:t>
      </w:r>
    </w:p>
    <w:p>
      <w:pPr>
        <w:spacing w:before="200" w:after="60" w:line="360" w:lineRule="auto"/>
        <w:jc w:val="left"/>
      </w:pPr>
      <w:r>
        <w:rPr>
          <w:rFonts w:ascii="Times New Roman" w:hAnsi="Times New Roman"/>
          <w:b/>
          <w:i w:val="0"/>
          <w:sz w:val="22"/>
        </w:rPr>
        <w:t>Figure 9.5: Deepfake Detected Screen with Red High-Risk Badge</w:t>
      </w:r>
    </w:p>
    <w:p>
      <w:pPr>
        <w:spacing w:before="0" w:after="240" w:line="360" w:lineRule="auto"/>
        <w:ind w:firstLine="576"/>
        <w:jc w:val="both"/>
      </w:pPr>
      <w:r>
        <w:rPr>
          <w:rFonts w:ascii="Times New Roman" w:hAnsi="Times New Roman"/>
          <w:b w:val="0"/>
          <w:i w:val="0"/>
          <w:sz w:val="24"/>
        </w:rPr>
        <w:t>Displays the result of a manipulated face swap. The model outputs 96.8% fake probability, triggering a bright red 'Deepfake Detected' badge with 96.8% confidence. Key observations highlight 'Suspicious manipulation artifacts in facial boundary regions'.</w:t>
      </w:r>
    </w:p>
    <w:p>
      <w:pPr>
        <w:spacing w:before="200" w:after="60" w:line="360" w:lineRule="auto"/>
        <w:jc w:val="left"/>
      </w:pPr>
      <w:r>
        <w:rPr>
          <w:rFonts w:ascii="Times New Roman" w:hAnsi="Times New Roman"/>
          <w:b/>
          <w:i w:val="0"/>
          <w:sz w:val="22"/>
        </w:rPr>
        <w:t>Figure 9.6: PyTorch Grad-CAM Heatmap Overlays</w:t>
      </w:r>
    </w:p>
    <w:p>
      <w:pPr>
        <w:spacing w:before="0" w:after="240" w:line="360" w:lineRule="auto"/>
        <w:ind w:firstLine="576"/>
        <w:jc w:val="both"/>
      </w:pPr>
      <w:r>
        <w:rPr>
          <w:rFonts w:ascii="Times New Roman" w:hAnsi="Times New Roman"/>
          <w:b w:val="0"/>
          <w:i w:val="0"/>
          <w:sz w:val="24"/>
        </w:rPr>
        <w:t>The Grad-CAM panel displays three selectable views: 'Overlay' (blended 60% face + 40% JET colormap), 'Heatmap' (pure activation intensity), and 'Raw' (original crop). The hot-red focus clearly exposes boundary splicing around the nasal bridge and jawline.</w:t>
      </w:r>
    </w:p>
    <w:p>
      <w:pPr>
        <w:spacing w:before="200" w:after="60" w:line="360" w:lineRule="auto"/>
        <w:jc w:val="left"/>
      </w:pPr>
      <w:r>
        <w:rPr>
          <w:rFonts w:ascii="Times New Roman" w:hAnsi="Times New Roman"/>
          <w:b/>
          <w:i w:val="0"/>
          <w:sz w:val="22"/>
        </w:rPr>
        <w:t>Figure 9.7: Video Keyframe Timeline Scrubbing Interface</w:t>
      </w:r>
    </w:p>
    <w:p>
      <w:pPr>
        <w:spacing w:before="0" w:after="240" w:line="360" w:lineRule="auto"/>
        <w:ind w:firstLine="576"/>
        <w:jc w:val="both"/>
      </w:pPr>
      <w:r>
        <w:rPr>
          <w:rFonts w:ascii="Times New Roman" w:hAnsi="Times New Roman"/>
          <w:b w:val="0"/>
          <w:i w:val="0"/>
          <w:sz w:val="24"/>
        </w:rPr>
        <w:t>For uploaded video streams, the interface renders a frame scrubbing timeline. Users can click on any timestamp marker (e.g., 0:00, 0:05, 0:12) to inspect the specific video frame, its individual confidence score, and its corresponding Grad-CAM heatmap.</w:t>
      </w:r>
    </w:p>
    <w:p>
      <w:pPr>
        <w:spacing w:before="200" w:after="60" w:line="360" w:lineRule="auto"/>
        <w:jc w:val="left"/>
      </w:pPr>
      <w:r>
        <w:rPr>
          <w:rFonts w:ascii="Times New Roman" w:hAnsi="Times New Roman"/>
          <w:b/>
          <w:i w:val="0"/>
          <w:sz w:val="22"/>
        </w:rPr>
        <w:t>Figure 9.8: Forensic Audit History Persistence Table</w:t>
      </w:r>
    </w:p>
    <w:p>
      <w:pPr>
        <w:spacing w:before="0" w:after="240" w:line="360" w:lineRule="auto"/>
        <w:ind w:firstLine="576"/>
        <w:jc w:val="both"/>
      </w:pPr>
      <w:r>
        <w:rPr>
          <w:rFonts w:ascii="Times New Roman" w:hAnsi="Times New Roman"/>
          <w:b w:val="0"/>
          <w:i w:val="0"/>
          <w:sz w:val="24"/>
        </w:rPr>
        <w:t>The History view lists all completed scans with filenames, media types, classification verdicts, confidence percentages, prediction latencies, and timestamps stored in localStorage, enabling historical forensic review.</w:t>
      </w:r>
    </w:p>
    <w:p>
      <w:pPr>
        <w:spacing w:before="200" w:after="60" w:line="360" w:lineRule="auto"/>
        <w:jc w:val="left"/>
      </w:pPr>
      <w:r>
        <w:rPr>
          <w:rFonts w:ascii="Times New Roman" w:hAnsi="Times New Roman"/>
          <w:b/>
          <w:i w:val="0"/>
          <w:sz w:val="22"/>
        </w:rPr>
        <w:t>Figure 9.9: Backend Server Terminal Logs on Port 8080</w:t>
      </w:r>
    </w:p>
    <w:p>
      <w:pPr>
        <w:spacing w:before="0" w:after="240" w:line="360" w:lineRule="auto"/>
        <w:ind w:firstLine="576"/>
        <w:jc w:val="both"/>
      </w:pPr>
      <w:r>
        <w:rPr>
          <w:rFonts w:ascii="Times New Roman" w:hAnsi="Times New Roman"/>
          <w:b w:val="0"/>
          <w:i w:val="0"/>
          <w:sz w:val="24"/>
        </w:rPr>
        <w:t>Displays the live Uvicorn ASGI server execution log on 127.0.0.1:8080, showing clean HTTP 200 OK responses for /health and /detect endpoints with sub-second request servicing.</w:t>
      </w:r>
    </w:p>
    <w:p>
      <w:r>
        <w:br w:type="page"/>
      </w:r>
    </w:p>
    <w:p>
      <w:pPr>
        <w:spacing w:before="480" w:after="80"/>
        <w:jc w:val="center"/>
      </w:pPr>
      <w:r>
        <w:rPr>
          <w:rFonts w:ascii="Times New Roman" w:hAnsi="Times New Roman"/>
          <w:b/>
          <w:sz w:val="36"/>
        </w:rPr>
        <w:t>Chapter 10</w:t>
      </w:r>
    </w:p>
    <w:p>
      <w:pPr>
        <w:spacing w:before="80" w:after="400"/>
        <w:jc w:val="center"/>
      </w:pPr>
      <w:r>
        <w:rPr>
          <w:rFonts w:ascii="Times New Roman" w:hAnsi="Times New Roman"/>
          <w:b/>
          <w:sz w:val="36"/>
        </w:rPr>
        <w:t>SYSTEM TESTING</w:t>
      </w:r>
    </w:p>
    <w:p>
      <w:pPr>
        <w:spacing w:before="280" w:after="120"/>
        <w:jc w:val="left"/>
      </w:pPr>
      <w:r>
        <w:rPr>
          <w:rFonts w:ascii="Times New Roman" w:hAnsi="Times New Roman"/>
          <w:b/>
          <w:sz w:val="27"/>
        </w:rPr>
        <w:t>10.1 Testing Strategy and Test Environment</w:t>
      </w:r>
    </w:p>
    <w:p>
      <w:pPr>
        <w:spacing w:before="0" w:after="120" w:line="360" w:lineRule="auto"/>
        <w:ind w:firstLine="576"/>
        <w:jc w:val="both"/>
      </w:pPr>
      <w:r>
        <w:rPr>
          <w:rFonts w:ascii="Times New Roman" w:hAnsi="Times New Roman"/>
          <w:b w:val="0"/>
          <w:i w:val="0"/>
          <w:sz w:val="24"/>
        </w:rPr>
        <w:t>The testing campaign encompassed manual, automated, boundary, error-handling, and stress testing. Testing was conducted on a MacBook Air and Windows 11 machine connected to the live FastAPI service on Port 8080. Browser testing was validated on Chromium-based Google Chrome and Brave.</w:t>
      </w:r>
    </w:p>
    <w:p>
      <w:pPr>
        <w:spacing w:before="280" w:after="120"/>
        <w:jc w:val="left"/>
      </w:pPr>
      <w:r>
        <w:rPr>
          <w:rFonts w:ascii="Times New Roman" w:hAnsi="Times New Roman"/>
          <w:b/>
          <w:sz w:val="27"/>
        </w:rPr>
        <w:t>10.2 Comprehensive Manual Test Cases (T01 – T22)</w:t>
      </w:r>
    </w:p>
    <w:p>
      <w:pPr>
        <w:spacing w:before="0" w:after="120" w:line="360" w:lineRule="auto"/>
        <w:jc w:val="left"/>
      </w:pPr>
      <w:r>
        <w:rPr>
          <w:rFonts w:ascii="Times New Roman" w:hAnsi="Times New Roman"/>
          <w:b w:val="0"/>
          <w:i w:val="0"/>
          <w:sz w:val="24"/>
        </w:rPr>
        <w:t>Table 10.1 documents the 22 formal test cases executed on the live system.</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86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ID</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Test Case Title</w:t>
            </w:r>
          </w:p>
        </w:tc>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Test Condition</w:t>
            </w:r>
          </w:p>
        </w:tc>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Expected Result</w:t>
            </w:r>
          </w:p>
        </w:tc>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Actual Observed Result</w:t>
            </w:r>
          </w:p>
        </w:tc>
        <w:tc>
          <w:tcPr>
            <w:tcW w:type="dxa" w:w="86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Status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T01</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Health Endpoint Probe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GET /health when server is live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Status 200 OK with model status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HTTP 200 OK received with status: ok</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T02</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Single Face JPEG Upload</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portrait photo (JPEG)</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MTCNN crops face; returns score &amp; label</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Face cropped; verdict rendered in 1.2s</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T03</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PNG Image Ingestion</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lossless PNG portrait</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Normalizes tensor; generates Grad-CAM</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Base64 overlay rendered properly</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T04</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WEBP Format Ingestion</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modern WEBP image</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Decodes image without compression error</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Successfully classified; 200 OK</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T05</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No Face Detected Image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landscape without faces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Falls back to center crop gracefully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Center crop processed; warning logged</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T06</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Multi-Face Group Photo</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group photo with 3 faces</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Selects largest dominant face</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Dominant face extracted and scored</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T07</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Manipulated Deepfake Test</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known FaceSwap deepfake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Triggers 'Deepfake Detected' red badge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Correctly flagged fake (96.8% conf)</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T08</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Authentic Face Test</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genuine camera portrait</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Classifies as 'Real Media' (green badge)</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Correctly marked Real Media</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T09</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Borderline Photo Safeguard</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personal smartphone photo</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tau=0.90 prevents false positive alarm</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Correctly marked Real Media (40.3% conf)</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T10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Scientific Threshold Mode</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Run evaluation at tau=0.74</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Yields 94.8% AUC on benchmark</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Achieved 94.8% AUC on FF++ test set</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T11</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Grad-CAM Overlay Toggle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Click 'Overlay' button on UI</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Displays blended heatmap on face crop</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Canvas renders JET colormap blend</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T12</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Grad-CAM Heatmap Toggle</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Click 'Heatmap' button on UI</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Displays raw thermal activation map</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Switches to pure heatmap view</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T13</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MP4 Video Ingestion</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15s MP4 video container</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Samples keyframes across duration</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Keyframes sampled; timeline populated</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T14</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AVI Video Ingestion</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10s AVI video container</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Extracts frames via OpenCV</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Frames parsed; aggregate verdict computed</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T15</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Video Timeline Scrubbing</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Click frame marker at 0:12</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Displays frame 0:12 crop and heatmap</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Active preview switches to 0:12 frame</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T16</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JSON Forensic Export</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Click 'Export JSON Report'</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Downloads structured .json audit file</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JSON file downloaded with parameters</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T17</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History Local Storage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Perform 3 successive scans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All 3 records stored in localStorage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History table displays 3 timestamped logs</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T18</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Large Video Handling</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Upload 85 MB 4K video container</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Server processes frames without OOM</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Processed successfully in 14.8 seconds</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T19</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Corrupt Zero-Byte Upload</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empty 0-byte dummy file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Server returns HTTP 400 Bad Request</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Caught cleanly; user alerted via UI</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T20</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Offline API Alert Guard</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Disconnect backend and click detect</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UI alerts user; rejects fake dummy values</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Clear alert displayed; no dummy data shown</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sz w:val="20"/>
              </w:rPr>
              <w:t>T21</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Port 8080 Concurrency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Fire 5 simultaneous POST requests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FastAPI processes requests asynchronously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All 5 returned 200 OK without deadlock</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sz w:val="20"/>
              </w:rPr>
              <w:t>T22</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Browser Responsive Layout</w:t>
            </w:r>
          </w:p>
        </w:tc>
        <w:tc>
          <w:tcPr>
            <w:tcW w:type="dxa" w:w="2016"/>
            <w:shd w:fill="F8FAFC"/>
            <w:tcMar>
              <w:top w:w="80" w:type="dxa"/>
              <w:bottom w:w="80" w:type="dxa"/>
              <w:left w:w="100" w:type="dxa"/>
              <w:right w:w="100" w:type="dxa"/>
            </w:tcMar>
          </w:tcPr>
          <w:p>
            <w:pPr>
              <w:spacing w:after="0" w:line="276" w:lineRule="auto"/>
              <w:jc w:val="center"/>
            </w:pPr>
            <w:r>
              <w:rPr>
                <w:rFonts w:ascii="Times New Roman" w:hAnsi="Times New Roman"/>
                <w:sz w:val="20"/>
              </w:rPr>
              <w:t>Resize browser window to mobile width</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UI adapts via responsive flexbox tokens</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Sidebar collapses; dropzone scales cleanly</w:t>
            </w:r>
          </w:p>
        </w:tc>
        <w:tc>
          <w:tcPr>
            <w:tcW w:type="dxa" w:w="864"/>
            <w:shd w:fill="F8FAFC"/>
            <w:tcMar>
              <w:top w:w="80" w:type="dxa"/>
              <w:bottom w:w="80" w:type="dxa"/>
              <w:left w:w="100" w:type="dxa"/>
              <w:right w:w="100" w:type="dxa"/>
            </w:tcMar>
          </w:tcPr>
          <w:p>
            <w:pPr>
              <w:spacing w:after="0" w:line="276" w:lineRule="auto"/>
              <w:jc w:val="center"/>
            </w:pPr>
            <w:r>
              <w:rPr>
                <w:rFonts w:ascii="Times New Roman" w:hAnsi="Times New Roman"/>
                <w:sz w:val="20"/>
              </w:rPr>
              <w:t>Pass</w:t>
            </w:r>
          </w:p>
        </w:tc>
      </w:tr>
    </w:tbl>
    <w:p>
      <w:pPr>
        <w:spacing w:before="0" w:after="120" w:line="360" w:lineRule="auto"/>
        <w:jc w:val="left"/>
      </w:pPr>
    </w:p>
    <w:p>
      <w:pPr>
        <w:spacing w:before="280" w:after="120"/>
        <w:jc w:val="left"/>
      </w:pPr>
      <w:r>
        <w:rPr>
          <w:rFonts w:ascii="Times New Roman" w:hAnsi="Times New Roman"/>
          <w:b/>
          <w:sz w:val="27"/>
        </w:rPr>
        <w:t>10.3 Manual Test Summary</w:t>
      </w:r>
    </w:p>
    <w:p>
      <w:pPr>
        <w:spacing w:before="0" w:after="120" w:line="360" w:lineRule="auto"/>
        <w:jc w:val="left"/>
      </w:pPr>
      <w:r>
        <w:rPr>
          <w:rFonts w:ascii="Times New Roman" w:hAnsi="Times New Roman"/>
          <w:b w:val="0"/>
          <w:i w:val="0"/>
          <w:sz w:val="24"/>
        </w:rPr>
        <w:t>Table 10.2 summarizes test execution across functional subsystems.</w:t>
      </w:r>
    </w:p>
    <w:tbl>
      <w:tblPr>
        <w:tblW w:type="auto" w:w="0"/>
        <w:jc w:val="center"/>
        <w:tblLook w:firstColumn="1" w:firstRow="1" w:lastColumn="0" w:lastRow="0" w:noHBand="0" w:noVBand="1" w:val="04A0"/>
      </w:tblPr>
      <w:tblGrid>
        <w:gridCol w:w="1734"/>
        <w:gridCol w:w="1734"/>
        <w:gridCol w:w="1734"/>
        <w:gridCol w:w="1734"/>
        <w:gridCol w:w="1734"/>
      </w:tblGrid>
      <w:tr>
        <w:tc>
          <w:tcPr>
            <w:tcW w:type="dxa" w:w="360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Subsystem Area</w:t>
            </w:r>
          </w:p>
        </w:tc>
        <w:tc>
          <w:tcPr>
            <w:tcW w:type="dxa" w:w="17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Total Cases</w:t>
            </w:r>
          </w:p>
        </w:tc>
        <w:tc>
          <w:tcPr>
            <w:tcW w:type="dxa" w:w="17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Passed</w:t>
            </w:r>
          </w:p>
        </w:tc>
        <w:tc>
          <w:tcPr>
            <w:tcW w:type="dxa" w:w="172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Failed</w:t>
            </w:r>
          </w:p>
        </w:tc>
        <w:tc>
          <w:tcPr>
            <w:tcW w:type="dxa" w:w="187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Success Rate</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API &amp; Backend Services</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5</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5</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Face Preprocessing &amp; Alignment</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Model Inference &amp; Thresholding</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Grad-CAM Explainability (XAI)</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2</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Video Pipeline &amp; Timeline Scrubbing</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8FAFC"/>
            <w:tcMar>
              <w:top w:w="80" w:type="dxa"/>
              <w:bottom w:w="80" w:type="dxa"/>
              <w:left w:w="100" w:type="dxa"/>
              <w:right w:w="100" w:type="dxa"/>
            </w:tcMar>
          </w:tcPr>
          <w:p>
            <w:pPr>
              <w:spacing w:after="0" w:line="276" w:lineRule="auto"/>
              <w:jc w:val="left"/>
            </w:pPr>
            <w:r>
              <w:rPr>
                <w:rFonts w:ascii="Times New Roman" w:hAnsi="Times New Roman"/>
                <w:sz w:val="20"/>
              </w:rPr>
              <w:t>UI, History &amp; Reporting</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5</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5</w:t>
            </w:r>
          </w:p>
        </w:tc>
        <w:tc>
          <w:tcPr>
            <w:tcW w:type="dxa" w:w="1728"/>
            <w:shd w:fill="F8FAFC"/>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8FAFC"/>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Total</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22</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22</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bl>
    <w:p>
      <w:pPr>
        <w:spacing w:before="0" w:after="120" w:line="360" w:lineRule="auto"/>
        <w:jc w:val="left"/>
      </w:pPr>
    </w:p>
    <w:p>
      <w:pPr>
        <w:spacing w:before="280" w:after="120"/>
        <w:jc w:val="left"/>
      </w:pPr>
      <w:r>
        <w:rPr>
          <w:rFonts w:ascii="Times New Roman" w:hAnsi="Times New Roman"/>
          <w:b/>
          <w:sz w:val="27"/>
        </w:rPr>
        <w:t>10.4 Supplementary Automated Test Checks</w:t>
      </w:r>
    </w:p>
    <w:p>
      <w:pPr>
        <w:spacing w:before="0" w:after="120" w:line="360" w:lineRule="auto"/>
        <w:jc w:val="left"/>
      </w:pPr>
      <w:r>
        <w:rPr>
          <w:rFonts w:ascii="Times New Roman" w:hAnsi="Times New Roman"/>
          <w:b w:val="0"/>
          <w:i w:val="0"/>
          <w:sz w:val="24"/>
        </w:rPr>
        <w:t>Table 10.3 documents the supplementary automated scripts executed during test verification.</w:t>
      </w:r>
    </w:p>
    <w:tbl>
      <w:tblPr>
        <w:tblW w:type="auto" w:w="0"/>
        <w:jc w:val="center"/>
        <w:tblLook w:firstColumn="1" w:firstRow="1" w:lastColumn="0" w:lastRow="0" w:noHBand="0" w:noVBand="1" w:val="04A0"/>
      </w:tblPr>
      <w:tblGrid>
        <w:gridCol w:w="2890"/>
        <w:gridCol w:w="2890"/>
        <w:gridCol w:w="2890"/>
      </w:tblGrid>
      <w:tr>
        <w:tc>
          <w:tcPr>
            <w:tcW w:type="dxa" w:w="316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Automated Check</w:t>
            </w:r>
          </w:p>
        </w:tc>
        <w:tc>
          <w:tcPr>
            <w:tcW w:type="dxa" w:w="403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Technical Scope Covered</w:t>
            </w:r>
          </w:p>
        </w:tc>
        <w:tc>
          <w:tcPr>
            <w:tcW w:type="dxa" w:w="345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Observed Outcome</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python scratch/check_env.py</w:t>
            </w:r>
          </w:p>
        </w:tc>
        <w:tc>
          <w:tcPr>
            <w:tcW w:type="dxa" w:w="4032"/>
            <w:shd w:fill="FFFFFF"/>
            <w:tcMar>
              <w:top w:w="80" w:type="dxa"/>
              <w:bottom w:w="80" w:type="dxa"/>
              <w:left w:w="100" w:type="dxa"/>
              <w:right w:w="100" w:type="dxa"/>
            </w:tcMar>
          </w:tcPr>
          <w:p>
            <w:pPr>
              <w:spacing w:after="0" w:line="276" w:lineRule="auto"/>
              <w:jc w:val="center"/>
            </w:pPr>
            <w:r>
              <w:rPr>
                <w:rFonts w:ascii="Times New Roman" w:hAnsi="Times New Roman"/>
                <w:sz w:val="20"/>
              </w:rPr>
              <w:t>CUDA availability, PyTorch version, GPU memory profiling</w:t>
            </w:r>
          </w:p>
        </w:tc>
        <w:tc>
          <w:tcPr>
            <w:tcW w:type="dxa" w:w="3456"/>
            <w:shd w:fill="FFFFFF"/>
            <w:tcMar>
              <w:top w:w="80" w:type="dxa"/>
              <w:bottom w:w="80" w:type="dxa"/>
              <w:left w:w="100" w:type="dxa"/>
              <w:right w:w="100" w:type="dxa"/>
            </w:tcMar>
          </w:tcPr>
          <w:p>
            <w:pPr>
              <w:spacing w:after="0" w:line="276" w:lineRule="auto"/>
              <w:jc w:val="center"/>
            </w:pPr>
            <w:r>
              <w:rPr>
                <w:rFonts w:ascii="Times New Roman" w:hAnsi="Times New Roman"/>
                <w:sz w:val="20"/>
              </w:rPr>
              <w:t>Passed: CUDA 12.4 active on RTX 2050</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sz w:val="20"/>
              </w:rPr>
              <w:t>python scratch/check_metrics.py</w:t>
            </w:r>
          </w:p>
        </w:tc>
        <w:tc>
          <w:tcPr>
            <w:tcW w:type="dxa" w:w="4032"/>
            <w:shd w:fill="F8FAFC"/>
            <w:tcMar>
              <w:top w:w="80" w:type="dxa"/>
              <w:bottom w:w="80" w:type="dxa"/>
              <w:left w:w="100" w:type="dxa"/>
              <w:right w:w="100" w:type="dxa"/>
            </w:tcMar>
          </w:tcPr>
          <w:p>
            <w:pPr>
              <w:spacing w:after="0" w:line="276" w:lineRule="auto"/>
              <w:jc w:val="center"/>
            </w:pPr>
            <w:r>
              <w:rPr>
                <w:rFonts w:ascii="Times New Roman" w:hAnsi="Times New Roman"/>
                <w:sz w:val="20"/>
              </w:rPr>
              <w:t>Validates metrics.json and threshold.json serialization</w:t>
            </w:r>
          </w:p>
        </w:tc>
        <w:tc>
          <w:tcPr>
            <w:tcW w:type="dxa" w:w="3456"/>
            <w:shd w:fill="F8FAFC"/>
            <w:tcMar>
              <w:top w:w="80" w:type="dxa"/>
              <w:bottom w:w="80" w:type="dxa"/>
              <w:left w:w="100" w:type="dxa"/>
              <w:right w:w="100" w:type="dxa"/>
            </w:tcMar>
          </w:tcPr>
          <w:p>
            <w:pPr>
              <w:spacing w:after="0" w:line="276" w:lineRule="auto"/>
              <w:jc w:val="center"/>
            </w:pPr>
            <w:r>
              <w:rPr>
                <w:rFonts w:ascii="Times New Roman" w:hAnsi="Times New Roman"/>
                <w:sz w:val="20"/>
              </w:rPr>
              <w:t>Passed: Verified AUC = 94.80% and tau = 0.74</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python scratch/threshold_analysis.py</w:t>
            </w:r>
          </w:p>
        </w:tc>
        <w:tc>
          <w:tcPr>
            <w:tcW w:type="dxa" w:w="4032"/>
            <w:shd w:fill="FFFFFF"/>
            <w:tcMar>
              <w:top w:w="80" w:type="dxa"/>
              <w:bottom w:w="80" w:type="dxa"/>
              <w:left w:w="100" w:type="dxa"/>
              <w:right w:w="100" w:type="dxa"/>
            </w:tcMar>
          </w:tcPr>
          <w:p>
            <w:pPr>
              <w:spacing w:after="0" w:line="276" w:lineRule="auto"/>
              <w:jc w:val="center"/>
            </w:pPr>
            <w:r>
              <w:rPr>
                <w:rFonts w:ascii="Times New Roman" w:hAnsi="Times New Roman"/>
                <w:sz w:val="20"/>
              </w:rPr>
              <w:t>Simulates FPR/TPR curves across tau in [0.1, 0.95]</w:t>
            </w:r>
          </w:p>
        </w:tc>
        <w:tc>
          <w:tcPr>
            <w:tcW w:type="dxa" w:w="3456"/>
            <w:shd w:fill="FFFFFF"/>
            <w:tcMar>
              <w:top w:w="80" w:type="dxa"/>
              <w:bottom w:w="80" w:type="dxa"/>
              <w:left w:w="100" w:type="dxa"/>
              <w:right w:w="100" w:type="dxa"/>
            </w:tcMar>
          </w:tcPr>
          <w:p>
            <w:pPr>
              <w:spacing w:after="0" w:line="276" w:lineRule="auto"/>
              <w:jc w:val="center"/>
            </w:pPr>
            <w:r>
              <w:rPr>
                <w:rFonts w:ascii="Times New Roman" w:hAnsi="Times New Roman"/>
                <w:sz w:val="20"/>
              </w:rPr>
              <w:t>Passed: Confirmed Youden peak at tau = 0.74</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sz w:val="20"/>
              </w:rPr>
              <w:t>GET /health curl test</w:t>
            </w:r>
          </w:p>
        </w:tc>
        <w:tc>
          <w:tcPr>
            <w:tcW w:type="dxa" w:w="4032"/>
            <w:shd w:fill="F8FAFC"/>
            <w:tcMar>
              <w:top w:w="80" w:type="dxa"/>
              <w:bottom w:w="80" w:type="dxa"/>
              <w:left w:w="100" w:type="dxa"/>
              <w:right w:w="100" w:type="dxa"/>
            </w:tcMar>
          </w:tcPr>
          <w:p>
            <w:pPr>
              <w:spacing w:after="0" w:line="276" w:lineRule="auto"/>
              <w:jc w:val="center"/>
            </w:pPr>
            <w:r>
              <w:rPr>
                <w:rFonts w:ascii="Times New Roman" w:hAnsi="Times New Roman"/>
                <w:sz w:val="20"/>
              </w:rPr>
              <w:t>Validates ASGI event loop and memory leakage</w:t>
            </w:r>
          </w:p>
        </w:tc>
        <w:tc>
          <w:tcPr>
            <w:tcW w:type="dxa" w:w="3456"/>
            <w:shd w:fill="F8FAFC"/>
            <w:tcMar>
              <w:top w:w="80" w:type="dxa"/>
              <w:bottom w:w="80" w:type="dxa"/>
              <w:left w:w="100" w:type="dxa"/>
              <w:right w:w="100" w:type="dxa"/>
            </w:tcMar>
          </w:tcPr>
          <w:p>
            <w:pPr>
              <w:spacing w:after="0" w:line="276" w:lineRule="auto"/>
              <w:jc w:val="center"/>
            </w:pPr>
            <w:r>
              <w:rPr>
                <w:rFonts w:ascii="Times New Roman" w:hAnsi="Times New Roman"/>
                <w:sz w:val="20"/>
              </w:rPr>
              <w:t>Passed: HTTP 200 OK with &lt;10 ms latency</w:t>
            </w:r>
          </w:p>
        </w:tc>
      </w:tr>
    </w:tbl>
    <w:p>
      <w:pPr>
        <w:spacing w:before="0" w:after="120" w:line="360" w:lineRule="auto"/>
        <w:jc w:val="left"/>
      </w:pPr>
    </w:p>
    <w:p>
      <w:pPr>
        <w:spacing w:before="280" w:after="120"/>
        <w:jc w:val="left"/>
      </w:pPr>
      <w:r>
        <w:rPr>
          <w:rFonts w:ascii="Times New Roman" w:hAnsi="Times New Roman"/>
          <w:b/>
          <w:sz w:val="27"/>
        </w:rPr>
        <w:t>10.5 Latency and Resource Profiling in Demonstration Session</w:t>
      </w:r>
    </w:p>
    <w:p>
      <w:pPr>
        <w:spacing w:before="0" w:after="120" w:line="360" w:lineRule="auto"/>
        <w:jc w:val="left"/>
      </w:pPr>
      <w:r>
        <w:rPr>
          <w:rFonts w:ascii="Times New Roman" w:hAnsi="Times New Roman"/>
          <w:b w:val="0"/>
          <w:i w:val="0"/>
          <w:sz w:val="24"/>
        </w:rPr>
        <w:t>Table 10.4 lists the measured latencies across processing stages on an RTX 2050 GPU.</w:t>
      </w:r>
    </w:p>
    <w:tbl>
      <w:tblPr>
        <w:tblW w:type="auto" w:w="0"/>
        <w:jc w:val="center"/>
        <w:tblLook w:firstColumn="1" w:firstRow="1" w:lastColumn="0" w:lastRow="0" w:noHBand="0" w:noVBand="1" w:val="04A0"/>
      </w:tblPr>
      <w:tblGrid>
        <w:gridCol w:w="2167"/>
        <w:gridCol w:w="2167"/>
        <w:gridCol w:w="2167"/>
        <w:gridCol w:w="2167"/>
      </w:tblGrid>
      <w:tr>
        <w:tc>
          <w:tcPr>
            <w:tcW w:type="dxa" w:w="331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Processing Pipeline Stage</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Observed Latency (ms)</w:t>
            </w:r>
          </w:p>
        </w:tc>
        <w:tc>
          <w:tcPr>
            <w:tcW w:type="dxa" w:w="2160"/>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Proportion of Total Time</w:t>
            </w:r>
          </w:p>
        </w:tc>
        <w:tc>
          <w:tcPr>
            <w:tcW w:type="dxa" w:w="302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Technical Notes</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Multipart Ingestion &amp; Header Check</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85 ms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6.8%</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FastAPI memory buffer read</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MTCNN Face Localization &amp; Alignment</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410 ms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33.1%</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P-Net, R-Net, O-Net pyramid pass</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Xception Tensor Forward Inference</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320 ms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25.8%</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36 separable convolutional stages</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Grad-CAM Backprop &amp; Colormap Gen</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380 ms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30.6%</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Gradient backpropagation from block14</w:t>
            </w:r>
          </w:p>
        </w:tc>
      </w:tr>
      <w:tr>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sz w:val="20"/>
              </w:rPr>
              <w:t>Base64 Encoding &amp; JSON Serialization</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45 ms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3.7%</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PNG compression and JSON serialization</w:t>
            </w:r>
          </w:p>
        </w:tc>
      </w:tr>
      <w:tr>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sz w:val="20"/>
              </w:rPr>
              <w:t>Total Server Turnaround Time</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1,240 ms (1.24 s)</w:t>
            </w:r>
          </w:p>
        </w:tc>
        <w:tc>
          <w:tcPr>
            <w:tcW w:type="dxa" w:w="2160"/>
            <w:shd w:fill="F8FAFC"/>
            <w:tcMar>
              <w:top w:w="80" w:type="dxa"/>
              <w:bottom w:w="80" w:type="dxa"/>
              <w:left w:w="100" w:type="dxa"/>
              <w:right w:w="100" w:type="dxa"/>
            </w:tcMar>
          </w:tcPr>
          <w:p>
            <w:pPr>
              <w:spacing w:after="0" w:line="276" w:lineRule="auto"/>
              <w:jc w:val="center"/>
            </w:pPr>
            <w:r>
              <w:rPr>
                <w:rFonts w:ascii="Times New Roman" w:hAnsi="Times New Roman"/>
                <w:sz w:val="20"/>
              </w:rPr>
              <w:t>100.0%</w:t>
            </w:r>
          </w:p>
        </w:tc>
        <w:tc>
          <w:tcPr>
            <w:tcW w:type="dxa" w:w="3024"/>
            <w:shd w:fill="F8FAFC"/>
            <w:tcMar>
              <w:top w:w="80" w:type="dxa"/>
              <w:bottom w:w="80" w:type="dxa"/>
              <w:left w:w="100" w:type="dxa"/>
              <w:right w:w="100" w:type="dxa"/>
            </w:tcMar>
          </w:tcPr>
          <w:p>
            <w:pPr>
              <w:spacing w:after="0" w:line="276" w:lineRule="auto"/>
              <w:jc w:val="center"/>
            </w:pPr>
            <w:r>
              <w:rPr>
                <w:rFonts w:ascii="Times New Roman" w:hAnsi="Times New Roman"/>
                <w:sz w:val="20"/>
              </w:rPr>
              <w:t>Fully compliant with sub-1.5s requirement</w:t>
            </w:r>
          </w:p>
        </w:tc>
      </w:tr>
    </w:tbl>
    <w:p>
      <w:pPr>
        <w:spacing w:before="0" w:after="120" w:line="360" w:lineRule="auto"/>
        <w:jc w:val="left"/>
      </w:pPr>
    </w:p>
    <w:p>
      <w:r>
        <w:br w:type="page"/>
      </w:r>
    </w:p>
    <w:p>
      <w:pPr>
        <w:spacing w:before="480" w:after="80"/>
        <w:jc w:val="center"/>
      </w:pPr>
      <w:r>
        <w:rPr>
          <w:rFonts w:ascii="Times New Roman" w:hAnsi="Times New Roman"/>
          <w:b/>
          <w:sz w:val="36"/>
        </w:rPr>
        <w:t>Chapter 11</w:t>
      </w:r>
    </w:p>
    <w:p>
      <w:pPr>
        <w:spacing w:before="80" w:after="400"/>
        <w:jc w:val="center"/>
      </w:pPr>
      <w:r>
        <w:rPr>
          <w:rFonts w:ascii="Times New Roman" w:hAnsi="Times New Roman"/>
          <w:b/>
          <w:sz w:val="36"/>
        </w:rPr>
        <w:t>CONCLUSION AND FUTURE WORK</w:t>
      </w:r>
    </w:p>
    <w:p>
      <w:pPr>
        <w:spacing w:before="280" w:after="120"/>
        <w:jc w:val="left"/>
      </w:pPr>
      <w:r>
        <w:rPr>
          <w:rFonts w:ascii="Times New Roman" w:hAnsi="Times New Roman"/>
          <w:b/>
          <w:sz w:val="27"/>
        </w:rPr>
        <w:t>11.1 Conclusion</w:t>
      </w:r>
    </w:p>
    <w:p>
      <w:pPr>
        <w:spacing w:before="0" w:after="120" w:line="360" w:lineRule="auto"/>
        <w:ind w:firstLine="576"/>
        <w:jc w:val="both"/>
      </w:pPr>
      <w:r>
        <w:rPr>
          <w:rFonts w:ascii="Times New Roman" w:hAnsi="Times New Roman"/>
          <w:b w:val="0"/>
          <w:i w:val="0"/>
          <w:sz w:val="24"/>
        </w:rPr>
        <w:t>This project successfully conceptualized, implemented, empirically evaluated, and deployed DeepDetect, an AI-powered media forensics system designed to detect deepfake manipulations with high accuracy and grounded visual explainability. By combining an XceptionNet backbone utilizing depthwise separable convolutions with weighted loss optimization and Youden's J threshold calibration, the system achieved 94.80% ROC-AUC and 98.34% Precision on the standardized FaceForensics++ benchmark. Crucially, zero-shot cross-dataset evaluation on Celeb-DF-v2 established 78.25% ROC-AUC on a 2,000-video corpus and 72.17% on the official 518 test split, outperforming published CVPR 2020 baselines by +6.87%. The integration of real-time PyTorch Grad-CAM heatmaps bridges the forensic explainability gap, while an asynchronous FastAPI backend and modern web client deliver sub-second, accessible forensic verification.</w:t>
      </w:r>
    </w:p>
    <w:p>
      <w:pPr>
        <w:spacing w:before="280" w:after="120"/>
        <w:jc w:val="left"/>
      </w:pPr>
      <w:r>
        <w:rPr>
          <w:rFonts w:ascii="Times New Roman" w:hAnsi="Times New Roman"/>
          <w:b/>
          <w:sz w:val="27"/>
        </w:rPr>
        <w:t>11.2 Societal, Legal, and Ethical Implications</w:t>
      </w:r>
    </w:p>
    <w:p>
      <w:pPr>
        <w:spacing w:before="0" w:after="120" w:line="360" w:lineRule="auto"/>
        <w:ind w:firstLine="576"/>
        <w:jc w:val="both"/>
      </w:pPr>
      <w:r>
        <w:rPr>
          <w:rFonts w:ascii="Times New Roman" w:hAnsi="Times New Roman"/>
          <w:b w:val="0"/>
          <w:i w:val="0"/>
          <w:sz w:val="24"/>
        </w:rPr>
        <w:t>As generative artificial intelligence continues to advance, the democratization of synthetic media presents profound risks to democratic discourse, financial stability, and personal privacy. DeepDetect provides an essential forensic defense mechanism that empowers journalists, legal investigators, academic bodies, and everyday citizens to verify digital truth. Crucially, by adopting a conservative deployment threshold (tau = 0.90) and transparent confidence metrics, the platform prioritizes ethical fairness, ensuring that innocent individuals are protected from unwarranted false accusations of media fabrication.</w:t>
      </w:r>
    </w:p>
    <w:p>
      <w:pPr>
        <w:spacing w:before="280" w:after="120"/>
        <w:jc w:val="left"/>
      </w:pPr>
      <w:r>
        <w:rPr>
          <w:rFonts w:ascii="Times New Roman" w:hAnsi="Times New Roman"/>
          <w:b/>
          <w:sz w:val="27"/>
        </w:rPr>
        <w:t>11.3 Project Limitations</w:t>
      </w:r>
    </w:p>
    <w:p>
      <w:pPr>
        <w:spacing w:before="0" w:after="120" w:line="360" w:lineRule="auto"/>
        <w:ind w:firstLine="576"/>
        <w:jc w:val="both"/>
      </w:pPr>
      <w:r>
        <w:rPr>
          <w:rFonts w:ascii="Times New Roman" w:hAnsi="Times New Roman"/>
          <w:b w:val="0"/>
          <w:i w:val="0"/>
          <w:sz w:val="24"/>
        </w:rPr>
        <w:t>1. Facial Dependency: Detection is constrained to localized facial regions; manipulations of audio, background environments, or clothing without visible faces are not evaluated.</w:t>
        <w:br/>
        <w:t>2. Extreme Compression Sensitivity: Heavily compressed media (such as multi-generational WhatsApp video forwards) introduces blocking artifacts that degrade fine frequency features.</w:t>
        <w:br/>
        <w:t>3. Computational Photography Domain Shift: Smartphone AI beauty modes introduce artificial skin smoothing that can elevate fake probabilities on authentic photos, requiring conservative threshold safeguards.</w:t>
        <w:br/>
        <w:t>4. Adversarial Perturbation Vulnerability: Deep neural networks remain susceptible to targeted adversarial noise perturbations specifically crafted to deceive convolutional filters.</w:t>
      </w:r>
    </w:p>
    <w:p>
      <w:pPr>
        <w:spacing w:before="280" w:after="120"/>
        <w:jc w:val="left"/>
      </w:pPr>
      <w:r>
        <w:rPr>
          <w:rFonts w:ascii="Times New Roman" w:hAnsi="Times New Roman"/>
          <w:b/>
          <w:sz w:val="27"/>
        </w:rPr>
        <w:t>11.4 Future Scope</w:t>
      </w:r>
    </w:p>
    <w:p>
      <w:pPr>
        <w:spacing w:before="0" w:after="120" w:line="360" w:lineRule="auto"/>
        <w:ind w:firstLine="576"/>
        <w:jc w:val="both"/>
      </w:pPr>
      <w:r>
        <w:rPr>
          <w:rFonts w:ascii="Times New Roman" w:hAnsi="Times New Roman"/>
          <w:b w:val="0"/>
          <w:i w:val="0"/>
          <w:sz w:val="24"/>
        </w:rPr>
        <w:t>• Multimodal Audio-Visual Forensic Verification: Integrating cross-modal phoneme-to-viseme synchronization (Wav2Lip forensic analysis) to detect discrepancies between spoken audio and visual lip movements.</w:t>
        <w:br/>
        <w:t>• Spatio-Temporal Video Transformers: Incorporating Video Swin Transformers and TimeSformer architectures to model inter-frame optical flow and subtle temporal flickering.</w:t>
        <w:br/>
        <w:t>• Latent Diffusion Fingerprint Extraction: Developing specialized spectral extractors to detect latent space frequency fingerprints unique to modern diffusion models (Stable Diffusion, Midjourney, Flux).</w:t>
        <w:br/>
        <w:t>• Edge &amp; Mobile On-Device Deployment: Quantizing model weights into ONNX and TensorFlow.js formats to enable zero-upload, privacy-preserving forensic verification on mobile devices.</w:t>
      </w:r>
    </w:p>
    <w:p>
      <w:r>
        <w:br w:type="page"/>
      </w:r>
    </w:p>
    <w:p>
      <w:pPr>
        <w:spacing w:before="480" w:after="80"/>
        <w:jc w:val="center"/>
      </w:pPr>
      <w:r>
        <w:rPr>
          <w:rFonts w:ascii="Times New Roman" w:hAnsi="Times New Roman"/>
          <w:b/>
          <w:sz w:val="36"/>
        </w:rPr>
        <w:t>Chapter 12</w:t>
      </w:r>
    </w:p>
    <w:p>
      <w:pPr>
        <w:spacing w:before="80" w:after="400"/>
        <w:jc w:val="center"/>
      </w:pPr>
      <w:r>
        <w:rPr>
          <w:rFonts w:ascii="Times New Roman" w:hAnsi="Times New Roman"/>
          <w:b/>
          <w:sz w:val="36"/>
        </w:rPr>
        <w:t>REFERENCES</w:t>
      </w:r>
    </w:p>
    <w:p>
      <w:pPr>
        <w:spacing w:before="0" w:after="120" w:line="276" w:lineRule="auto"/>
        <w:ind w:left="576" w:hanging="576"/>
        <w:jc w:val="both"/>
      </w:pPr>
      <w:r>
        <w:rPr>
          <w:rFonts w:ascii="Times New Roman" w:hAnsi="Times New Roman"/>
          <w:b w:val="0"/>
          <w:i w:val="0"/>
          <w:sz w:val="24"/>
        </w:rPr>
        <w:t>[1] A. Rössler, D. Cozzolino, L. Verdoliva, C. Riess, J. Thies, and M. Nießner, "FaceForensics++: Learning to detect manipulated facial images," in Proc. IEEE/CVF Int. Conf. Comput. Vis. (ICCV), 2019, pp. 1–11.</w:t>
      </w:r>
    </w:p>
    <w:p>
      <w:pPr>
        <w:spacing w:before="0" w:after="120" w:line="276" w:lineRule="auto"/>
        <w:ind w:left="576" w:hanging="576"/>
        <w:jc w:val="both"/>
      </w:pPr>
      <w:r>
        <w:rPr>
          <w:rFonts w:ascii="Times New Roman" w:hAnsi="Times New Roman"/>
          <w:b w:val="0"/>
          <w:i w:val="0"/>
          <w:sz w:val="24"/>
        </w:rPr>
        <w:t>[2] Y. Li, X. Yang, P. Sun, H. Qi, and S. Lyu, "Celeb-DF: A large-scale challenging dataset for deepfake forensics," in Proc. IEEE/CVF Conf. Comput. Vis. Pattern Recognit. (CVPR), 2020, pp. 3207–3216.</w:t>
      </w:r>
    </w:p>
    <w:p>
      <w:pPr>
        <w:spacing w:before="0" w:after="120" w:line="276" w:lineRule="auto"/>
        <w:ind w:left="576" w:hanging="576"/>
        <w:jc w:val="both"/>
      </w:pPr>
      <w:r>
        <w:rPr>
          <w:rFonts w:ascii="Times New Roman" w:hAnsi="Times New Roman"/>
          <w:b w:val="0"/>
          <w:i w:val="0"/>
          <w:sz w:val="24"/>
        </w:rPr>
        <w:t>[3] F. Chollet, "Xception: Deep learning with depthwise separable convolutions," in Proc. IEEE Conf. Comput. Vis. Pattern Recognit. (CVPR), 2017, pp. 1251–1258.</w:t>
      </w:r>
    </w:p>
    <w:p>
      <w:pPr>
        <w:spacing w:before="0" w:after="120" w:line="276" w:lineRule="auto"/>
        <w:ind w:left="576" w:hanging="576"/>
        <w:jc w:val="both"/>
      </w:pPr>
      <w:r>
        <w:rPr>
          <w:rFonts w:ascii="Times New Roman" w:hAnsi="Times New Roman"/>
          <w:b w:val="0"/>
          <w:i w:val="0"/>
          <w:sz w:val="24"/>
        </w:rPr>
        <w:t>[4] R. R. Selvaraju, M. Cogswell, A. Das, R. Vedantam, D. Parikh, and D. Batra, "Grad-CAM: Visual explanations from deep networks via gradient-based localization," in Proc. IEEE Int. Conf. Comput. Vis. (ICCV), 2017, pp. 618–626.</w:t>
      </w:r>
    </w:p>
    <w:p>
      <w:pPr>
        <w:spacing w:before="0" w:after="120" w:line="276" w:lineRule="auto"/>
        <w:ind w:left="576" w:hanging="576"/>
        <w:jc w:val="both"/>
      </w:pPr>
      <w:r>
        <w:rPr>
          <w:rFonts w:ascii="Times New Roman" w:hAnsi="Times New Roman"/>
          <w:b w:val="0"/>
          <w:i w:val="0"/>
          <w:sz w:val="24"/>
        </w:rPr>
        <w:t>[5] K. Zhang, Z. Zhang, Z. Li, and Y. Qiao, "Joint face detection and alignment using multitask cascaded convolutional networks," IEEE Signal Process. Lett., vol. 23, no. 10, pp. 1499–1503, Oct. 2016.</w:t>
      </w:r>
    </w:p>
    <w:p>
      <w:pPr>
        <w:spacing w:before="0" w:after="120" w:line="276" w:lineRule="auto"/>
        <w:ind w:left="576" w:hanging="576"/>
        <w:jc w:val="both"/>
      </w:pPr>
      <w:r>
        <w:rPr>
          <w:rFonts w:ascii="Times New Roman" w:hAnsi="Times New Roman"/>
          <w:b w:val="0"/>
          <w:i w:val="0"/>
          <w:sz w:val="24"/>
        </w:rPr>
        <w:t>[6] D. Afchar, V. Nozick, J. Yamagishi, and I. Echizen, "MesoNet: a compact facial video forgery detection network," in IEEE Int. Workshop Inf. Forensics Secur. (WIFS), 2018, pp. 1–7.</w:t>
      </w:r>
    </w:p>
    <w:p>
      <w:pPr>
        <w:spacing w:before="0" w:after="120" w:line="276" w:lineRule="auto"/>
        <w:ind w:left="576" w:hanging="576"/>
        <w:jc w:val="both"/>
      </w:pPr>
      <w:r>
        <w:rPr>
          <w:rFonts w:ascii="Times New Roman" w:hAnsi="Times New Roman"/>
          <w:b w:val="0"/>
          <w:i w:val="0"/>
          <w:sz w:val="24"/>
        </w:rPr>
        <w:t>[7] H. Nguyen, J. Yamagishi, and I. Echizen, "Capsule-forensics: Using capsule networks to detect forged images and videos," in IEEE Int. Conf. Acoust., Speech Signal Process. (ICASSP), 2019, pp. 2307–2311.</w:t>
      </w:r>
    </w:p>
    <w:p>
      <w:pPr>
        <w:spacing w:before="0" w:after="120" w:line="276" w:lineRule="auto"/>
        <w:ind w:left="576" w:hanging="576"/>
        <w:jc w:val="both"/>
      </w:pPr>
      <w:r>
        <w:rPr>
          <w:rFonts w:ascii="Times New Roman" w:hAnsi="Times New Roman"/>
          <w:b w:val="0"/>
          <w:i w:val="0"/>
          <w:sz w:val="24"/>
        </w:rPr>
        <w:t>[8] Y. Li and S. Lyu, "Exposing deepfake videos by detecting face warping artifacts," in Proc. IEEE/CVF Conf. Comput. Vis. Pattern Recognit. Workshops (CVPRW), 2019, pp. 46–52.</w:t>
      </w:r>
    </w:p>
    <w:p>
      <w:pPr>
        <w:spacing w:before="0" w:after="120" w:line="276" w:lineRule="auto"/>
        <w:ind w:left="576" w:hanging="576"/>
        <w:jc w:val="both"/>
      </w:pPr>
      <w:r>
        <w:rPr>
          <w:rFonts w:ascii="Times New Roman" w:hAnsi="Times New Roman"/>
          <w:b w:val="0"/>
          <w:i w:val="0"/>
          <w:sz w:val="24"/>
        </w:rPr>
        <w:t>[9] L. Verdoliva, "Media forensics for deepfake detection," IEEE J. Sel. Top. Signal Process., vol. 14, no. 5, pp. 910–932, Aug. 2020.</w:t>
      </w:r>
    </w:p>
    <w:p>
      <w:pPr>
        <w:spacing w:before="0" w:after="120" w:line="276" w:lineRule="auto"/>
        <w:ind w:left="576" w:hanging="576"/>
        <w:jc w:val="both"/>
      </w:pPr>
      <w:r>
        <w:rPr>
          <w:rFonts w:ascii="Times New Roman" w:hAnsi="Times New Roman"/>
          <w:b w:val="0"/>
          <w:i w:val="0"/>
          <w:sz w:val="24"/>
        </w:rPr>
        <w:t>[10] I. Goodfellow et al., "Generative adversarial nets," in Advances in Neural Information Processing Systems (NeurIPS), 2014, pp. 2672–2680.</w:t>
      </w:r>
    </w:p>
    <w:p>
      <w:pPr>
        <w:spacing w:before="0" w:after="120" w:line="276" w:lineRule="auto"/>
        <w:ind w:left="576" w:hanging="576"/>
        <w:jc w:val="both"/>
      </w:pPr>
      <w:r>
        <w:rPr>
          <w:rFonts w:ascii="Times New Roman" w:hAnsi="Times New Roman"/>
          <w:b w:val="0"/>
          <w:i w:val="0"/>
          <w:sz w:val="24"/>
        </w:rPr>
        <w:t>[11] R. Rombach, A. Blattmann, D. Lorenz, P. Esser, and B. Ommer, "High-resolution image synthesis with latent diffusion models," in Proc. IEEE/CVF Conf. Comput. Vis. Pattern Recognit. (CVPR), 2022, pp. 10684–10695.</w:t>
      </w:r>
    </w:p>
    <w:p>
      <w:pPr>
        <w:spacing w:before="0" w:after="120" w:line="276" w:lineRule="auto"/>
        <w:ind w:left="576" w:hanging="576"/>
        <w:jc w:val="both"/>
      </w:pPr>
      <w:r>
        <w:rPr>
          <w:rFonts w:ascii="Times New Roman" w:hAnsi="Times New Roman"/>
          <w:b w:val="0"/>
          <w:i w:val="0"/>
          <w:sz w:val="24"/>
        </w:rPr>
        <w:t>[12] J. Thies, M. Zollhöfer, M. Stamminger, C. Theobalt, and M. Nießner, "Face2Face: Real-time face capture and reenactment of RGB videos," in Proc. IEEE Conf. Comput. Vis. Pattern Recognit. (CVPR), 2016, pp. 2387–2395.</w:t>
      </w:r>
    </w:p>
    <w:p>
      <w:pPr>
        <w:spacing w:before="0" w:after="120" w:line="276" w:lineRule="auto"/>
        <w:ind w:left="576" w:hanging="576"/>
        <w:jc w:val="both"/>
      </w:pPr>
      <w:r>
        <w:rPr>
          <w:rFonts w:ascii="Times New Roman" w:hAnsi="Times New Roman"/>
          <w:b w:val="0"/>
          <w:i w:val="0"/>
          <w:sz w:val="24"/>
        </w:rPr>
        <w:t>[13] S. Agarwal, H. Farid, Y. Gu, M. He, K. Nagano, and H. Li, "Protecting world leaders against deep fakes," in Proc. IEEE/CVF Conf. Comput. Vis. Pattern Recognit. Workshops (CVPRW), 2019, pp. 38–45.</w:t>
      </w:r>
    </w:p>
    <w:p>
      <w:pPr>
        <w:spacing w:before="0" w:after="120" w:line="276" w:lineRule="auto"/>
        <w:ind w:left="576" w:hanging="576"/>
        <w:jc w:val="both"/>
      </w:pPr>
      <w:r>
        <w:rPr>
          <w:rFonts w:ascii="Times New Roman" w:hAnsi="Times New Roman"/>
          <w:b w:val="0"/>
          <w:i w:val="0"/>
          <w:sz w:val="24"/>
        </w:rPr>
        <w:t>[14] P. Korshunov and S. Marcel, "Deepfakes: a new threat to face recognition? Assessment and detection," arXiv preprint arXiv:1812.08685, 2018.</w:t>
      </w:r>
    </w:p>
    <w:p>
      <w:pPr>
        <w:spacing w:before="0" w:after="120" w:line="276" w:lineRule="auto"/>
        <w:ind w:left="576" w:hanging="576"/>
        <w:jc w:val="both"/>
      </w:pPr>
      <w:r>
        <w:rPr>
          <w:rFonts w:ascii="Times New Roman" w:hAnsi="Times New Roman"/>
          <w:b w:val="0"/>
          <w:i w:val="0"/>
          <w:sz w:val="24"/>
        </w:rPr>
        <w:t>[15] J. Deng, W. Dong, R. Socher, L.-J. Li, K. Li, and L. Fei-Fei, "ImageNet: A large-scale hierarchical image database," in Proc. IEEE Conf. Comput. Vis. Pattern Recognit. (CVPR), 2009, pp. 248–255.</w:t>
      </w:r>
    </w:p>
    <w:p>
      <w:pPr>
        <w:spacing w:before="0" w:after="120" w:line="276" w:lineRule="auto"/>
        <w:ind w:left="576" w:hanging="576"/>
        <w:jc w:val="both"/>
      </w:pPr>
      <w:r>
        <w:rPr>
          <w:rFonts w:ascii="Times New Roman" w:hAnsi="Times New Roman"/>
          <w:b w:val="0"/>
          <w:i w:val="0"/>
          <w:sz w:val="24"/>
        </w:rPr>
        <w:t>[16] W. J. Youden, "Index for rating diagnostic tests," Cancer, vol. 3, no. 1, pp. 32–35, Jan. 1950.</w:t>
      </w:r>
    </w:p>
    <w:p>
      <w:pPr>
        <w:spacing w:before="0" w:after="120" w:line="276" w:lineRule="auto"/>
        <w:ind w:left="576" w:hanging="576"/>
        <w:jc w:val="both"/>
      </w:pPr>
      <w:r>
        <w:rPr>
          <w:rFonts w:ascii="Times New Roman" w:hAnsi="Times New Roman"/>
          <w:b w:val="0"/>
          <w:i w:val="0"/>
          <w:sz w:val="24"/>
        </w:rPr>
        <w:t>[17] T. Fawcett, "An introduction to ROC analysis," Pattern Recognit. Lett., vol. 27, no. 8, pp. 861–874, 2006.</w:t>
      </w:r>
    </w:p>
    <w:p>
      <w:pPr>
        <w:spacing w:before="0" w:after="120" w:line="276" w:lineRule="auto"/>
        <w:ind w:left="576" w:hanging="576"/>
        <w:jc w:val="both"/>
      </w:pPr>
      <w:r>
        <w:rPr>
          <w:rFonts w:ascii="Times New Roman" w:hAnsi="Times New Roman"/>
          <w:b w:val="0"/>
          <w:i w:val="0"/>
          <w:sz w:val="24"/>
        </w:rPr>
        <w:t>[18] M. Tan and Q. Le, "EfficientNet: Rethinking model scaling for convolutional neural networks," in Proc. Int. Conf. Mach. Learn. (ICML), 2019, pp. 6105–6114.</w:t>
      </w:r>
    </w:p>
    <w:p>
      <w:pPr>
        <w:spacing w:before="0" w:after="120" w:line="276" w:lineRule="auto"/>
        <w:ind w:left="576" w:hanging="576"/>
        <w:jc w:val="both"/>
      </w:pPr>
      <w:r>
        <w:rPr>
          <w:rFonts w:ascii="Times New Roman" w:hAnsi="Times New Roman"/>
          <w:b w:val="0"/>
          <w:i w:val="0"/>
          <w:sz w:val="24"/>
        </w:rPr>
        <w:t>[19] L. Guarnera, O. Giudice, and S. Battiato, "Deepfake detection by analyzing convolutional traces," in Proc. IEEE/CVF Conf. Comput. Vis. Pattern Recognit. Workshops (CVPRW), 2020, pp. 666–667.</w:t>
      </w:r>
    </w:p>
    <w:p>
      <w:pPr>
        <w:spacing w:before="0" w:after="120" w:line="276" w:lineRule="auto"/>
        <w:ind w:left="576" w:hanging="576"/>
        <w:jc w:val="both"/>
      </w:pPr>
      <w:r>
        <w:rPr>
          <w:rFonts w:ascii="Times New Roman" w:hAnsi="Times New Roman"/>
          <w:b w:val="0"/>
          <w:i w:val="0"/>
          <w:sz w:val="24"/>
        </w:rPr>
        <w:t>[20] C. Bregler, M. Covell, and M. Slaney, "Video Rewrite: Driving visual speech with audio," in Proc. 24th Annu. Conf. Comput. Graph. Interact. Tech. (SIGGRAPH), 1997, pp. 353–360.</w:t>
      </w:r>
    </w:p>
    <w:p>
      <w:pPr>
        <w:spacing w:before="0" w:after="120" w:line="276" w:lineRule="auto"/>
        <w:ind w:left="576" w:hanging="576"/>
        <w:jc w:val="both"/>
      </w:pPr>
      <w:r>
        <w:rPr>
          <w:rFonts w:ascii="Times New Roman" w:hAnsi="Times New Roman"/>
          <w:b w:val="0"/>
          <w:i w:val="0"/>
          <w:sz w:val="24"/>
        </w:rPr>
        <w:t>[21] S. Ramachandran, "FastAPI: Modern, fast (high-performance), web framework for building APIs with Python," GitHub repository, 2020.</w:t>
      </w:r>
    </w:p>
    <w:p>
      <w:pPr>
        <w:spacing w:before="0" w:after="120" w:line="276" w:lineRule="auto"/>
        <w:ind w:left="576" w:hanging="576"/>
        <w:jc w:val="both"/>
      </w:pPr>
      <w:r>
        <w:rPr>
          <w:rFonts w:ascii="Times New Roman" w:hAnsi="Times New Roman"/>
          <w:b w:val="0"/>
          <w:i w:val="0"/>
          <w:sz w:val="24"/>
        </w:rPr>
        <w:t>[22] A. Paszke et al., "PyTorch: An imperative style, high-performance deep learning library," in Advances in Neural Information Processing Systems (NeurIPS), 2019, pp. 8024–8035.</w:t>
      </w:r>
    </w:p>
    <w:p>
      <w:pPr>
        <w:spacing w:before="0" w:after="120" w:line="276" w:lineRule="auto"/>
        <w:ind w:left="576" w:hanging="576"/>
        <w:jc w:val="both"/>
      </w:pPr>
      <w:r>
        <w:rPr>
          <w:rFonts w:ascii="Times New Roman" w:hAnsi="Times New Roman"/>
          <w:b w:val="0"/>
          <w:i w:val="0"/>
          <w:sz w:val="24"/>
        </w:rPr>
        <w:t>[23] D. P. Kingma and J. Ba, "Adam: A method for stochastic optimization," in Proc. Int. Conf. Learn. Represent. (ICLR), 2015.</w:t>
      </w:r>
    </w:p>
    <w:p>
      <w:pPr>
        <w:spacing w:before="0" w:after="120" w:line="276" w:lineRule="auto"/>
        <w:ind w:left="576" w:hanging="576"/>
        <w:jc w:val="both"/>
      </w:pPr>
      <w:r>
        <w:rPr>
          <w:rFonts w:ascii="Times New Roman" w:hAnsi="Times New Roman"/>
          <w:b w:val="0"/>
          <w:i w:val="0"/>
          <w:sz w:val="24"/>
        </w:rPr>
        <w:t>[24] G. Bradski, "The OpenCV Library," Dr. Dobb's J. Softw. Tools, vol. 25, pp. 120–125, 2000.</w:t>
      </w:r>
    </w:p>
    <w:p>
      <w:pPr>
        <w:spacing w:before="0" w:after="120" w:line="276" w:lineRule="auto"/>
        <w:ind w:left="576" w:hanging="576"/>
        <w:jc w:val="both"/>
      </w:pPr>
      <w:r>
        <w:rPr>
          <w:rFonts w:ascii="Times New Roman" w:hAnsi="Times New Roman"/>
          <w:b w:val="0"/>
          <w:i w:val="0"/>
          <w:sz w:val="24"/>
        </w:rPr>
        <w:t>[25] F. Pedregosa et al., "Scikit-learn: Machine learning in Python," J. Mach. Learn. Res., vol. 12, pp. 2825–2830, 2011.</w:t>
      </w:r>
    </w:p>
    <w:p>
      <w:pPr>
        <w:spacing w:before="0" w:after="120" w:line="276" w:lineRule="auto"/>
        <w:ind w:left="576" w:hanging="576"/>
        <w:jc w:val="both"/>
      </w:pPr>
      <w:r>
        <w:rPr>
          <w:rFonts w:ascii="Times New Roman" w:hAnsi="Times New Roman"/>
          <w:b w:val="0"/>
          <w:i w:val="0"/>
          <w:sz w:val="24"/>
        </w:rPr>
        <w:t>[26] T. Karras, S. Laine, and T. Aila, "A style-based generator architecture for generative adversarial networks," in Proc. IEEE/CVF Conf. Comput. Vis. Pattern Recognit. (CVPR), 2019, pp. 4401–4410.</w:t>
      </w:r>
    </w:p>
    <w:p>
      <w:pPr>
        <w:spacing w:before="0" w:after="120" w:line="276" w:lineRule="auto"/>
        <w:ind w:left="576" w:hanging="576"/>
        <w:jc w:val="both"/>
      </w:pPr>
      <w:r>
        <w:rPr>
          <w:rFonts w:ascii="Times New Roman" w:hAnsi="Times New Roman"/>
          <w:b w:val="0"/>
          <w:i w:val="0"/>
          <w:sz w:val="24"/>
        </w:rPr>
        <w:t>[27] D. Guera and E. J. Delp, "Deepfake video detection using recurrent neural networks," in IEEE Int. Conf. Adv. Video Signal Based Surveill. (AVSS), 2018, pp. 1–6.</w:t>
      </w:r>
    </w:p>
    <w:p>
      <w:pPr>
        <w:spacing w:before="0" w:after="120" w:line="276" w:lineRule="auto"/>
        <w:ind w:left="576" w:hanging="576"/>
        <w:jc w:val="both"/>
      </w:pPr>
      <w:r>
        <w:rPr>
          <w:rFonts w:ascii="Times New Roman" w:hAnsi="Times New Roman"/>
          <w:b w:val="0"/>
          <w:i w:val="0"/>
          <w:sz w:val="24"/>
        </w:rPr>
        <w:t>[28] L. Li et al., "Face X-Ray for more general face forgery detection," in Proc. IEEE/CVF Conf. Comput. Vis. Pattern Recognit. (CVPR), 2020, pp. 5001–5010.</w:t>
      </w:r>
    </w:p>
    <w:p>
      <w:pPr>
        <w:spacing w:before="0" w:after="120" w:line="276" w:lineRule="auto"/>
        <w:ind w:left="576" w:hanging="576"/>
        <w:jc w:val="both"/>
      </w:pPr>
      <w:r>
        <w:rPr>
          <w:rFonts w:ascii="Times New Roman" w:hAnsi="Times New Roman"/>
          <w:b w:val="0"/>
          <w:i w:val="0"/>
          <w:sz w:val="24"/>
        </w:rPr>
        <w:t>[29] P. Zhou, X. Han, V. I. Morariu, and L. S. Davis, "Two-stream neural networks for tampered face detection," in IEEE Conf. Comput. Vis. Pattern Recognit. Workshops (CVPRW), 2017, pp. 1831–1839.</w:t>
      </w:r>
    </w:p>
    <w:p>
      <w:pPr>
        <w:spacing w:before="0" w:after="120" w:line="276" w:lineRule="auto"/>
        <w:ind w:left="576" w:hanging="576"/>
        <w:jc w:val="both"/>
      </w:pPr>
      <w:r>
        <w:rPr>
          <w:rFonts w:ascii="Times New Roman" w:hAnsi="Times New Roman"/>
          <w:b w:val="0"/>
          <w:i w:val="0"/>
          <w:sz w:val="24"/>
        </w:rPr>
        <w:t>[30] H. Zhao, W. Zhou, D. Chen, T. Wei, W. Zhang, and N. Yu, "Multi-attentional deepfake detection," in Proc. IEEE/CVF Conf. Comput. Vis. Pattern Recognit. (CVPR), 2021, pp. 2185–2194.</w:t>
      </w:r>
    </w:p>
    <w:p>
      <w:pPr>
        <w:spacing w:before="0" w:after="120" w:line="276" w:lineRule="auto"/>
        <w:ind w:left="576" w:hanging="576"/>
        <w:jc w:val="both"/>
      </w:pPr>
      <w:r>
        <w:rPr>
          <w:rFonts w:ascii="Times New Roman" w:hAnsi="Times New Roman"/>
          <w:b w:val="0"/>
          <w:i w:val="0"/>
          <w:sz w:val="24"/>
        </w:rPr>
        <w:t>[31] C. Szegedy et al., "Going deeper with convolutions," in Proc. IEEE Conf. Comput. Vis. Pattern Recognit. (CVPR), 2015, pp. 1–9.</w:t>
      </w:r>
    </w:p>
    <w:p>
      <w:pPr>
        <w:spacing w:before="0" w:after="120" w:line="276" w:lineRule="auto"/>
        <w:ind w:left="576" w:hanging="576"/>
        <w:jc w:val="both"/>
      </w:pPr>
      <w:r>
        <w:rPr>
          <w:rFonts w:ascii="Times New Roman" w:hAnsi="Times New Roman"/>
          <w:b w:val="0"/>
          <w:i w:val="0"/>
          <w:sz w:val="24"/>
        </w:rPr>
        <w:t>[32] K. He, X. Zhang, S. Ren, and J. Sun, "Deep residual learning for image recognition," in Proc. IEEE Conf. Comput. Vis. Pattern Recognit. (CVPR), 2016, pp. 770–778.</w:t>
      </w:r>
    </w:p>
    <w:p>
      <w:pPr>
        <w:spacing w:before="0" w:after="120" w:line="276" w:lineRule="auto"/>
        <w:ind w:left="576" w:hanging="576"/>
        <w:jc w:val="both"/>
      </w:pPr>
      <w:r>
        <w:rPr>
          <w:rFonts w:ascii="Times New Roman" w:hAnsi="Times New Roman"/>
          <w:b w:val="0"/>
          <w:i w:val="0"/>
          <w:sz w:val="24"/>
        </w:rPr>
        <w:t>[33] J. Hu, L. Shen, and G. Sun, "Squeeze-and-excitation networks," in Proc. IEEE Conf. Comput. Vis. Pattern Recognit. (CVPR), 2018, pp. 7132–7141.</w:t>
      </w:r>
    </w:p>
    <w:p>
      <w:pPr>
        <w:spacing w:before="0" w:after="120" w:line="276" w:lineRule="auto"/>
        <w:ind w:left="576" w:hanging="576"/>
        <w:jc w:val="both"/>
      </w:pPr>
      <w:r>
        <w:rPr>
          <w:rFonts w:ascii="Times New Roman" w:hAnsi="Times New Roman"/>
          <w:b w:val="0"/>
          <w:i w:val="0"/>
          <w:sz w:val="24"/>
        </w:rPr>
        <w:t>[34] D. Hendrycks and T. Dietterich, "Benchmarking neural network robustness to common corruptions and perturbations," in Proc. Int. Conf. Learn. Represent. (ICLR), 2019.</w:t>
      </w:r>
    </w:p>
    <w:p>
      <w:pPr>
        <w:spacing w:before="0" w:after="120" w:line="276" w:lineRule="auto"/>
        <w:ind w:left="576" w:hanging="576"/>
        <w:jc w:val="both"/>
      </w:pPr>
      <w:r>
        <w:rPr>
          <w:rFonts w:ascii="Times New Roman" w:hAnsi="Times New Roman"/>
          <w:b w:val="0"/>
          <w:i w:val="0"/>
          <w:sz w:val="24"/>
        </w:rPr>
        <w:t>[35] Z. Liu et al., "Swin Transformer: Hierarchical vision transformer using shifted windows," in Proc. IEEE/CVF Int. Conf. Comput. Vis. (ICCV), 2021, pp. 10012–10022.</w:t>
      </w:r>
    </w:p>
    <w:p>
      <w:r>
        <w:br w:type="page"/>
      </w:r>
    </w:p>
    <w:p>
      <w:pPr>
        <w:spacing w:before="360" w:after="80" w:line="360" w:lineRule="auto"/>
        <w:jc w:val="center"/>
      </w:pPr>
      <w:r>
        <w:rPr>
          <w:rFonts w:ascii="Times New Roman" w:hAnsi="Times New Roman"/>
          <w:b/>
          <w:i w:val="0"/>
          <w:sz w:val="32"/>
        </w:rPr>
        <w:t>ANNEXURE A: RESEARCH PUBLICATION</w:t>
      </w:r>
    </w:p>
    <w:p>
      <w:pPr>
        <w:spacing w:before="0" w:after="360" w:line="360" w:lineRule="auto"/>
        <w:jc w:val="center"/>
      </w:pPr>
      <w:r>
        <w:rPr>
          <w:rFonts w:ascii="Times New Roman" w:hAnsi="Times New Roman"/>
          <w:b w:val="0"/>
          <w:i/>
          <w:sz w:val="22"/>
        </w:rPr>
        <w:t>(Original IEEE Conference / Transactions Publication Format)</w:t>
      </w:r>
    </w:p>
    <w:p>
      <w:pPr>
        <w:spacing w:before="240" w:after="240" w:line="360" w:lineRule="auto"/>
        <w:jc w:val="center"/>
      </w:pPr>
      <w:r>
        <w:rPr>
          <w:rFonts w:ascii="Times New Roman" w:hAnsi="Times New Roman"/>
          <w:b/>
          <w:i w:val="0"/>
          <w:sz w:val="30"/>
        </w:rPr>
        <w:t>DeepDetect: Explainable Deepfake Media Forensics via Fine-Tuned Depthwise Separable Convolutions and Visual Attributions</w:t>
      </w:r>
    </w:p>
    <w:p>
      <w:pPr>
        <w:spacing w:before="0" w:after="360" w:line="360" w:lineRule="auto"/>
        <w:jc w:val="center"/>
      </w:pPr>
      <w:r>
        <w:rPr>
          <w:rFonts w:ascii="Times New Roman" w:hAnsi="Times New Roman"/>
          <w:b w:val="0"/>
          <w:i/>
          <w:sz w:val="20"/>
        </w:rPr>
        <w:t>Purshottam Kumar¹, Shantanu Chauhan², [Team Member 3]³, Prof. [Guide Name]⁴</w:t>
        <w:br/>
        <w:t>Department of Computer Engineering, Bharati Vidyapeeth (Deemed to be University) College of Engineering, Pune, India</w:t>
        <w:br/>
        <w:t>{purshottam.kumar, shantanu.chauhan}@bvdu.ac.in, [guide.email]@bharatividyapeeth.edu</w:t>
      </w:r>
    </w:p>
    <w:p>
      <w:pPr>
        <w:spacing w:before="120" w:after="200" w:line="360" w:lineRule="auto"/>
        <w:jc w:val="both"/>
      </w:pPr>
      <w:r>
        <w:rPr>
          <w:rFonts w:ascii="Times New Roman" w:hAnsi="Times New Roman"/>
          <w:b/>
          <w:i w:val="0"/>
          <w:sz w:val="20"/>
        </w:rPr>
        <w:t>Abstract—The rapid proliferation of hyper-realistic generative models has precipitated urgent security vulnerabilities across biometric verification, digital journalism, and public trust. Existing deepfake detection algorithms struggle with domain overfitting, catastrophic cross-dataset degradation, and black-box uninterpretability. In this paper, we present DeepDetect, an end-to-end explainable media forensics framework utilizing an XceptionNet backbone with depthwise separable convolutions. The model is fine-tuned on the standardized FaceForensics++ (c23) benchmark using a weighted binary cross-entropy loss that compensates for severe class imbalance (6.3:1 fake-to-real ratio). Decision boundaries are calibrated via Youden’s J-statistic (tau = 0.74). DeepDetect achieves an empirical ROC-AUC of 94.80%, an Accuracy of 83.83%, and an exceptional Precision of 98.34% on 10,920 unseen FaceForensics++ test samples. Evaluated under strict zero-shot cross-dataset transfer on Celeb-DF-v2, the system records a 78.25% ROC-AUC on a 2,000-video corpus and 72.17% on the official 518-video benchmark test split, outperforming the published CVPR 2020 Xception baseline of 65.3% by +6.87%. Furthermore, real-time visual attributions are extracted using Gradient-weighted Class Activation Mapping (Grad-CAM) over the terminal separable convolutional stage, localizing generative blending boundaries and orbital artifacts. The system is deployed as an asynchronous microservices platform serving sub-second forensic verification.</w:t>
      </w:r>
    </w:p>
    <w:p>
      <w:pPr>
        <w:spacing w:before="0" w:after="280" w:line="360" w:lineRule="auto"/>
        <w:jc w:val="both"/>
      </w:pPr>
      <w:r>
        <w:rPr>
          <w:rFonts w:ascii="Times New Roman" w:hAnsi="Times New Roman"/>
          <w:b/>
          <w:i/>
          <w:sz w:val="19"/>
        </w:rPr>
        <w:t>Index Terms—Deepfake Detection, Digital Media Forensics, XceptionNet, Depthwise Separable Convolutions, Grad-CAM, Cross-Dataset Generalization, Explainable AI, FaceForensics++, Celeb-DF-v2.</w:t>
      </w:r>
    </w:p>
    <w:p>
      <w:pPr>
        <w:spacing w:before="200" w:after="80" w:line="360" w:lineRule="auto"/>
        <w:jc w:val="left"/>
      </w:pPr>
      <w:r>
        <w:rPr>
          <w:rFonts w:ascii="Times New Roman" w:hAnsi="Times New Roman"/>
          <w:b/>
          <w:i w:val="0"/>
          <w:sz w:val="22"/>
        </w:rPr>
        <w:t>I. INTRODUCTION</w:t>
      </w:r>
    </w:p>
    <w:p>
      <w:pPr>
        <w:spacing w:before="0" w:after="160" w:line="360" w:lineRule="auto"/>
        <w:ind w:firstLine="360"/>
        <w:jc w:val="both"/>
      </w:pPr>
      <w:r>
        <w:rPr>
          <w:rFonts w:ascii="Times New Roman" w:hAnsi="Times New Roman"/>
          <w:b w:val="0"/>
          <w:i w:val="0"/>
          <w:sz w:val="20"/>
        </w:rPr>
        <w:t>Recent breakthroughs in deep generative modeling—specifically Generative Adversarial Networks (GANs) [10] and Latent Diffusion Architectures [11]—have drastically lowered the technical barrier required to synthesize deceptive, hyper-realistic facial imagery and video streams. Malicious adversaries exploit deepfake technologies to conduct identity theft, orchestrate executive fraud, manufacture non-consensual defamation, and compromise political integrity. Traditional forensic cues based on handcrafted features fail against modern synthesis pipelines that explicitly optimize for spatial and temporal coherence. While deep convolutional neural networks achieve high nominal accuracy on closed benchmarks, they frequently suffer from two fatal limitations: (1) poor cross-dataset generalization when exposed to unseen generative algorithms, and (2) an absolute absence of explainable visual evidence, rendering model verdicts inadmissible in judicial and forensic contexts.</w:t>
      </w:r>
    </w:p>
    <w:p>
      <w:pPr>
        <w:spacing w:before="0" w:after="200" w:line="360" w:lineRule="auto"/>
        <w:ind w:firstLine="360"/>
        <w:jc w:val="both"/>
      </w:pPr>
      <w:r>
        <w:rPr>
          <w:rFonts w:ascii="Times New Roman" w:hAnsi="Times New Roman"/>
          <w:b w:val="0"/>
          <w:i w:val="0"/>
          <w:sz w:val="20"/>
        </w:rPr>
        <w:t>To resolve these challenges, this paper presents DeepDetect, a robust and explainable deepfake detection system. Our core contributions are: (1) We fine-tune an XceptionNet architecture on FaceForensics++ (c23) with weighted binary cross-entropy loss, overcoming severe class imbalance to achieve 94.80% ROC-AUC and 98.34% Precision; (2) We demonstrate superior zero-shot cross-dataset generalization on Celeb-DF-v2, achieving 78.25% AUC across 2,000 videos and 72.17% on the official 518-video split, surpassing the CVPR baseline [2] by +6.87%; (3) We incorporate real-time PyTorch Grad-CAM attribution hooks on the terminal separable convolution block to visually expose manipulated facial boundaries; and (4) We formulate a dual-threshold deployment paradigm that protects authentic consumer photos from false-positive accusations induced by smartphone computational photography.</w:t>
      </w:r>
    </w:p>
    <w:p>
      <w:pPr>
        <w:spacing w:before="200" w:after="80" w:line="360" w:lineRule="auto"/>
        <w:jc w:val="left"/>
      </w:pPr>
      <w:r>
        <w:rPr>
          <w:rFonts w:ascii="Times New Roman" w:hAnsi="Times New Roman"/>
          <w:b/>
          <w:i w:val="0"/>
          <w:sz w:val="22"/>
        </w:rPr>
        <w:t>II. RELATED WORK</w:t>
      </w:r>
    </w:p>
    <w:p>
      <w:pPr>
        <w:spacing w:before="0" w:after="200" w:line="360" w:lineRule="auto"/>
        <w:ind w:firstLine="360"/>
        <w:jc w:val="both"/>
      </w:pPr>
      <w:r>
        <w:rPr>
          <w:rFonts w:ascii="Times New Roman" w:hAnsi="Times New Roman"/>
          <w:b w:val="0"/>
          <w:i w:val="0"/>
          <w:sz w:val="20"/>
        </w:rPr>
        <w:t>Afchar et al. [6] proposed MesoNet, introducing MesoInception-4 to detect microscopic degradation. While lightweight, shallow networks fail against modern high-resolution decoders. Rössler et al. [1] introduced the FaceForensics++ benchmark and demonstrated that XceptionNet surpassed shallow and recurrent baselines across multiple compression regimes. Nguyen et al. [7] integrated capsule networks to model facial component relationships, though capsule routing suffers from substantial computational latency. Li and Lyu [8] formulated Face Warping Artifacts (FWA), detecting resolution transitions between synthesized donor faces and target backgrounds. Crucially, Li et al. [2] introduced Celeb-DF, revealing that leading detectors experience a catastrophic 30%+ drop in cross-dataset AUC. Our work directly targets this generalization deficit while integrating visual interpretability.</w:t>
      </w:r>
    </w:p>
    <w:p>
      <w:pPr>
        <w:spacing w:before="200" w:after="80" w:line="360" w:lineRule="auto"/>
        <w:jc w:val="left"/>
      </w:pPr>
      <w:r>
        <w:rPr>
          <w:rFonts w:ascii="Times New Roman" w:hAnsi="Times New Roman"/>
          <w:b/>
          <w:i w:val="0"/>
          <w:sz w:val="22"/>
        </w:rPr>
        <w:t>III. METHODOLOGY AND SYSTEM ARCHITECTURE</w:t>
      </w:r>
    </w:p>
    <w:p>
      <w:pPr>
        <w:spacing w:before="0" w:after="200" w:line="360" w:lineRule="auto"/>
        <w:ind w:firstLine="360"/>
        <w:jc w:val="both"/>
      </w:pPr>
      <w:r>
        <w:rPr>
          <w:rFonts w:ascii="Times New Roman" w:hAnsi="Times New Roman"/>
          <w:b w:val="0"/>
          <w:i w:val="0"/>
          <w:sz w:val="20"/>
        </w:rPr>
        <w:t>A. Preprocessing and Alignment: Input video streams and images are processed via Multi-task Cascaded Convolutional Networks (MTCNN) [5]. Bounding box coordinates are expanded by a 20% spatial margin to ensure coverage of boundary blending seams around the jawline and forehead. Crops are standardized to 299x299 dimensions and normalized via ImageNet statistical parameters.</w:t>
        <w:br/>
        <w:br/>
        <w:t>B. Neural Backbone: The architecture utilizes XceptionNet [3], decoupling spatial and cross-channel correlations through depthwise separable convolutions. The classification head comprises AdaptiveAvgPool2d, a fully-connected projection to 512 dimensions with ReLU activation, Dropout (p = 0.5), and a terminal single-neuron Sigmoid outputting raw probability P(Fake).</w:t>
        <w:br/>
        <w:br/>
        <w:t>C. Loss Formulation &amp; Calibration: To counteract the 6.3:1 fake-to-real ratio in FaceForensics++, training utilizes weighted BCE loss: L = - [ 0.1765 · y · log(p) + (1 - y) · log(1 - p) ]. The decision threshold is statistically calibrated using Youden's J statistic: tau* = argmax [ Sensitivity(tau) + Specificity(tau) - 1 ] = 0.74.</w:t>
        <w:br/>
        <w:br/>
        <w:t>D. Grad-CAM Explainability: Gradients of the fake logit score y^c with respect to activation maps A^k of block14 are backpropagated: alpha_k^c = (1/Z) Σ_i Σ_j (∂y^c / ∂A_{i,j}^k). The activation map is generated as L_GradCAM = ReLU(Σ_k alpha_k^c · A^k), bilinearly interpolated to input resolution, and rendered as a blended JET heatmap.</w:t>
      </w:r>
    </w:p>
    <w:p>
      <w:pPr>
        <w:spacing w:before="200" w:after="80" w:line="360" w:lineRule="auto"/>
        <w:jc w:val="left"/>
      </w:pPr>
      <w:r>
        <w:rPr>
          <w:rFonts w:ascii="Times New Roman" w:hAnsi="Times New Roman"/>
          <w:b/>
          <w:i w:val="0"/>
          <w:sz w:val="22"/>
        </w:rPr>
        <w:t>IV. EXPERIMENTAL EVALUATION</w:t>
      </w:r>
    </w:p>
    <w:p>
      <w:pPr>
        <w:spacing w:before="0" w:after="200" w:line="360" w:lineRule="auto"/>
        <w:ind w:firstLine="360"/>
        <w:jc w:val="both"/>
      </w:pPr>
      <w:r>
        <w:rPr>
          <w:rFonts w:ascii="Times New Roman" w:hAnsi="Times New Roman"/>
          <w:b w:val="0"/>
          <w:i w:val="0"/>
          <w:sz w:val="20"/>
        </w:rPr>
        <w:t>A. In-Domain Benchmark (FaceForensics++): Evaluation on 10,920 test samples (1,490 Real, 9,430 Fake) yielded 94.80% ROC-AUC, 83.83% Accuracy, 98.34% Precision, 82.67% Recall, and 89.83% F1-score at tau = 0.74. The model correctly classified 1,358 of 1,490 real images (91.14% Real Accuracy), restricting false alarms to 8.86%.</w:t>
        <w:br/>
        <w:br/>
        <w:t>B. Cross-Dataset Generalization (Celeb-DF-v2): Tested zero-shot across 2,000 unseen Celeb-DF-v2 videos, the detector achieved 78.25% ROC-AUC, 91.89% Recall, and 0.7578 F1-score. On the official 518-video test split, DeepDetect achieved 72.17% ROC-AUC and 70.46% Accuracy, outperforming the published CVPR 2020 Xception baseline of 65.3% by +6.87%.</w:t>
        <w:br/>
        <w:br/>
        <w:t>C. Dual-Threshold Deployment Safeguard: In consumer deployments, smartphone cameras introduce AI skin smoothing and HDR filtering. To prevent false accusations on genuine personal photos, the production API enforces tau = 0.90, requiring overwhelming evidence prior to labeling media as Deepfake.</w:t>
      </w:r>
    </w:p>
    <w:p>
      <w:pPr>
        <w:spacing w:before="200" w:after="80" w:line="360" w:lineRule="auto"/>
        <w:jc w:val="left"/>
      </w:pPr>
      <w:r>
        <w:rPr>
          <w:rFonts w:ascii="Times New Roman" w:hAnsi="Times New Roman"/>
          <w:b/>
          <w:i w:val="0"/>
          <w:sz w:val="22"/>
        </w:rPr>
        <w:t>V. CONCLUSION</w:t>
      </w:r>
    </w:p>
    <w:p>
      <w:pPr>
        <w:spacing w:before="0" w:after="280" w:line="360" w:lineRule="auto"/>
        <w:ind w:firstLine="360"/>
        <w:jc w:val="both"/>
      </w:pPr>
      <w:r>
        <w:rPr>
          <w:rFonts w:ascii="Times New Roman" w:hAnsi="Times New Roman"/>
          <w:b w:val="0"/>
          <w:i w:val="0"/>
          <w:sz w:val="20"/>
        </w:rPr>
        <w:t>DeepDetect demonstrates that fine-tuning depthwise separable convolutions with weighted loss objectives and Youden calibration yields state-of-the-art forensic discrimination (94.80% FF++ AUC) and superior zero-shot transfer (78.25% Celeb-DF AUC) while providing real-time visual explainability through Grad-CAM. Future work will investigate multimodal audio-visual synchronization and vision transformer architectures for temporal consistency modeling.</w:t>
      </w:r>
    </w:p>
    <w:p>
      <w:r>
        <w:br w:type="page"/>
      </w:r>
    </w:p>
    <w:p>
      <w:pPr>
        <w:spacing w:before="360" w:after="320" w:line="360" w:lineRule="auto"/>
        <w:jc w:val="center"/>
      </w:pPr>
      <w:r>
        <w:rPr>
          <w:rFonts w:ascii="Times New Roman" w:hAnsi="Times New Roman"/>
          <w:b/>
          <w:i w:val="0"/>
          <w:sz w:val="32"/>
        </w:rPr>
        <w:t>ANNEXURE B: PLAGIARISM REPORT SUMMARY</w:t>
      </w:r>
    </w:p>
    <w:p>
      <w:pPr>
        <w:spacing w:before="0" w:after="480" w:line="360" w:lineRule="auto"/>
        <w:ind w:firstLine="576"/>
        <w:jc w:val="both"/>
      </w:pPr>
      <w:r>
        <w:rPr>
          <w:rFonts w:ascii="Times New Roman" w:hAnsi="Times New Roman"/>
          <w:b w:val="0"/>
          <w:i w:val="0"/>
          <w:sz w:val="24"/>
        </w:rPr>
        <w:t>In accordance with academic integrity guidelines of Bharati Vidyapeeth (Deemed to be University), this report was analyzed using standardized plagiarism screening software (Turnitin / DrillBit). The similarity index findings are:</w:t>
        <w:br/>
        <w:br/>
        <w:t>• Overall Similarity Index: 7% (Well within the mandatory institutional ceiling of &lt; 15%)</w:t>
        <w:br/>
        <w:t>• Internet Sources: 4%</w:t>
        <w:br/>
        <w:t>• Publications &amp; Benchmarks: 3%</w:t>
        <w:br/>
        <w:t>• Student Papers: 2%</w:t>
        <w:br/>
        <w:br/>
        <w:t>All literature references, dataset attributions (FaceForensics++, Celeb-DF-v2), and third-party libraries have been rigorously cited using standard IEEE bibliographic notation.</w:t>
      </w:r>
    </w:p>
    <w:p>
      <w:pPr>
        <w:spacing w:before="360" w:after="720" w:line="360" w:lineRule="auto"/>
        <w:jc w:val="left"/>
      </w:pPr>
      <w:r>
        <w:rPr>
          <w:rFonts w:ascii="Times New Roman" w:hAnsi="Times New Roman"/>
          <w:b/>
          <w:i w:val="0"/>
          <w:sz w:val="24"/>
        </w:rPr>
        <w:t>Verified by Guide: ___________________________        Seal / Date: ____________</w:t>
      </w:r>
    </w:p>
    <w:p>
      <w:r>
        <w:br w:type="page"/>
      </w:r>
    </w:p>
    <w:p>
      <w:pPr>
        <w:spacing w:before="360" w:after="320" w:line="360" w:lineRule="auto"/>
        <w:jc w:val="center"/>
      </w:pPr>
      <w:r>
        <w:rPr>
          <w:rFonts w:ascii="Times New Roman" w:hAnsi="Times New Roman"/>
          <w:b/>
          <w:i w:val="0"/>
          <w:sz w:val="32"/>
        </w:rPr>
        <w:t>ANNEXURE C: EMPATHY CHART AND SOLUTION DOCUMENT</w:t>
      </w:r>
    </w:p>
    <w:p>
      <w:pPr>
        <w:spacing w:before="0" w:after="240" w:line="360" w:lineRule="auto"/>
        <w:ind w:firstLine="576"/>
        <w:jc w:val="both"/>
      </w:pPr>
      <w:r>
        <w:rPr>
          <w:rFonts w:ascii="Times New Roman" w:hAnsi="Times New Roman"/>
          <w:b w:val="0"/>
          <w:i w:val="0"/>
          <w:sz w:val="24"/>
        </w:rPr>
        <w:t>As part of Design Thinking and problem validation, an Empathy Mapping study was conducted across target stakeholder cohorts (Cybercrime Investigators, Journalists/Fact-Checkers, and Everyday Citizens):</w:t>
      </w:r>
    </w:p>
    <w:p>
      <w:pPr>
        <w:spacing w:before="0" w:after="480" w:line="360" w:lineRule="auto"/>
        <w:jc w:val="left"/>
      </w:pPr>
      <w:r>
        <w:rPr>
          <w:rFonts w:ascii="Times New Roman" w:hAnsi="Times New Roman"/>
          <w:b w:val="0"/>
          <w:i w:val="0"/>
          <w:sz w:val="24"/>
        </w:rPr>
        <w:t>1. USER SAYS:</w:t>
        <w:br/>
        <w:t xml:space="preserve">   - 'I see suspicious political videos on social media, but I have no way to verify if they are real or AI-generated.'</w:t>
        <w:br/>
        <w:t xml:space="preserve">   - 'Existing online tools give me an arbitrary score without explaining why they think a video is manipulated.'</w:t>
        <w:br/>
        <w:t xml:space="preserve">   - 'I am terrified that a real photo of me might be falsely flagged or that a deepfake of me cannot be proven fake in court.'</w:t>
        <w:br/>
        <w:br/>
        <w:t>2. USER THINKS:</w:t>
        <w:br/>
        <w:t xml:space="preserve">   - AI tools are mysterious black boxes that can be manipulated or biased.</w:t>
        <w:br/>
        <w:t xml:space="preserve">   - Forensic evidence needs to show visual proof (heatmaps) so that judges and editors will believe it.</w:t>
        <w:br/>
        <w:br/>
        <w:t>3. USER DOES:</w:t>
        <w:br/>
        <w:t xml:space="preserve">   - Attempts manual inspection of earlobes, teeth, and blurry edges, which is error-prone.</w:t>
        <w:br/>
        <w:t xml:space="preserve">   - Relies on slow, manual reverse-image searches that cannot catch novel generative videos.</w:t>
        <w:br/>
        <w:br/>
        <w:t>4. USER FEELS:</w:t>
        <w:br/>
        <w:t xml:space="preserve">   - Anxious about disinformation; distrustful of online media; frustrated by the lack of accessible forensic verification tools.</w:t>
        <w:br/>
        <w:br/>
        <w:t>SOLUTION BLUEPRINT:</w:t>
        <w:br/>
        <w:t>DeepDetect resolves these core user pain points by providing: (1) Free, instantaneous drag-and-drop web verification; (2) Pixel-level Grad-CAM heatmaps showing exactly which facial regions triggered suspicion; and (3) Conservative thresholding that eliminates false alarms on genuine personal smartphone photos.</w:t>
      </w:r>
    </w:p>
    <w:p>
      <w:r>
        <w:br w:type="page"/>
      </w:r>
    </w:p>
    <w:p>
      <w:pPr>
        <w:spacing w:before="360" w:after="320" w:line="360" w:lineRule="auto"/>
        <w:jc w:val="center"/>
      </w:pPr>
      <w:r>
        <w:rPr>
          <w:rFonts w:ascii="Times New Roman" w:hAnsi="Times New Roman"/>
          <w:b/>
          <w:i w:val="0"/>
          <w:sz w:val="32"/>
        </w:rPr>
        <w:t>ANNEXURE D: PROJECT TRACKER AND SPRINT RECORDS</w:t>
      </w:r>
    </w:p>
    <w:p>
      <w:pPr>
        <w:spacing w:before="0" w:after="120" w:line="360" w:lineRule="auto"/>
        <w:jc w:val="left"/>
      </w:pPr>
      <w:r>
        <w:rPr>
          <w:rFonts w:ascii="Times New Roman" w:hAnsi="Times New Roman"/>
          <w:b w:val="0"/>
          <w:i w:val="0"/>
          <w:sz w:val="24"/>
        </w:rPr>
        <w:t>Table D.1 documents the sprint execution history, code commits, and verification logs recorded in the project repository.</w:t>
      </w:r>
    </w:p>
    <w:tbl>
      <w:tblPr>
        <w:tblW w:type="auto" w:w="0"/>
        <w:jc w:val="center"/>
        <w:tblLook w:firstColumn="1" w:firstRow="1" w:lastColumn="0" w:lastRow="0" w:noHBand="0" w:noVBand="1" w:val="04A0"/>
      </w:tblPr>
      <w:tblGrid>
        <w:gridCol w:w="2167"/>
        <w:gridCol w:w="2167"/>
        <w:gridCol w:w="2167"/>
        <w:gridCol w:w="2167"/>
      </w:tblGrid>
      <w:tr>
        <w:tc>
          <w:tcPr>
            <w:tcW w:type="dxa" w:w="2016"/>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Sprint / Week</w:t>
            </w:r>
          </w:p>
        </w:tc>
        <w:tc>
          <w:tcPr>
            <w:tcW w:type="dxa" w:w="3888"/>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Core Tasks Executed</w:t>
            </w:r>
          </w:p>
        </w:tc>
        <w:tc>
          <w:tcPr>
            <w:tcW w:type="dxa" w:w="2592"/>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Code / Checkpoint Artifact</w:t>
            </w:r>
          </w:p>
        </w:tc>
        <w:tc>
          <w:tcPr>
            <w:tcW w:type="dxa" w:w="2304"/>
            <w:shd w:fill="1E293B"/>
            <w:tcMar>
              <w:top w:w="120" w:type="dxa"/>
              <w:bottom w:w="120" w:type="dxa"/>
              <w:left w:w="120" w:type="dxa"/>
              <w:right w:w="120" w:type="dxa"/>
            </w:tcMar>
          </w:tcPr>
          <w:p>
            <w:pPr>
              <w:spacing w:after="0" w:line="240" w:lineRule="auto"/>
              <w:jc w:val="center"/>
            </w:pPr>
            <w:r>
              <w:rPr>
                <w:rFonts w:ascii="Times New Roman" w:hAnsi="Times New Roman"/>
                <w:b/>
                <w:color w:val="FFFFFF"/>
                <w:sz w:val="21"/>
              </w:rPr>
              <w:t>Verification Status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1 (Weeks 1-2)</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Literature review, MTCNN setup, FaceForensics++ extraction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src/image/preprocessing.py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Verified 46.9k frames extracted</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Sprint 2 (Weeks 3-4)</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Xception architecture setup, custom classification head</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src/image/model.py</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Unit tests passed; tensor shapes aligned</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3 (Weeks 5-6)</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5 Epochs fine-tuning on RTX 2050 GPU, pos_weight tuning</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best_model.pth (238 MB)</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Val AUC reached 94.89%</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Sprint 4 (Weeks 7-8)</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Youden threshold analysis, Celeb-DF-v2 evaluation</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results/metrics/celebdf_2k/</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78.25% AUC on 2,000 unseen videos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5 (Weeks 9-10)</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Grad-CAM hook engineering, base64 colormap overlay</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src/forensic/explain.py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Real PyTorch Grad-CAM verified</w:t>
            </w:r>
          </w:p>
        </w:tc>
      </w:tr>
      <w:tr>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sz w:val="20"/>
              </w:rPr>
              <w:t>Sprint 6 (Weeks 11-12)</w:t>
            </w:r>
          </w:p>
        </w:tc>
        <w:tc>
          <w:tcPr>
            <w:tcW w:type="dxa" w:w="3888"/>
            <w:shd w:fill="F8FAFC"/>
            <w:tcMar>
              <w:top w:w="80" w:type="dxa"/>
              <w:bottom w:w="80" w:type="dxa"/>
              <w:left w:w="100" w:type="dxa"/>
              <w:right w:w="100" w:type="dxa"/>
            </w:tcMar>
          </w:tcPr>
          <w:p>
            <w:pPr>
              <w:spacing w:after="0" w:line="276" w:lineRule="auto"/>
              <w:jc w:val="center"/>
            </w:pPr>
            <w:r>
              <w:rPr>
                <w:rFonts w:ascii="Times New Roman" w:hAnsi="Times New Roman"/>
                <w:sz w:val="20"/>
              </w:rPr>
              <w:t>FastAPI backend on port 8080, responsive web UI</w:t>
            </w:r>
          </w:p>
        </w:tc>
        <w:tc>
          <w:tcPr>
            <w:tcW w:type="dxa" w:w="2592"/>
            <w:shd w:fill="F8FAFC"/>
            <w:tcMar>
              <w:top w:w="80" w:type="dxa"/>
              <w:bottom w:w="80" w:type="dxa"/>
              <w:left w:w="100" w:type="dxa"/>
              <w:right w:w="100" w:type="dxa"/>
            </w:tcMar>
          </w:tcPr>
          <w:p>
            <w:pPr>
              <w:spacing w:after="0" w:line="276" w:lineRule="auto"/>
              <w:jc w:val="center"/>
            </w:pPr>
            <w:r>
              <w:rPr>
                <w:rFonts w:ascii="Times New Roman" w:hAnsi="Times New Roman"/>
                <w:sz w:val="20"/>
              </w:rPr>
              <w:t>api/app.py, frontend/js/app.js</w:t>
            </w:r>
          </w:p>
        </w:tc>
        <w:tc>
          <w:tcPr>
            <w:tcW w:type="dxa" w:w="2304"/>
            <w:shd w:fill="F8FAFC"/>
            <w:tcMar>
              <w:top w:w="80" w:type="dxa"/>
              <w:bottom w:w="80" w:type="dxa"/>
              <w:left w:w="100" w:type="dxa"/>
              <w:right w:w="100" w:type="dxa"/>
            </w:tcMar>
          </w:tcPr>
          <w:p>
            <w:pPr>
              <w:spacing w:after="0" w:line="276" w:lineRule="auto"/>
              <w:jc w:val="center"/>
            </w:pPr>
            <w:r>
              <w:rPr>
                <w:rFonts w:ascii="Times New Roman" w:hAnsi="Times New Roman"/>
                <w:sz w:val="20"/>
              </w:rPr>
              <w:t>Live demonstration verified in browser</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7 (Final Week)</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Comprehensive system testing, report writing, Git sync</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PROJECT_REPORT_DEEPDETECT.docx</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Pushed to GitHub branch frontend</w:t>
            </w:r>
          </w:p>
        </w:tc>
      </w:tr>
    </w:tbl>
    <w:p>
      <w:pPr>
        <w:spacing w:before="0" w:after="120" w:line="360" w:lineRule="auto"/>
        <w:jc w:val="left"/>
      </w:pP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20"/>
      </w:rPr>
      <w:t>BV(DU)COE, Department of Computer Engineering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