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widowControl/>
      </w:pPr>
      <w:r>
        <w:rPr>
          <w:rFonts w:ascii="Aptos" w:hAnsi="Aptos" w:eastAsia="Microsoft YaHei"/>
          <w:b/>
          <w:color w:val="19324D"/>
          <w:sz w:val="58"/>
        </w:rPr>
        <w:t>Streaming RL Feature Geometry</w:t>
      </w:r>
    </w:p>
    <w:p>
      <w:pPr>
        <w:jc w:val="center"/>
        <w:widowControl/>
      </w:pPr>
      <w:r>
        <w:rPr>
          <w:rFonts w:ascii="Aptos" w:hAnsi="Aptos" w:eastAsia="Microsoft YaHei"/>
          <w:b/>
          <w:color w:val="2E5D87"/>
          <w:sz w:val="48"/>
        </w:rPr>
        <w:t>GitHub 代码使用与阅读指南</w:t>
      </w:r>
    </w:p>
    <w:p>
      <w:pPr>
        <w:spacing w:before="260"/>
        <w:jc w:val="center"/>
        <w:widowControl/>
      </w:pPr>
      <w:r>
        <w:rPr>
          <w:rFonts w:ascii="Aptos" w:hAnsi="Aptos" w:eastAsia="Microsoft YaHei"/>
          <w:color w:val="556270"/>
          <w:sz w:val="25"/>
        </w:rPr>
        <w:t>仓库定位 · 分支关系 · 代码架构 · 结果复现</w:t>
      </w:r>
    </w:p>
    <w:tbl>
      <w:tblPr>
        <w:tblW w:type="auto" w:w="0"/>
        <w:jc w:val="center"/>
        <w:tblLook w:firstColumn="1" w:firstRow="1" w:lastColumn="0" w:lastRow="0" w:noHBand="0" w:noVBand="1" w:val="04A0"/>
      </w:tblPr>
      <w:tblGrid>
        <w:gridCol w:w="9916"/>
      </w:tblGrid>
      <w:tr>
        <w:trPr>
          <w:cantSplit/>
        </w:trPr>
        <w:tc>
          <w:tcPr>
            <w:tcW w:type="dxa" w:w="5669"/>
            <w:shd w:fill="2E5D87"/>
            <w:tcMar>
              <w:top w:w="0" w:type="dxa"/>
              <w:start w:w="0" w:type="dxa"/>
              <w:bottom w:w="0" w:type="dxa"/>
              <w:end w:w="0" w:type="dxa"/>
            </w:tcMar>
            <w:vAlign w:val="center"/>
          </w:tcPr>
          <w:p>
            <w:pPr>
              <w:keepLines/>
              <w:spacing w:after="0"/>
            </w:pPr>
            <w:r>
              <w:t xml:space="preserve"> </w:t>
            </w:r>
          </w:p>
        </w:tc>
      </w:tr>
    </w:tbl>
    <w:p>
      <w:pPr>
        <w:spacing w:before="560"/>
        <w:jc w:val="center"/>
        <w:widowControl/>
      </w:pPr>
      <w:r>
        <w:rPr>
          <w:rFonts w:ascii="Aptos" w:hAnsi="Aptos" w:eastAsia="Microsoft YaHei"/>
          <w:b/>
          <w:color w:val="6C757D"/>
          <w:sz w:val="20"/>
        </w:rPr>
        <w:t>适用仓库</w:t>
      </w:r>
    </w:p>
    <w:p>
      <w:pPr>
        <w:spacing w:after="280"/>
        <w:jc w:val="center"/>
        <w:widowControl/>
      </w:pPr>
      <w:hyperlink r:id="rId11">
        <w:r>
          <w:rPr>
            <w:color w:val="2E5D87"/>
            <w:u w:val="single"/>
            <w:rFonts w:ascii="Aptos" w:hAnsi="Aptos" w:eastAsia="Microsoft YaHei"/>
          </w:rPr>
          <w:t>github.com/helloworld12358/streaming-rl-feature-geometry</w:t>
        </w:r>
      </w:hyperlink>
    </w:p>
    <w:tbl>
      <w:tblPr>
        <w:tblW w:type="auto" w:w="0"/>
        <w:jc w:val="center"/>
        <w:tblLayout w:type="fixed"/>
        <w:tblLook w:firstColumn="1" w:firstRow="1" w:lastColumn="0" w:lastRow="0" w:noHBand="0" w:noVBand="1" w:val="04A0"/>
      </w:tblPr>
      <w:tblGrid>
        <w:gridCol w:w="2268"/>
        <w:gridCol w:w="5102"/>
      </w:tblGrid>
      <w:tr>
        <w:trPr>
          <w:cantSplit/>
        </w:trPr>
        <w:tc>
          <w:tcPr>
            <w:tcW w:type="dxa" w:w="4958"/>
            <w:shd w:fill="EAF2F8"/>
            <w:tcBorders>
              <w:top w:val="single" w:sz="4" w:color="CDD6DF"/>
              <w:left w:val="single" w:sz="4" w:color="CDD6DF"/>
              <w:bottom w:val="single" w:sz="4" w:color="CDD6DF"/>
              <w:right w:val="single" w:sz="4" w:color="CDD6DF"/>
            </w:tcBorders>
            <w:tcMar>
              <w:top w:w="100" w:type="dxa"/>
              <w:start w:w="130" w:type="dxa"/>
              <w:bottom w:w="100" w:type="dxa"/>
              <w:end w:w="130" w:type="dxa"/>
            </w:tcMar>
            <w:vAlign w:val="center"/>
          </w:tcPr>
          <w:p>
            <w:pPr>
              <w:keepLines/>
            </w:pPr>
            <w:r>
              <w:rPr>
                <w:rFonts w:ascii="Aptos" w:hAnsi="Aptos" w:eastAsia="Microsoft YaHei"/>
                <w:b/>
                <w:color w:val="2E5D87"/>
                <w:sz w:val="18"/>
              </w:rPr>
              <w:t>文档版本</w:t>
            </w:r>
          </w:p>
        </w:tc>
        <w:tc>
          <w:tcPr>
            <w:tcW w:type="dxa" w:w="4958"/>
            <w:shd w:fill="F4F8FB"/>
            <w:tcBorders>
              <w:top w:val="single" w:sz="4" w:color="CDD6DF"/>
              <w:left w:val="single" w:sz="4" w:color="CDD6DF"/>
              <w:bottom w:val="single" w:sz="4" w:color="CDD6DF"/>
              <w:right w:val="single" w:sz="4" w:color="CDD6DF"/>
            </w:tcBorders>
            <w:tcMar>
              <w:top w:w="100" w:type="dxa"/>
              <w:start w:w="130" w:type="dxa"/>
              <w:bottom w:w="100" w:type="dxa"/>
              <w:end w:w="130" w:type="dxa"/>
            </w:tcMar>
            <w:vAlign w:val="center"/>
          </w:tcPr>
          <w:p>
            <w:pPr>
              <w:keepLines/>
            </w:pPr>
            <w:r>
              <w:rPr>
                <w:rFonts w:ascii="Aptos" w:hAnsi="Aptos" w:eastAsia="Microsoft YaHei"/>
                <w:color w:val="202A33"/>
                <w:sz w:val="17"/>
              </w:rPr>
              <w:t>2026-07-21</w:t>
            </w:r>
          </w:p>
        </w:tc>
      </w:tr>
      <w:tr>
        <w:trPr>
          <w:cantSplit/>
        </w:trPr>
        <w:tc>
          <w:tcPr>
            <w:tcW w:type="dxa" w:w="4958"/>
            <w:shd w:fill="EAF2F8"/>
            <w:tcBorders>
              <w:top w:val="single" w:sz="4" w:color="CDD6DF"/>
              <w:left w:val="single" w:sz="4" w:color="CDD6DF"/>
              <w:bottom w:val="single" w:sz="4" w:color="CDD6DF"/>
              <w:right w:val="single" w:sz="4" w:color="CDD6DF"/>
            </w:tcBorders>
            <w:tcMar>
              <w:top w:w="100" w:type="dxa"/>
              <w:start w:w="130" w:type="dxa"/>
              <w:bottom w:w="100" w:type="dxa"/>
              <w:end w:w="130" w:type="dxa"/>
            </w:tcMar>
            <w:vAlign w:val="center"/>
          </w:tcPr>
          <w:p>
            <w:pPr>
              <w:keepLines/>
            </w:pPr>
            <w:r>
              <w:rPr>
                <w:rFonts w:ascii="Aptos" w:hAnsi="Aptos" w:eastAsia="Microsoft YaHei"/>
                <w:b/>
                <w:color w:val="2E5D87"/>
                <w:sz w:val="18"/>
              </w:rPr>
              <w:t>默认分支</w:t>
            </w:r>
          </w:p>
        </w:tc>
        <w:tc>
          <w:tcPr>
            <w:tcW w:type="dxa" w:w="4958"/>
            <w:shd w:fill="F4F8FB"/>
            <w:tcBorders>
              <w:top w:val="single" w:sz="4" w:color="CDD6DF"/>
              <w:left w:val="single" w:sz="4" w:color="CDD6DF"/>
              <w:bottom w:val="single" w:sz="4" w:color="CDD6DF"/>
              <w:right w:val="single" w:sz="4" w:color="CDD6DF"/>
            </w:tcBorders>
            <w:tcMar>
              <w:top w:w="100" w:type="dxa"/>
              <w:start w:w="130" w:type="dxa"/>
              <w:bottom w:w="100" w:type="dxa"/>
              <w:end w:w="130" w:type="dxa"/>
            </w:tcMar>
            <w:vAlign w:val="center"/>
          </w:tcPr>
          <w:p>
            <w:pPr>
              <w:keepLines/>
            </w:pPr>
            <w:r>
              <w:rPr>
                <w:rFonts w:ascii="Aptos" w:hAnsi="Aptos" w:eastAsia="Microsoft YaHei"/>
                <w:color w:val="202A33"/>
                <w:sz w:val="17"/>
              </w:rPr>
              <w:t>main</w:t>
            </w:r>
          </w:p>
        </w:tc>
      </w:tr>
      <w:tr>
        <w:trPr>
          <w:cantSplit/>
        </w:trPr>
        <w:tc>
          <w:tcPr>
            <w:tcW w:type="dxa" w:w="4958"/>
            <w:shd w:fill="EAF2F8"/>
            <w:tcBorders>
              <w:top w:val="single" w:sz="4" w:color="CDD6DF"/>
              <w:left w:val="single" w:sz="4" w:color="CDD6DF"/>
              <w:bottom w:val="single" w:sz="4" w:color="CDD6DF"/>
              <w:right w:val="single" w:sz="4" w:color="CDD6DF"/>
            </w:tcBorders>
            <w:tcMar>
              <w:top w:w="100" w:type="dxa"/>
              <w:start w:w="130" w:type="dxa"/>
              <w:bottom w:w="100" w:type="dxa"/>
              <w:end w:w="130" w:type="dxa"/>
            </w:tcMar>
            <w:vAlign w:val="center"/>
          </w:tcPr>
          <w:p>
            <w:pPr>
              <w:keepLines/>
            </w:pPr>
            <w:r>
              <w:rPr>
                <w:rFonts w:ascii="Aptos" w:hAnsi="Aptos" w:eastAsia="Microsoft YaHei"/>
                <w:b/>
                <w:color w:val="2E5D87"/>
                <w:sz w:val="18"/>
              </w:rPr>
              <w:t>科研主结果 commit</w:t>
            </w:r>
          </w:p>
        </w:tc>
        <w:tc>
          <w:tcPr>
            <w:tcW w:type="dxa" w:w="4958"/>
            <w:shd w:fill="F4F8FB"/>
            <w:tcBorders>
              <w:top w:val="single" w:sz="4" w:color="CDD6DF"/>
              <w:left w:val="single" w:sz="4" w:color="CDD6DF"/>
              <w:bottom w:val="single" w:sz="4" w:color="CDD6DF"/>
              <w:right w:val="single" w:sz="4" w:color="CDD6DF"/>
            </w:tcBorders>
            <w:tcMar>
              <w:top w:w="100" w:type="dxa"/>
              <w:start w:w="130" w:type="dxa"/>
              <w:bottom w:w="100" w:type="dxa"/>
              <w:end w:w="130" w:type="dxa"/>
            </w:tcMar>
            <w:vAlign w:val="center"/>
          </w:tcPr>
          <w:p>
            <w:pPr>
              <w:keepLines/>
            </w:pPr>
            <w:r>
              <w:rPr>
                <w:rFonts w:ascii="DejaVu Sans Mono" w:hAnsi="DejaVu Sans Mono" w:eastAsia="Microsoft YaHei"/>
                <w:color w:val="202A33"/>
                <w:sz w:val="17"/>
              </w:rPr>
              <w:t>2940182f41c9c855a26b4fd740e41907856f2f7f</w:t>
            </w:r>
          </w:p>
        </w:tc>
      </w:tr>
      <w:tr>
        <w:trPr>
          <w:cantSplit/>
        </w:trPr>
        <w:tc>
          <w:tcPr>
            <w:tcW w:type="dxa" w:w="4958"/>
            <w:shd w:fill="EAF2F8"/>
            <w:tcBorders>
              <w:top w:val="single" w:sz="4" w:color="CDD6DF"/>
              <w:left w:val="single" w:sz="4" w:color="CDD6DF"/>
              <w:bottom w:val="single" w:sz="4" w:color="CDD6DF"/>
              <w:right w:val="single" w:sz="4" w:color="CDD6DF"/>
            </w:tcBorders>
            <w:tcMar>
              <w:top w:w="100" w:type="dxa"/>
              <w:start w:w="130" w:type="dxa"/>
              <w:bottom w:w="100" w:type="dxa"/>
              <w:end w:w="130" w:type="dxa"/>
            </w:tcMar>
            <w:vAlign w:val="center"/>
          </w:tcPr>
          <w:p>
            <w:pPr>
              <w:keepLines/>
            </w:pPr>
            <w:r>
              <w:rPr>
                <w:rFonts w:ascii="Aptos" w:hAnsi="Aptos" w:eastAsia="Microsoft YaHei"/>
                <w:b/>
                <w:color w:val="2E5D87"/>
                <w:sz w:val="18"/>
              </w:rPr>
              <w:t>最新适配器扩展 commit</w:t>
            </w:r>
          </w:p>
        </w:tc>
        <w:tc>
          <w:tcPr>
            <w:tcW w:type="dxa" w:w="4958"/>
            <w:shd w:fill="F4F8FB"/>
            <w:tcBorders>
              <w:top w:val="single" w:sz="4" w:color="CDD6DF"/>
              <w:left w:val="single" w:sz="4" w:color="CDD6DF"/>
              <w:bottom w:val="single" w:sz="4" w:color="CDD6DF"/>
              <w:right w:val="single" w:sz="4" w:color="CDD6DF"/>
            </w:tcBorders>
            <w:tcMar>
              <w:top w:w="100" w:type="dxa"/>
              <w:start w:w="130" w:type="dxa"/>
              <w:bottom w:w="100" w:type="dxa"/>
              <w:end w:w="130" w:type="dxa"/>
            </w:tcMar>
            <w:vAlign w:val="center"/>
          </w:tcPr>
          <w:p>
            <w:pPr>
              <w:keepLines/>
            </w:pPr>
            <w:r>
              <w:rPr>
                <w:rFonts w:ascii="DejaVu Sans Mono" w:hAnsi="DejaVu Sans Mono" w:eastAsia="Microsoft YaHei"/>
                <w:color w:val="202A33"/>
                <w:sz w:val="17"/>
              </w:rPr>
              <w:t>a88813c4a9e5a2c8c36eb936d64ac34e17d4dfd3</w:t>
            </w:r>
          </w:p>
        </w:tc>
      </w:tr>
    </w:tbl>
    <w:p>
      <w:pPr>
        <w:spacing w:before="560"/>
        <w:jc w:val="center"/>
        <w:widowControl/>
      </w:pPr>
      <w:r>
        <w:rPr>
          <w:rFonts w:ascii="Aptos" w:hAnsi="Aptos" w:eastAsia="Microsoft YaHei"/>
          <w:color w:val="6C757D"/>
          <w:sz w:val="19"/>
        </w:rPr>
        <w:t>用途：用于理解当前仓库、在网页端阅读代码、在本地或云平台切换分支，并将实验结果准确对应到代码版本。</w:t>
      </w:r>
    </w:p>
    <w:p>
      <w:pPr>
        <w:widowControl/>
      </w:pPr>
      <w:r>
        <w:rPr>
          <w:rFonts w:eastAsia="Microsoft YaHei"/>
        </w:rPr>
        <w:br w:type="page"/>
      </w:r>
    </w:p>
    <w:p>
      <w:pPr>
        <w:pStyle w:val="Heading1"/>
        <w:keepNext/>
        <w:spacing w:before="300" w:after="140"/>
        <w:widowControl/>
      </w:pPr>
      <w:r>
        <w:rPr>
          <w:rFonts w:ascii="Aptos" w:hAnsi="Aptos" w:eastAsia="Microsoft YaHei"/>
          <w:b/>
          <w:color w:val="19324D"/>
          <w:sz w:val="36"/>
        </w:rPr>
        <w:t>目录</w:t>
      </w:r>
    </w:p>
    <w:p>
      <w:pPr>
        <w:spacing w:after="60"/>
        <w:ind w:left="198"/>
        <w:widowControl/>
      </w:pPr>
      <w:r>
        <w:rPr>
          <w:rFonts w:ascii="Aptos" w:hAnsi="Aptos" w:eastAsia="Microsoft YaHei"/>
          <w:color w:val="202A33"/>
          <w:sz w:val="21"/>
        </w:rPr>
        <w:t>1. 仓库到底在哪里</w:t>
      </w:r>
    </w:p>
    <w:p>
      <w:pPr>
        <w:spacing w:after="60"/>
        <w:ind w:left="198"/>
        <w:widowControl/>
      </w:pPr>
      <w:r>
        <w:rPr>
          <w:rFonts w:ascii="Aptos" w:hAnsi="Aptos" w:eastAsia="Microsoft YaHei"/>
          <w:color w:val="202A33"/>
          <w:sz w:val="21"/>
        </w:rPr>
        <w:t>2. 为什么打开 main 会觉得“代码很少”</w:t>
      </w:r>
    </w:p>
    <w:p>
      <w:pPr>
        <w:spacing w:after="60"/>
        <w:ind w:left="198"/>
        <w:widowControl/>
      </w:pPr>
      <w:r>
        <w:rPr>
          <w:rFonts w:ascii="Aptos" w:hAnsi="Aptos" w:eastAsia="Microsoft YaHei"/>
          <w:color w:val="202A33"/>
          <w:sz w:val="21"/>
        </w:rPr>
        <w:t>3. 主要分支关系总览</w:t>
      </w:r>
    </w:p>
    <w:p>
      <w:pPr>
        <w:spacing w:after="60"/>
        <w:ind w:left="198"/>
        <w:widowControl/>
      </w:pPr>
      <w:r>
        <w:rPr>
          <w:rFonts w:ascii="Aptos" w:hAnsi="Aptos" w:eastAsia="Microsoft YaHei"/>
          <w:color w:val="202A33"/>
          <w:sz w:val="21"/>
        </w:rPr>
        <w:t>4. 每个分支分别是什么、应该怎么看</w:t>
      </w:r>
    </w:p>
    <w:p>
      <w:pPr>
        <w:spacing w:after="60"/>
        <w:ind w:left="198"/>
        <w:widowControl/>
      </w:pPr>
      <w:r>
        <w:rPr>
          <w:rFonts w:ascii="Aptos" w:hAnsi="Aptos" w:eastAsia="Microsoft YaHei"/>
          <w:color w:val="202A33"/>
          <w:sz w:val="21"/>
        </w:rPr>
        <w:t>5. 代码仓库的整体目录结构</w:t>
      </w:r>
    </w:p>
    <w:p>
      <w:pPr>
        <w:spacing w:after="60"/>
        <w:ind w:left="198"/>
        <w:widowControl/>
      </w:pPr>
      <w:r>
        <w:rPr>
          <w:rFonts w:ascii="Aptos" w:hAnsi="Aptos" w:eastAsia="Microsoft YaHei"/>
          <w:color w:val="202A33"/>
          <w:sz w:val="21"/>
        </w:rPr>
        <w:t>6. 一次实验在代码中的完整数据流</w:t>
      </w:r>
    </w:p>
    <w:p>
      <w:pPr>
        <w:spacing w:after="60"/>
        <w:ind w:left="198"/>
        <w:widowControl/>
      </w:pPr>
      <w:r>
        <w:rPr>
          <w:rFonts w:ascii="Aptos" w:hAnsi="Aptos" w:eastAsia="Microsoft YaHei"/>
          <w:color w:val="202A33"/>
          <w:sz w:val="21"/>
        </w:rPr>
        <w:t>7. 推荐的代码阅读顺序</w:t>
      </w:r>
    </w:p>
    <w:p>
      <w:pPr>
        <w:spacing w:after="60"/>
        <w:ind w:left="198"/>
        <w:widowControl/>
      </w:pPr>
      <w:r>
        <w:rPr>
          <w:rFonts w:ascii="Aptos" w:hAnsi="Aptos" w:eastAsia="Microsoft YaHei"/>
          <w:color w:val="202A33"/>
          <w:sz w:val="21"/>
        </w:rPr>
        <w:t>8. 如何在 GitHub 网页端阅读</w:t>
      </w:r>
    </w:p>
    <w:p>
      <w:pPr>
        <w:spacing w:after="60"/>
        <w:ind w:left="198"/>
        <w:widowControl/>
      </w:pPr>
      <w:r>
        <w:rPr>
          <w:rFonts w:ascii="Aptos" w:hAnsi="Aptos" w:eastAsia="Microsoft YaHei"/>
          <w:color w:val="202A33"/>
          <w:sz w:val="21"/>
        </w:rPr>
        <w:t>9. 如何在本地 Git 中切换和比较分支</w:t>
      </w:r>
    </w:p>
    <w:p>
      <w:pPr>
        <w:spacing w:after="60"/>
        <w:ind w:left="198"/>
        <w:widowControl/>
      </w:pPr>
      <w:r>
        <w:rPr>
          <w:rFonts w:ascii="Aptos" w:hAnsi="Aptos" w:eastAsia="Microsoft YaHei"/>
          <w:color w:val="202A33"/>
          <w:sz w:val="21"/>
        </w:rPr>
        <w:t>10. 云平台上的仓库操作</w:t>
      </w:r>
    </w:p>
    <w:p>
      <w:pPr>
        <w:spacing w:after="60"/>
        <w:ind w:left="198"/>
        <w:widowControl/>
      </w:pPr>
      <w:r>
        <w:rPr>
          <w:rFonts w:ascii="Aptos" w:hAnsi="Aptos" w:eastAsia="Microsoft YaHei"/>
          <w:color w:val="202A33"/>
          <w:sz w:val="21"/>
        </w:rPr>
        <w:t>11. 实验结果与 commit 的对应关系</w:t>
      </w:r>
    </w:p>
    <w:p>
      <w:pPr>
        <w:spacing w:after="60"/>
        <w:ind w:left="198"/>
        <w:widowControl/>
      </w:pPr>
      <w:r>
        <w:rPr>
          <w:rFonts w:ascii="Aptos" w:hAnsi="Aptos" w:eastAsia="Microsoft YaHei"/>
          <w:color w:val="202A33"/>
          <w:sz w:val="21"/>
        </w:rPr>
        <w:t>12. 如何从结果包反查代码</w:t>
      </w:r>
    </w:p>
    <w:p>
      <w:pPr>
        <w:spacing w:after="60"/>
        <w:ind w:left="198"/>
        <w:widowControl/>
      </w:pPr>
      <w:r>
        <w:rPr>
          <w:rFonts w:ascii="Aptos" w:hAnsi="Aptos" w:eastAsia="Microsoft YaHei"/>
          <w:color w:val="202A33"/>
          <w:sz w:val="21"/>
        </w:rPr>
        <w:t>13. 常见误区与安全边界</w:t>
      </w:r>
    </w:p>
    <w:p>
      <w:pPr>
        <w:spacing w:after="60"/>
        <w:ind w:left="198"/>
        <w:widowControl/>
      </w:pPr>
      <w:r>
        <w:rPr>
          <w:rFonts w:ascii="Aptos" w:hAnsi="Aptos" w:eastAsia="Microsoft YaHei"/>
          <w:color w:val="202A33"/>
          <w:sz w:val="21"/>
        </w:rPr>
        <w:t>14. 快速查询表</w:t>
      </w:r>
    </w:p>
    <w:tbl>
      <w:tblPr>
        <w:tblW w:type="auto" w:w="0"/>
        <w:jc w:val="center"/>
        <w:tblLook w:firstColumn="1" w:firstRow="1" w:lastColumn="0" w:lastRow="0" w:noHBand="0" w:noVBand="1" w:val="04A0"/>
      </w:tblPr>
      <w:tblGrid>
        <w:gridCol w:w="9916"/>
      </w:tblGrid>
      <w:tr>
        <w:trPr>
          <w:cantSplit/>
        </w:trPr>
        <w:tc>
          <w:tcPr>
            <w:tcW w:type="dxa" w:w="9916"/>
            <w:shd w:fill="EAF2F8"/>
            <w:tcBorders>
              <w:top w:val="nil"/>
              <w:left w:val="single" w:sz="18" w:color="2E5D87"/>
              <w:bottom w:val="nil"/>
              <w:right w:val="nil"/>
            </w:tcBorders>
            <w:tcMar>
              <w:top w:w="120" w:type="dxa"/>
              <w:start w:w="170" w:type="dxa"/>
              <w:bottom w:w="120" w:type="dxa"/>
              <w:end w:w="150" w:type="dxa"/>
            </w:tcMar>
            <w:vAlign w:val="center"/>
          </w:tcPr>
          <w:p>
            <w:pPr>
              <w:keepLines/>
              <w:spacing w:after="0"/>
            </w:pPr>
            <w:r>
              <w:rPr>
                <w:rFonts w:ascii="Aptos" w:hAnsi="Aptos" w:eastAsia="Microsoft YaHei"/>
                <w:b/>
                <w:color w:val="2E5D87"/>
                <w:sz w:val="19"/>
              </w:rPr>
              <w:t xml:space="preserve">本文档的核对范围： </w:t>
            </w:r>
            <w:r>
              <w:rPr>
                <w:rFonts w:ascii="Aptos" w:hAnsi="Aptos" w:eastAsia="Microsoft YaHei"/>
                <w:color w:val="202A33"/>
                <w:sz w:val="19"/>
              </w:rPr>
              <w:t>这里列出的不是 GitHub 上所有可能存在的临时分支，而是与本项目科研实现、云端运行和论文结果直接相关、且能够由仓库内容或项目运行记录核实的主要分支。</w:t>
            </w:r>
          </w:p>
        </w:tc>
      </w:tr>
    </w:tbl>
    <w:p>
      <w:pPr>
        <w:spacing w:after="0"/>
        <w:widowControl/>
      </w:pPr>
    </w:p>
    <w:p>
      <w:pPr>
        <w:pStyle w:val="Heading1"/>
        <w:keepNext/>
        <w:spacing w:before="300" w:after="140"/>
        <w:widowControl/>
      </w:pPr>
      <w:r>
        <w:rPr>
          <w:rFonts w:ascii="Aptos" w:hAnsi="Aptos" w:eastAsia="Microsoft YaHei"/>
          <w:b/>
          <w:color w:val="19324D"/>
          <w:sz w:val="36"/>
        </w:rPr>
        <w:t>1. 仓库到底在哪里</w:t>
      </w:r>
    </w:p>
    <w:p>
      <w:pPr>
        <w:pStyle w:val="Heading2"/>
        <w:keepNext/>
        <w:spacing w:before="220" w:after="100"/>
        <w:widowControl/>
      </w:pPr>
      <w:r>
        <w:rPr>
          <w:rFonts w:ascii="Aptos" w:hAnsi="Aptos" w:eastAsia="Microsoft YaHei"/>
          <w:b/>
          <w:color w:val="19324D"/>
          <w:sz w:val="28"/>
        </w:rPr>
        <w:t>1.1 GitHub 网页地址</w:t>
      </w:r>
    </w:p>
    <w:p>
      <w:pPr>
        <w:spacing w:after="100" w:line="276" w:lineRule="auto"/>
        <w:widowControl/>
      </w:pPr>
      <w:r>
        <w:rPr>
          <w:rFonts w:ascii="Aptos" w:hAnsi="Aptos" w:eastAsia="Microsoft YaHei"/>
          <w:i w:val="0"/>
          <w:color w:val="202A33"/>
          <w:sz w:val="20"/>
        </w:rPr>
        <w:t>仓库全名：</w:t>
      </w:r>
      <w:hyperlink r:id="rId11">
        <w:r>
          <w:rPr>
            <w:color w:val="2E5D87"/>
            <w:u w:val="single"/>
            <w:rFonts w:ascii="Aptos" w:hAnsi="Aptos" w:eastAsia="Microsoft YaHei"/>
          </w:rPr>
          <w:t>helloworld12358/streaming-rl-feature-geometry</w:t>
        </w:r>
      </w:hyperlink>
    </w:p>
    <w:p>
      <w:pPr>
        <w:spacing w:after="100" w:line="276" w:lineRule="auto"/>
        <w:widowControl/>
      </w:pPr>
      <w:r>
        <w:rPr>
          <w:rFonts w:ascii="Aptos" w:hAnsi="Aptos" w:eastAsia="Microsoft YaHei"/>
          <w:i w:val="0"/>
          <w:color w:val="202A33"/>
          <w:sz w:val="20"/>
        </w:rPr>
        <w:t>Git clone 地址：</w:t>
      </w:r>
    </w:p>
    <w:tbl>
      <w:tblPr>
        <w:tblW w:type="auto" w:w="0"/>
        <w:jc w:val="center"/>
        <w:tblLayout w:type="autofit"/>
        <w:tblLook w:firstColumn="1" w:firstRow="1" w:lastColumn="0" w:lastRow="0" w:noHBand="0" w:noVBand="1" w:val="04A0"/>
      </w:tblPr>
      <w:tblGrid>
        <w:gridCol w:w="9916"/>
      </w:tblGrid>
      <w:tr>
        <w:trPr>
          <w:cantSplit/>
        </w:trPr>
        <w:tc>
          <w:tcPr>
            <w:tcW w:type="dxa" w:w="9916"/>
            <w:shd w:fill="F6F8FA"/>
            <w:tcBorders>
              <w:top w:val="single" w:sz="6" w:color="CDD6DF"/>
              <w:left w:val="single" w:sz="6" w:color="CDD6DF"/>
              <w:bottom w:val="single" w:sz="6" w:color="CDD6DF"/>
              <w:right w:val="single" w:sz="6" w:color="CDD6DF"/>
            </w:tcBorders>
            <w:tcMar>
              <w:top w:w="110" w:type="dxa"/>
              <w:start w:w="150" w:type="dxa"/>
              <w:bottom w:w="110" w:type="dxa"/>
              <w:end w:w="150" w:type="dxa"/>
            </w:tcMar>
            <w:vAlign w:val="center"/>
          </w:tcPr>
          <w:p>
            <w:pPr>
              <w:keepLines/>
              <w:spacing w:after="0" w:line="240" w:lineRule="auto"/>
            </w:pPr>
            <w:r>
              <w:rPr>
                <w:rFonts w:ascii="DejaVu Sans Mono" w:hAnsi="DejaVu Sans Mono" w:eastAsia="Microsoft YaHei"/>
                <w:color w:val="202A33"/>
                <w:sz w:val="16"/>
              </w:rPr>
              <w:t>https://github.com/helloworld12358/streaming-rl-feature-geometry.git</w:t>
            </w:r>
          </w:p>
        </w:tc>
      </w:tr>
    </w:tbl>
    <w:p>
      <w:pPr>
        <w:spacing w:after="0"/>
        <w:widowControl/>
      </w:pPr>
    </w:p>
    <w:p>
      <w:pPr>
        <w:pStyle w:val="Heading2"/>
        <w:keepNext/>
        <w:spacing w:before="220" w:after="100"/>
        <w:widowControl/>
      </w:pPr>
      <w:r>
        <w:rPr>
          <w:rFonts w:ascii="Aptos" w:hAnsi="Aptos" w:eastAsia="Microsoft YaHei"/>
          <w:b/>
          <w:color w:val="19324D"/>
          <w:sz w:val="28"/>
        </w:rPr>
        <w:t>1.2 云平台路径</w:t>
      </w:r>
    </w:p>
    <w:tbl>
      <w:tblPr>
        <w:tblW w:type="auto" w:w="0"/>
        <w:jc w:val="center"/>
        <w:tblLayout w:type="autofit"/>
        <w:tblLook w:firstColumn="1" w:firstRow="1" w:lastColumn="0" w:lastRow="0" w:noHBand="0" w:noVBand="1" w:val="04A0"/>
      </w:tblPr>
      <w:tblGrid>
        <w:gridCol w:w="9916"/>
      </w:tblGrid>
      <w:tr>
        <w:trPr>
          <w:cantSplit/>
        </w:trPr>
        <w:tc>
          <w:tcPr>
            <w:tcW w:type="dxa" w:w="9916"/>
            <w:shd w:fill="F6F8FA"/>
            <w:tcBorders>
              <w:top w:val="single" w:sz="6" w:color="CDD6DF"/>
              <w:left w:val="single" w:sz="6" w:color="CDD6DF"/>
              <w:bottom w:val="single" w:sz="6" w:color="CDD6DF"/>
              <w:right w:val="single" w:sz="6" w:color="CDD6DF"/>
            </w:tcBorders>
            <w:tcMar>
              <w:top w:w="110" w:type="dxa"/>
              <w:start w:w="150" w:type="dxa"/>
              <w:bottom w:w="110" w:type="dxa"/>
              <w:end w:w="150" w:type="dxa"/>
            </w:tcMar>
            <w:vAlign w:val="center"/>
          </w:tcPr>
          <w:p>
            <w:pPr>
              <w:keepLines/>
              <w:spacing w:after="0" w:line="240" w:lineRule="auto"/>
            </w:pPr>
            <w:r>
              <w:rPr>
                <w:rFonts w:ascii="DejaVu Sans Mono" w:hAnsi="DejaVu Sans Mono" w:eastAsia="Microsoft YaHei"/>
                <w:color w:val="202A33"/>
                <w:sz w:val="16"/>
              </w:rPr>
              <w:t>/inspire/hdd/project/reinforcement-learning-course/weiyuqi-CZXS25110007/streaming-rl-feature-geometry</w:t>
            </w:r>
          </w:p>
        </w:tc>
      </w:tr>
    </w:tbl>
    <w:p>
      <w:pPr>
        <w:spacing w:after="0"/>
        <w:widowControl/>
      </w:pPr>
    </w:p>
    <w:p>
      <w:pPr>
        <w:spacing w:after="100" w:line="276" w:lineRule="auto"/>
        <w:widowControl/>
      </w:pPr>
      <w:r>
        <w:rPr>
          <w:rFonts w:ascii="Aptos" w:hAnsi="Aptos" w:eastAsia="Microsoft YaHei"/>
          <w:i w:val="0"/>
          <w:color w:val="202A33"/>
          <w:sz w:val="20"/>
        </w:rPr>
        <w:t>此前正式实验、storage pilot、production extension 和结果打包均围绕这一云端仓库目录组织。</w:t>
      </w:r>
    </w:p>
    <w:p>
      <w:pPr>
        <w:pStyle w:val="Heading2"/>
        <w:keepNext/>
        <w:spacing w:before="220" w:after="100"/>
        <w:widowControl/>
      </w:pPr>
      <w:r>
        <w:rPr>
          <w:rFonts w:ascii="Aptos" w:hAnsi="Aptos" w:eastAsia="Microsoft YaHei"/>
          <w:b/>
          <w:color w:val="19324D"/>
          <w:sz w:val="28"/>
        </w:rPr>
        <w:t>1.3 本地 Windows 路径记录</w:t>
      </w:r>
    </w:p>
    <w:tbl>
      <w:tblPr>
        <w:tblW w:type="auto" w:w="0"/>
        <w:jc w:val="center"/>
        <w:tblLayout w:type="autofit"/>
        <w:tblLook w:firstColumn="1" w:firstRow="1" w:lastColumn="0" w:lastRow="0" w:noHBand="0" w:noVBand="1" w:val="04A0"/>
      </w:tblPr>
      <w:tblGrid>
        <w:gridCol w:w="9916"/>
      </w:tblGrid>
      <w:tr>
        <w:trPr>
          <w:cantSplit/>
        </w:trPr>
        <w:tc>
          <w:tcPr>
            <w:tcW w:type="dxa" w:w="9916"/>
            <w:shd w:fill="F6F8FA"/>
            <w:tcBorders>
              <w:top w:val="single" w:sz="6" w:color="CDD6DF"/>
              <w:left w:val="single" w:sz="6" w:color="CDD6DF"/>
              <w:bottom w:val="single" w:sz="6" w:color="CDD6DF"/>
              <w:right w:val="single" w:sz="6" w:color="CDD6DF"/>
            </w:tcBorders>
            <w:tcMar>
              <w:top w:w="110" w:type="dxa"/>
              <w:start w:w="150" w:type="dxa"/>
              <w:bottom w:w="110" w:type="dxa"/>
              <w:end w:w="150" w:type="dxa"/>
            </w:tcMar>
            <w:vAlign w:val="center"/>
          </w:tcPr>
          <w:p>
            <w:pPr>
              <w:keepLines/>
              <w:spacing w:after="0" w:line="240" w:lineRule="auto"/>
            </w:pPr>
            <w:r>
              <w:rPr>
                <w:rFonts w:ascii="DejaVu Sans Mono" w:hAnsi="DejaVu Sans Mono" w:eastAsia="Microsoft YaHei"/>
                <w:color w:val="202A33"/>
                <w:sz w:val="16"/>
              </w:rPr>
              <w:t>D:\download\GitHub\streaming-rl-feature-geometry</w:t>
            </w:r>
          </w:p>
        </w:tc>
      </w:tr>
    </w:tbl>
    <w:p>
      <w:pPr>
        <w:spacing w:after="0"/>
        <w:widowControl/>
      </w:pPr>
    </w:p>
    <w:p>
      <w:pPr>
        <w:spacing w:after="100" w:line="276" w:lineRule="auto"/>
        <w:widowControl/>
      </w:pPr>
      <w:r>
        <w:rPr>
          <w:rFonts w:ascii="Aptos" w:hAnsi="Aptos" w:eastAsia="Microsoft YaHei"/>
          <w:i w:val="0"/>
          <w:color w:val="202A33"/>
          <w:sz w:val="20"/>
        </w:rPr>
        <w:t>该路径来自此前本地测试与提交记录。它表示本地 clone 的代码仓库；论文结果压缩包通常另存于 `D:\download\RL_results\`，不能把结果包目录与 Git 仓库目录混为一谈。</w:t>
      </w:r>
    </w:p>
    <w:p>
      <w:pPr>
        <w:pStyle w:val="Heading2"/>
        <w:keepNext/>
        <w:spacing w:before="220" w:after="100"/>
        <w:widowControl/>
      </w:pPr>
      <w:r>
        <w:rPr>
          <w:rFonts w:ascii="Aptos" w:hAnsi="Aptos" w:eastAsia="Microsoft YaHei"/>
          <w:b/>
          <w:color w:val="19324D"/>
          <w:sz w:val="28"/>
        </w:rPr>
        <w:t>1.4 GitHub 仓库中保存什么</w:t>
      </w:r>
    </w:p>
    <w:p>
      <w:pPr>
        <w:pStyle w:val="ListBullet"/>
        <w:spacing w:after="60" w:line="269" w:lineRule="auto"/>
        <w:widowControl/>
      </w:pPr>
      <w:r>
        <w:rPr>
          <w:rFonts w:ascii="Aptos" w:hAnsi="Aptos" w:eastAsia="Microsoft YaHei"/>
          <w:color w:val="202A33"/>
          <w:sz w:val="20"/>
        </w:rPr>
        <w:t>代码：环境、GVF/predictor、feature transform、controller、实验 runner、统计与打包逻辑。</w:t>
      </w:r>
    </w:p>
    <w:p>
      <w:pPr>
        <w:pStyle w:val="ListBullet"/>
        <w:spacing w:after="60" w:line="269" w:lineRule="auto"/>
        <w:widowControl/>
      </w:pPr>
      <w:r>
        <w:rPr>
          <w:rFonts w:ascii="Aptos" w:hAnsi="Aptos" w:eastAsia="Microsoft YaHei"/>
          <w:color w:val="202A33"/>
          <w:sz w:val="20"/>
        </w:rPr>
        <w:t>配置：environment × condition × seed、交互步数、学习率和输出 schema。</w:t>
      </w:r>
    </w:p>
    <w:p>
      <w:pPr>
        <w:pStyle w:val="ListBullet"/>
        <w:spacing w:after="60" w:line="269" w:lineRule="auto"/>
        <w:widowControl/>
      </w:pPr>
      <w:r>
        <w:rPr>
          <w:rFonts w:ascii="Aptos" w:hAnsi="Aptos" w:eastAsia="Microsoft YaHei"/>
          <w:color w:val="202A33"/>
          <w:sz w:val="20"/>
        </w:rPr>
        <w:t>文档：研究规格、实验矩阵、云端运行手册、结果解释边界。</w:t>
      </w:r>
    </w:p>
    <w:p>
      <w:pPr>
        <w:pStyle w:val="ListBullet"/>
        <w:spacing w:after="60" w:line="269" w:lineRule="auto"/>
        <w:widowControl/>
      </w:pPr>
      <w:r>
        <w:rPr>
          <w:rFonts w:ascii="Aptos" w:hAnsi="Aptos" w:eastAsia="Microsoft YaHei"/>
          <w:color w:val="202A33"/>
          <w:sz w:val="20"/>
        </w:rPr>
        <w:t>测试：对因果性、复现性、数值有效性、full-run guard 和输出结构的可执行约束。</w:t>
      </w:r>
    </w:p>
    <w:p>
      <w:pPr>
        <w:pStyle w:val="ListBullet"/>
        <w:spacing w:after="60" w:line="269" w:lineRule="auto"/>
        <w:widowControl/>
      </w:pPr>
      <w:r>
        <w:rPr>
          <w:rFonts w:ascii="Aptos" w:hAnsi="Aptos" w:eastAsia="Microsoft YaHei"/>
          <w:color w:val="202A33"/>
          <w:sz w:val="20"/>
        </w:rPr>
        <w:t>不会把 18 GiB 正式结果包、完整 run partitions 或大量运行日志直接提交到 GitHub。</w:t>
      </w:r>
    </w:p>
    <w:tbl>
      <w:tblPr>
        <w:tblW w:type="auto" w:w="0"/>
        <w:jc w:val="center"/>
        <w:tblLook w:firstColumn="1" w:firstRow="1" w:lastColumn="0" w:lastRow="0" w:noHBand="0" w:noVBand="1" w:val="04A0"/>
      </w:tblPr>
      <w:tblGrid>
        <w:gridCol w:w="9916"/>
      </w:tblGrid>
      <w:tr>
        <w:trPr>
          <w:cantSplit/>
        </w:trPr>
        <w:tc>
          <w:tcPr>
            <w:tcW w:type="dxa" w:w="9916"/>
            <w:shd w:fill="FFF4E5"/>
            <w:tcBorders>
              <w:top w:val="nil"/>
              <w:left w:val="single" w:sz="18" w:color="A05A00"/>
              <w:bottom w:val="nil"/>
              <w:right w:val="nil"/>
            </w:tcBorders>
            <w:tcMar>
              <w:top w:w="120" w:type="dxa"/>
              <w:start w:w="170" w:type="dxa"/>
              <w:bottom w:w="120" w:type="dxa"/>
              <w:end w:w="150" w:type="dxa"/>
            </w:tcMar>
            <w:vAlign w:val="center"/>
          </w:tcPr>
          <w:p>
            <w:pPr>
              <w:keepLines/>
              <w:spacing w:after="0"/>
            </w:pPr>
            <w:r>
              <w:rPr>
                <w:rFonts w:ascii="Aptos" w:hAnsi="Aptos" w:eastAsia="Microsoft YaHei"/>
                <w:b/>
                <w:color w:val="A05A00"/>
                <w:sz w:val="19"/>
              </w:rPr>
              <w:t xml:space="preserve">核心区分： </w:t>
            </w:r>
            <w:r>
              <w:rPr>
                <w:rFonts w:ascii="Aptos" w:hAnsi="Aptos" w:eastAsia="Microsoft YaHei"/>
                <w:color w:val="202A33"/>
                <w:sz w:val="19"/>
              </w:rPr>
              <w:t>GitHub 是“代码版本与实验定义”的来源；云平台 `results/` 和 `artifacts/` 是“运行后数据与压缩包”的来源。</w:t>
            </w:r>
          </w:p>
        </w:tc>
      </w:tr>
    </w:tbl>
    <w:p>
      <w:pPr>
        <w:spacing w:after="0"/>
        <w:widowControl/>
      </w:pPr>
    </w:p>
    <w:p>
      <w:pPr>
        <w:pStyle w:val="Heading1"/>
        <w:keepNext/>
        <w:spacing w:before="300" w:after="140"/>
        <w:widowControl/>
      </w:pPr>
      <w:r>
        <w:rPr>
          <w:rFonts w:ascii="Aptos" w:hAnsi="Aptos" w:eastAsia="Microsoft YaHei"/>
          <w:b/>
          <w:color w:val="19324D"/>
          <w:sz w:val="36"/>
        </w:rPr>
        <w:t>2. 为什么打开 main 会觉得“代码很少”</w:t>
      </w:r>
    </w:p>
    <w:p>
      <w:pPr>
        <w:spacing w:after="100" w:line="276" w:lineRule="auto"/>
        <w:widowControl/>
      </w:pPr>
      <w:r>
        <w:rPr>
          <w:rFonts w:ascii="Aptos" w:hAnsi="Aptos" w:eastAsia="Microsoft YaHei"/>
          <w:i w:val="0"/>
          <w:color w:val="202A33"/>
          <w:sz w:val="20"/>
        </w:rPr>
        <w:t>该仓库的默认分支是 `main`。截至本指南核对时，`main` 基本只包含项目标题和一句简介；主要科研代码没有合并进 `main`。</w:t>
      </w:r>
    </w:p>
    <w:p>
      <w:pPr>
        <w:spacing w:after="100" w:line="276" w:lineRule="auto"/>
        <w:widowControl/>
      </w:pPr>
      <w:r>
        <w:rPr>
          <w:rFonts w:ascii="Aptos" w:hAnsi="Aptos" w:eastAsia="Microsoft YaHei"/>
          <w:i w:val="0"/>
          <w:color w:val="202A33"/>
          <w:sz w:val="20"/>
        </w:rPr>
        <w:t>因此，直接打开仓库首页时，GitHub 默认展示 `main`，会造成“仓库似乎没有代码”的错觉。真正的实现集中在若干 `codex/*` 分支。</w:t>
      </w:r>
    </w:p>
    <w:tbl>
      <w:tblPr>
        <w:tblW w:type="auto" w:w="0"/>
        <w:jc w:val="center"/>
        <w:tblLook w:firstColumn="1" w:firstRow="1" w:lastColumn="0" w:lastRow="0" w:noHBand="0" w:noVBand="1" w:val="04A0"/>
      </w:tblPr>
      <w:tblGrid>
        <w:gridCol w:w="9916"/>
      </w:tblGrid>
      <w:tr>
        <w:trPr>
          <w:cantSplit/>
        </w:trPr>
        <w:tc>
          <w:tcPr>
            <w:tcW w:type="dxa" w:w="9916"/>
            <w:shd w:fill="EAF2F8"/>
            <w:tcBorders>
              <w:top w:val="nil"/>
              <w:left w:val="single" w:sz="18" w:color="2E5D87"/>
              <w:bottom w:val="nil"/>
              <w:right w:val="nil"/>
            </w:tcBorders>
            <w:tcMar>
              <w:top w:w="120" w:type="dxa"/>
              <w:start w:w="170" w:type="dxa"/>
              <w:bottom w:w="120" w:type="dxa"/>
              <w:end w:w="150" w:type="dxa"/>
            </w:tcMar>
            <w:vAlign w:val="center"/>
          </w:tcPr>
          <w:p>
            <w:pPr>
              <w:keepLines/>
              <w:spacing w:after="0"/>
            </w:pPr>
            <w:r>
              <w:rPr>
                <w:rFonts w:ascii="Aptos" w:hAnsi="Aptos" w:eastAsia="Microsoft YaHei"/>
                <w:b/>
                <w:color w:val="2E5D87"/>
                <w:sz w:val="19"/>
              </w:rPr>
              <w:t xml:space="preserve">必须记住： </w:t>
            </w:r>
            <w:r>
              <w:rPr>
                <w:rFonts w:ascii="Aptos" w:hAnsi="Aptos" w:eastAsia="Microsoft YaHei"/>
                <w:color w:val="202A33"/>
                <w:sz w:val="19"/>
              </w:rPr>
              <w:t>分支不是不同文件夹，而是同一个仓库在不同开发阶段的完整快照。切换分支后，README、源码、配置、文档和测试会一起变化。</w:t>
            </w:r>
          </w:p>
        </w:tc>
      </w:tr>
    </w:tbl>
    <w:p>
      <w:pPr>
        <w:spacing w:after="0"/>
        <w:widowControl/>
      </w:pPr>
    </w:p>
    <w:p>
      <w:pPr>
        <w:spacing w:after="100" w:line="276" w:lineRule="auto"/>
        <w:widowControl/>
      </w:pPr>
      <w:r>
        <w:rPr>
          <w:rFonts w:ascii="Aptos" w:hAnsi="Aptos" w:eastAsia="Microsoft YaHei"/>
          <w:i w:val="0"/>
          <w:color w:val="202A33"/>
          <w:sz w:val="20"/>
        </w:rPr>
        <w:t>当前与项目直接相关的主要分支包括：</w:t>
      </w:r>
    </w:p>
    <w:p>
      <w:pPr>
        <w:pStyle w:val="ListBullet"/>
        <w:spacing w:after="60" w:line="269" w:lineRule="auto"/>
        <w:widowControl/>
      </w:pPr>
      <w:r>
        <w:rPr>
          <w:rFonts w:ascii="Aptos" w:hAnsi="Aptos" w:eastAsia="Microsoft YaHei"/>
          <w:color w:val="202A33"/>
          <w:sz w:val="20"/>
        </w:rPr>
        <w:t>`main`</w:t>
      </w:r>
    </w:p>
    <w:p>
      <w:pPr>
        <w:pStyle w:val="ListBullet"/>
        <w:spacing w:after="60" w:line="269" w:lineRule="auto"/>
        <w:widowControl/>
      </w:pPr>
      <w:r>
        <w:rPr>
          <w:rFonts w:ascii="Aptos" w:hAnsi="Aptos" w:eastAsia="Microsoft YaHei"/>
          <w:color w:val="202A33"/>
          <w:sz w:val="20"/>
        </w:rPr>
        <w:t>`codex/githubrl`</w:t>
      </w:r>
    </w:p>
    <w:p>
      <w:pPr>
        <w:pStyle w:val="ListBullet"/>
        <w:spacing w:after="60" w:line="269" w:lineRule="auto"/>
        <w:widowControl/>
      </w:pPr>
      <w:r>
        <w:rPr>
          <w:rFonts w:ascii="Aptos" w:hAnsi="Aptos" w:eastAsia="Microsoft YaHei"/>
          <w:color w:val="202A33"/>
          <w:sz w:val="20"/>
        </w:rPr>
        <w:t>`codex/cross-environment-representation-priors`</w:t>
      </w:r>
    </w:p>
    <w:p>
      <w:pPr>
        <w:pStyle w:val="ListBullet"/>
        <w:spacing w:after="60" w:line="269" w:lineRule="auto"/>
        <w:widowControl/>
      </w:pPr>
      <w:r>
        <w:rPr>
          <w:rFonts w:ascii="Aptos" w:hAnsi="Aptos" w:eastAsia="Microsoft YaHei"/>
          <w:color w:val="202A33"/>
          <w:sz w:val="20"/>
        </w:rPr>
        <w:t>`codex/fix-streaming-rl-production-root-causes`</w:t>
      </w:r>
    </w:p>
    <w:p>
      <w:pPr>
        <w:pStyle w:val="ListBullet"/>
        <w:spacing w:after="60" w:line="269" w:lineRule="auto"/>
        <w:widowControl/>
      </w:pPr>
      <w:r>
        <w:rPr>
          <w:rFonts w:ascii="Aptos" w:hAnsi="Aptos" w:eastAsia="Microsoft YaHei"/>
          <w:color w:val="202A33"/>
          <w:sz w:val="20"/>
        </w:rPr>
        <w:t>`codex/add-utilization-adapters`</w:t>
      </w:r>
    </w:p>
    <w:p>
      <w:pPr>
        <w:pStyle w:val="Heading1"/>
        <w:keepNext/>
        <w:spacing w:before="300" w:after="140"/>
        <w:widowControl/>
      </w:pPr>
      <w:r>
        <w:rPr>
          <w:rFonts w:ascii="Aptos" w:hAnsi="Aptos" w:eastAsia="Microsoft YaHei"/>
          <w:b/>
          <w:color w:val="19324D"/>
          <w:sz w:val="36"/>
        </w:rPr>
        <w:t>3. 主要分支关系总览</w:t>
      </w:r>
    </w:p>
    <w:tbl>
      <w:tblPr>
        <w:tblW w:type="auto" w:w="0"/>
        <w:jc w:val="center"/>
        <w:tblLayout w:type="autofit"/>
        <w:tblLook w:firstColumn="1" w:firstRow="1" w:lastColumn="0" w:lastRow="0" w:noHBand="0" w:noVBand="1" w:val="04A0"/>
      </w:tblPr>
      <w:tblGrid>
        <w:gridCol w:w="9916"/>
      </w:tblGrid>
      <w:tr>
        <w:trPr>
          <w:cantSplit/>
        </w:trPr>
        <w:tc>
          <w:tcPr>
            <w:tcW w:type="dxa" w:w="9916"/>
            <w:shd w:fill="F6F8FA"/>
            <w:tcBorders>
              <w:top w:val="single" w:sz="6" w:color="CDD6DF"/>
              <w:left w:val="single" w:sz="6" w:color="CDD6DF"/>
              <w:bottom w:val="single" w:sz="6" w:color="CDD6DF"/>
              <w:right w:val="single" w:sz="6" w:color="CDD6DF"/>
            </w:tcBorders>
            <w:tcMar>
              <w:top w:w="110" w:type="dxa"/>
              <w:start w:w="150" w:type="dxa"/>
              <w:bottom w:w="110" w:type="dxa"/>
              <w:end w:w="150" w:type="dxa"/>
            </w:tcMar>
            <w:vAlign w:val="center"/>
          </w:tcPr>
          <w:p>
            <w:pPr>
              <w:keepLines/>
              <w:spacing w:after="0" w:line="240" w:lineRule="auto"/>
            </w:pPr>
            <w:r>
              <w:rPr>
                <w:rFonts w:ascii="DejaVu Sans Mono" w:hAnsi="DejaVu Sans Mono" w:eastAsia="Microsoft YaHei"/>
                <w:color w:val="202A33"/>
                <w:sz w:val="18"/>
              </w:rPr>
              <w:t>main</w:t>
            </w:r>
            <w:r>
              <w:br/>
            </w:r>
            <w:r>
              <w:rPr>
                <w:rFonts w:ascii="DejaVu Sans Mono" w:hAnsi="DejaVu Sans Mono" w:eastAsia="Microsoft YaHei"/>
                <w:color w:val="202A33"/>
                <w:sz w:val="18"/>
              </w:rPr>
              <w:t>└── codex/githubrl</w:t>
            </w:r>
            <w:r>
              <w:br/>
            </w:r>
            <w:r>
              <w:rPr>
                <w:rFonts w:ascii="DejaVu Sans Mono" w:hAnsi="DejaVu Sans Mono" w:eastAsia="Microsoft YaHei"/>
                <w:color w:val="202A33"/>
                <w:sz w:val="18"/>
              </w:rPr>
              <w:t xml:space="preserve">    └── codex/cross-environment-representation-priors</w:t>
            </w:r>
            <w:r>
              <w:br/>
            </w:r>
            <w:r>
              <w:rPr>
                <w:rFonts w:ascii="DejaVu Sans Mono" w:hAnsi="DejaVu Sans Mono" w:eastAsia="Microsoft YaHei"/>
                <w:color w:val="202A33"/>
                <w:sz w:val="18"/>
              </w:rPr>
              <w:t xml:space="preserve">        ├── codex/fix-streaming-rl-production-root-causes</w:t>
            </w:r>
            <w:r>
              <w:br/>
            </w:r>
            <w:r>
              <w:rPr>
                <w:rFonts w:ascii="DejaVu Sans Mono" w:hAnsi="DejaVu Sans Mono" w:eastAsia="Microsoft YaHei"/>
                <w:color w:val="202A33"/>
                <w:sz w:val="18"/>
              </w:rPr>
              <w:t xml:space="preserve">        │   └─ 当前该分支继续加入生产修复与部署改动</w:t>
            </w:r>
            <w:r>
              <w:br/>
            </w:r>
            <w:r>
              <w:rPr>
                <w:rFonts w:ascii="DejaVu Sans Mono" w:hAnsi="DejaVu Sans Mono" w:eastAsia="Microsoft YaHei"/>
                <w:color w:val="202A33"/>
                <w:sz w:val="18"/>
              </w:rPr>
              <w:t xml:space="preserve">        └── 在中间 commit a638ac62... 处分出：</w:t>
            </w:r>
            <w:r>
              <w:br/>
            </w:r>
            <w:r>
              <w:rPr>
                <w:rFonts w:ascii="DejaVu Sans Mono" w:hAnsi="DejaVu Sans Mono" w:eastAsia="Microsoft YaHei"/>
                <w:color w:val="202A33"/>
                <w:sz w:val="18"/>
              </w:rPr>
              <w:t xml:space="preserve">            codex/add-utilization-adapters</w:t>
            </w:r>
            <w:r>
              <w:br/>
            </w:r>
            <w:r>
              <w:rPr>
                <w:rFonts w:ascii="DejaVu Sans Mono" w:hAnsi="DejaVu Sans Mono" w:eastAsia="Microsoft YaHei"/>
                <w:color w:val="202A33"/>
                <w:sz w:val="18"/>
              </w:rPr>
              <w:t xml:space="preserve">            └─ 加入 identity / residual RFF / tile coding</w:t>
            </w:r>
          </w:p>
        </w:tc>
      </w:tr>
    </w:tbl>
    <w:p>
      <w:pPr>
        <w:spacing w:after="0"/>
        <w:widowControl/>
      </w:pPr>
    </w:p>
    <w:p>
      <w:pPr>
        <w:spacing w:after="100" w:line="276" w:lineRule="auto"/>
        <w:widowControl/>
      </w:pPr>
      <w:r>
        <w:rPr>
          <w:rFonts w:ascii="Aptos" w:hAnsi="Aptos" w:eastAsia="Microsoft YaHei"/>
          <w:i w:val="0"/>
          <w:color w:val="202A33"/>
          <w:sz w:val="20"/>
        </w:rPr>
        <w:t>更精确地说，`codex/add-utilization-adapters` 与当前 `codex/fix-streaming-rl-production-root-causes` 已经发生分叉：二者共同基点为 `a638ac62a6a9...`；比较当前分支头时，adapter 分支相对 fix 分支是 ahead 3、behind 3。</w:t>
      </w:r>
    </w:p>
    <w:tbl>
      <w:tblPr>
        <w:tblW w:type="auto" w:w="0"/>
        <w:jc w:val="center"/>
        <w:tblLook w:firstColumn="1" w:firstRow="1" w:lastColumn="0" w:lastRow="0" w:noHBand="0" w:noVBand="1" w:val="04A0"/>
      </w:tblPr>
      <w:tblGrid>
        <w:gridCol w:w="9916"/>
      </w:tblGrid>
      <w:tr>
        <w:trPr>
          <w:cantSplit/>
        </w:trPr>
        <w:tc>
          <w:tcPr>
            <w:tcW w:type="dxa" w:w="9916"/>
            <w:shd w:fill="FDECEC"/>
            <w:tcBorders>
              <w:top w:val="nil"/>
              <w:left w:val="single" w:sz="18" w:color="9B2C2C"/>
              <w:bottom w:val="nil"/>
              <w:right w:val="nil"/>
            </w:tcBorders>
            <w:tcMar>
              <w:top w:w="120" w:type="dxa"/>
              <w:start w:w="170" w:type="dxa"/>
              <w:bottom w:w="120" w:type="dxa"/>
              <w:end w:w="150" w:type="dxa"/>
            </w:tcMar>
            <w:vAlign w:val="center"/>
          </w:tcPr>
          <w:p>
            <w:pPr>
              <w:keepLines/>
              <w:spacing w:after="0"/>
            </w:pPr>
            <w:r>
              <w:rPr>
                <w:rFonts w:ascii="Aptos" w:hAnsi="Aptos" w:eastAsia="Microsoft YaHei"/>
                <w:b/>
                <w:color w:val="9B2C2C"/>
                <w:sz w:val="19"/>
              </w:rPr>
              <w:t xml:space="preserve">含义： </w:t>
            </w:r>
            <w:r>
              <w:rPr>
                <w:rFonts w:ascii="Aptos" w:hAnsi="Aptos" w:eastAsia="Microsoft YaHei"/>
                <w:color w:val="202A33"/>
                <w:sz w:val="19"/>
              </w:rPr>
              <w:t>`codex/add-utilization-adapters` 不是当前 fix 分支的严格超集。阅读非线性 adapter 时要看 adapter 分支；阅读最新 production root-cause 修复和部署逻辑时仍要看 fix 分支。</w:t>
            </w:r>
          </w:p>
        </w:tc>
      </w:tr>
    </w:tbl>
    <w:p>
      <w:pPr>
        <w:spacing w:after="0"/>
        <w:widowControl/>
      </w:pPr>
    </w:p>
    <w:tbl>
      <w:tblPr>
        <w:tblW w:type="auto" w:w="0"/>
        <w:jc w:val="center"/>
        <w:tblLayout w:type="fixed"/>
        <w:tblLook w:firstColumn="1" w:firstRow="1" w:lastColumn="0" w:lastRow="0" w:noHBand="0" w:noVBand="1" w:val="04A0"/>
      </w:tblPr>
      <w:tblGrid>
        <w:gridCol w:w="2479"/>
        <w:gridCol w:w="2479"/>
        <w:gridCol w:w="2479"/>
        <w:gridCol w:w="2479"/>
      </w:tblGrid>
      <w:tr>
        <w:trPr>
          <w:tblHeader w:val="true"/>
          <w:cantSplit/>
        </w:trPr>
        <w:tc>
          <w:tcPr>
            <w:tcW w:type="dxa" w:w="2494"/>
            <w:shd w:fill="19324D"/>
            <w:tcMar>
              <w:top w:w="95" w:type="dxa"/>
              <w:start w:w="100" w:type="dxa"/>
              <w:bottom w:w="95" w:type="dxa"/>
              <w:end w:w="100" w:type="dxa"/>
            </w:tcMar>
            <w:vAlign w:val="center"/>
          </w:tcPr>
          <w:p>
            <w:pPr>
              <w:keepLines/>
            </w:pPr>
            <w:r>
              <w:rPr>
                <w:rFonts w:ascii="Aptos" w:hAnsi="Aptos" w:eastAsia="Microsoft YaHei"/>
                <w:b/>
                <w:color w:val="FFFFFF"/>
                <w:sz w:val="17"/>
              </w:rPr>
              <w:t>分支</w:t>
            </w:r>
          </w:p>
        </w:tc>
        <w:tc>
          <w:tcPr>
            <w:tcW w:type="dxa" w:w="1928"/>
            <w:shd w:fill="19324D"/>
            <w:tcMar>
              <w:top w:w="95" w:type="dxa"/>
              <w:start w:w="100" w:type="dxa"/>
              <w:bottom w:w="95" w:type="dxa"/>
              <w:end w:w="100" w:type="dxa"/>
            </w:tcMar>
            <w:vAlign w:val="center"/>
          </w:tcPr>
          <w:p>
            <w:pPr>
              <w:keepLines/>
            </w:pPr>
            <w:r>
              <w:rPr>
                <w:rFonts w:ascii="Aptos" w:hAnsi="Aptos" w:eastAsia="Microsoft YaHei"/>
                <w:b/>
                <w:color w:val="FFFFFF"/>
                <w:sz w:val="17"/>
              </w:rPr>
              <w:t>代表 commit</w:t>
            </w:r>
          </w:p>
        </w:tc>
        <w:tc>
          <w:tcPr>
            <w:tcW w:type="dxa" w:w="1814"/>
            <w:shd w:fill="19324D"/>
            <w:tcMar>
              <w:top w:w="95" w:type="dxa"/>
              <w:start w:w="100" w:type="dxa"/>
              <w:bottom w:w="95" w:type="dxa"/>
              <w:end w:w="100" w:type="dxa"/>
            </w:tcMar>
            <w:vAlign w:val="center"/>
          </w:tcPr>
          <w:p>
            <w:pPr>
              <w:keepLines/>
            </w:pPr>
            <w:r>
              <w:rPr>
                <w:rFonts w:ascii="Aptos" w:hAnsi="Aptos" w:eastAsia="Microsoft YaHei"/>
                <w:b/>
                <w:color w:val="FFFFFF"/>
                <w:sz w:val="17"/>
              </w:rPr>
              <w:t>PR 状态</w:t>
            </w:r>
          </w:p>
        </w:tc>
        <w:tc>
          <w:tcPr>
            <w:tcW w:type="dxa" w:w="3061"/>
            <w:shd w:fill="19324D"/>
            <w:tcMar>
              <w:top w:w="95" w:type="dxa"/>
              <w:start w:w="100" w:type="dxa"/>
              <w:bottom w:w="95" w:type="dxa"/>
              <w:end w:w="100" w:type="dxa"/>
            </w:tcMar>
            <w:vAlign w:val="center"/>
          </w:tcPr>
          <w:p>
            <w:pPr>
              <w:keepLines/>
            </w:pPr>
            <w:r>
              <w:rPr>
                <w:rFonts w:ascii="Aptos" w:hAnsi="Aptos" w:eastAsia="Microsoft YaHei"/>
                <w:b/>
                <w:color w:val="FFFFFF"/>
                <w:sz w:val="17"/>
              </w:rPr>
              <w:t>主要定位</w:t>
            </w:r>
          </w:p>
        </w:tc>
      </w:tr>
      <w:tr>
        <w:trPr>
          <w:cantSplit/>
        </w:trPr>
        <w:tc>
          <w:tcPr>
            <w:tcW w:type="dxa" w:w="2494"/>
            <w:tcMar>
              <w:top w:w="85" w:type="dxa"/>
              <w:start w:w="95" w:type="dxa"/>
              <w:bottom w:w="85" w:type="dxa"/>
              <w:end w:w="95" w:type="dxa"/>
            </w:tcMar>
            <w:tcBorders>
              <w:top w:val="single" w:sz="4" w:color="CDD6DF"/>
              <w:left w:val="single" w:sz="4" w:color="CDD6DF"/>
              <w:bottom w:val="single" w:sz="4" w:color="CDD6DF"/>
              <w:right w:val="single" w:sz="4" w:color="CDD6DF"/>
            </w:tcBorders>
            <w:shd w:fill="F4F8FB"/>
            <w:vAlign w:val="center"/>
          </w:tcPr>
          <w:p>
            <w:pPr>
              <w:keepLines/>
            </w:pPr>
            <w:r>
              <w:rPr>
                <w:rFonts w:ascii="DejaVu Sans Mono" w:hAnsi="DejaVu Sans Mono" w:eastAsia="Microsoft YaHei"/>
                <w:color w:val="202A33"/>
                <w:sz w:val="15"/>
              </w:rPr>
              <w:t>main</w:t>
            </w:r>
          </w:p>
        </w:tc>
        <w:tc>
          <w:tcPr>
            <w:tcW w:type="dxa" w:w="1928"/>
            <w:tcMar>
              <w:top w:w="85" w:type="dxa"/>
              <w:start w:w="95" w:type="dxa"/>
              <w:bottom w:w="85" w:type="dxa"/>
              <w:end w:w="95" w:type="dxa"/>
            </w:tcMar>
            <w:tcBorders>
              <w:top w:val="single" w:sz="4" w:color="CDD6DF"/>
              <w:left w:val="single" w:sz="4" w:color="CDD6DF"/>
              <w:bottom w:val="single" w:sz="4" w:color="CDD6DF"/>
              <w:right w:val="single" w:sz="4" w:color="CDD6DF"/>
            </w:tcBorders>
            <w:shd w:fill="F4F8FB"/>
            <w:vAlign w:val="center"/>
          </w:tcPr>
          <w:p>
            <w:pPr>
              <w:keepLines/>
            </w:pPr>
            <w:r>
              <w:rPr>
                <w:rFonts w:ascii="DejaVu Sans Mono" w:hAnsi="DejaVu Sans Mono" w:eastAsia="Microsoft YaHei"/>
                <w:color w:val="202A33"/>
                <w:sz w:val="15"/>
              </w:rPr>
              <w:t>ab4f9a19…</w:t>
            </w:r>
          </w:p>
        </w:tc>
        <w:tc>
          <w:tcPr>
            <w:tcW w:type="dxa" w:w="1814"/>
            <w:tcMar>
              <w:top w:w="85" w:type="dxa"/>
              <w:start w:w="95" w:type="dxa"/>
              <w:bottom w:w="85" w:type="dxa"/>
              <w:end w:w="95" w:type="dxa"/>
            </w:tcMar>
            <w:tcBorders>
              <w:top w:val="single" w:sz="4" w:color="CDD6DF"/>
              <w:left w:val="single" w:sz="4" w:color="CDD6DF"/>
              <w:bottom w:val="single" w:sz="4" w:color="CDD6DF"/>
              <w:right w:val="single" w:sz="4" w:color="CDD6DF"/>
            </w:tcBorders>
            <w:shd w:fill="F4F8FB"/>
            <w:vAlign w:val="center"/>
          </w:tcPr>
          <w:p>
            <w:pPr>
              <w:keepLines/>
            </w:pPr>
            <w:r>
              <w:rPr>
                <w:rFonts w:ascii="Aptos" w:hAnsi="Aptos" w:eastAsia="Microsoft YaHei"/>
                <w:color w:val="202A33"/>
                <w:sz w:val="16"/>
              </w:rPr>
              <w:t>默认分支</w:t>
            </w:r>
          </w:p>
        </w:tc>
        <w:tc>
          <w:tcPr>
            <w:tcW w:type="dxa" w:w="3061"/>
            <w:tcMar>
              <w:top w:w="85" w:type="dxa"/>
              <w:start w:w="95" w:type="dxa"/>
              <w:bottom w:w="85" w:type="dxa"/>
              <w:end w:w="95" w:type="dxa"/>
            </w:tcMar>
            <w:tcBorders>
              <w:top w:val="single" w:sz="4" w:color="CDD6DF"/>
              <w:left w:val="single" w:sz="4" w:color="CDD6DF"/>
              <w:bottom w:val="single" w:sz="4" w:color="CDD6DF"/>
              <w:right w:val="single" w:sz="4" w:color="CDD6DF"/>
            </w:tcBorders>
            <w:shd w:fill="F4F8FB"/>
            <w:vAlign w:val="center"/>
          </w:tcPr>
          <w:p>
            <w:pPr>
              <w:keepLines/>
            </w:pPr>
            <w:r>
              <w:rPr>
                <w:rFonts w:ascii="Aptos" w:hAnsi="Aptos" w:eastAsia="Microsoft YaHei"/>
                <w:color w:val="202A33"/>
                <w:sz w:val="16"/>
              </w:rPr>
              <w:t>仓库入口；基本不含完整科研实现</w:t>
            </w:r>
          </w:p>
        </w:tc>
      </w:tr>
      <w:tr>
        <w:trPr>
          <w:cantSplit/>
        </w:trPr>
        <w:tc>
          <w:tcPr>
            <w:tcW w:type="dxa" w:w="2494"/>
            <w:tcMar>
              <w:top w:w="85" w:type="dxa"/>
              <w:start w:w="95" w:type="dxa"/>
              <w:bottom w:w="85" w:type="dxa"/>
              <w:end w:w="95" w:type="dxa"/>
            </w:tcMar>
            <w:tcBorders>
              <w:top w:val="single" w:sz="4" w:color="CDD6DF"/>
              <w:left w:val="single" w:sz="4" w:color="CDD6DF"/>
              <w:bottom w:val="single" w:sz="4" w:color="CDD6DF"/>
              <w:right w:val="single" w:sz="4" w:color="CDD6DF"/>
            </w:tcBorders>
            <w:vAlign w:val="center"/>
          </w:tcPr>
          <w:p>
            <w:pPr>
              <w:keepLines/>
            </w:pPr>
            <w:r>
              <w:rPr>
                <w:rFonts w:ascii="DejaVu Sans Mono" w:hAnsi="DejaVu Sans Mono" w:eastAsia="Microsoft YaHei"/>
                <w:color w:val="202A33"/>
                <w:sz w:val="15"/>
              </w:rPr>
              <w:t>codex/githubrl</w:t>
            </w:r>
          </w:p>
        </w:tc>
        <w:tc>
          <w:tcPr>
            <w:tcW w:type="dxa" w:w="1928"/>
            <w:tcMar>
              <w:top w:w="85" w:type="dxa"/>
              <w:start w:w="95" w:type="dxa"/>
              <w:bottom w:w="85" w:type="dxa"/>
              <w:end w:w="95" w:type="dxa"/>
            </w:tcMar>
            <w:tcBorders>
              <w:top w:val="single" w:sz="4" w:color="CDD6DF"/>
              <w:left w:val="single" w:sz="4" w:color="CDD6DF"/>
              <w:bottom w:val="single" w:sz="4" w:color="CDD6DF"/>
              <w:right w:val="single" w:sz="4" w:color="CDD6DF"/>
            </w:tcBorders>
            <w:vAlign w:val="center"/>
          </w:tcPr>
          <w:p>
            <w:pPr>
              <w:keepLines/>
            </w:pPr>
            <w:r>
              <w:rPr>
                <w:rFonts w:ascii="DejaVu Sans Mono" w:hAnsi="DejaVu Sans Mono" w:eastAsia="Microsoft YaHei"/>
                <w:color w:val="202A33"/>
                <w:sz w:val="15"/>
              </w:rPr>
              <w:t>1d70ecf0…</w:t>
            </w:r>
          </w:p>
        </w:tc>
        <w:tc>
          <w:tcPr>
            <w:tcW w:type="dxa" w:w="1814"/>
            <w:tcMar>
              <w:top w:w="85" w:type="dxa"/>
              <w:start w:w="95" w:type="dxa"/>
              <w:bottom w:w="85" w:type="dxa"/>
              <w:end w:w="95" w:type="dxa"/>
            </w:tcMar>
            <w:tcBorders>
              <w:top w:val="single" w:sz="4" w:color="CDD6DF"/>
              <w:left w:val="single" w:sz="4" w:color="CDD6DF"/>
              <w:bottom w:val="single" w:sz="4" w:color="CDD6DF"/>
              <w:right w:val="single" w:sz="4" w:color="CDD6DF"/>
            </w:tcBorders>
            <w:vAlign w:val="center"/>
          </w:tcPr>
          <w:p>
            <w:pPr>
              <w:keepLines/>
            </w:pPr>
            <w:r>
              <w:rPr>
                <w:rFonts w:ascii="Aptos" w:hAnsi="Aptos" w:eastAsia="Microsoft YaHei"/>
                <w:color w:val="202A33"/>
                <w:sz w:val="16"/>
              </w:rPr>
              <w:t>PR #1 open</w:t>
            </w:r>
          </w:p>
        </w:tc>
        <w:tc>
          <w:tcPr>
            <w:tcW w:type="dxa" w:w="3061"/>
            <w:tcMar>
              <w:top w:w="85" w:type="dxa"/>
              <w:start w:w="95" w:type="dxa"/>
              <w:bottom w:w="85" w:type="dxa"/>
              <w:end w:w="95" w:type="dxa"/>
            </w:tcMar>
            <w:tcBorders>
              <w:top w:val="single" w:sz="4" w:color="CDD6DF"/>
              <w:left w:val="single" w:sz="4" w:color="CDD6DF"/>
              <w:bottom w:val="single" w:sz="4" w:color="CDD6DF"/>
              <w:right w:val="single" w:sz="4" w:color="CDD6DF"/>
            </w:tcBorders>
            <w:vAlign w:val="center"/>
          </w:tcPr>
          <w:p>
            <w:pPr>
              <w:keepLines/>
            </w:pPr>
            <w:r>
              <w:rPr>
                <w:rFonts w:ascii="Aptos" w:hAnsi="Aptos" w:eastAsia="Microsoft YaHei"/>
                <w:color w:val="202A33"/>
                <w:sz w:val="16"/>
              </w:rPr>
              <w:t>最早的 T-maze + GVF + SARSA(λ) 最小原型</w:t>
            </w:r>
          </w:p>
        </w:tc>
      </w:tr>
      <w:tr>
        <w:trPr>
          <w:cantSplit/>
        </w:trPr>
        <w:tc>
          <w:tcPr>
            <w:tcW w:type="dxa" w:w="2494"/>
            <w:tcMar>
              <w:top w:w="85" w:type="dxa"/>
              <w:start w:w="95" w:type="dxa"/>
              <w:bottom w:w="85" w:type="dxa"/>
              <w:end w:w="95" w:type="dxa"/>
            </w:tcMar>
            <w:tcBorders>
              <w:top w:val="single" w:sz="4" w:color="CDD6DF"/>
              <w:left w:val="single" w:sz="4" w:color="CDD6DF"/>
              <w:bottom w:val="single" w:sz="4" w:color="CDD6DF"/>
              <w:right w:val="single" w:sz="4" w:color="CDD6DF"/>
            </w:tcBorders>
            <w:shd w:fill="F4F8FB"/>
            <w:vAlign w:val="center"/>
          </w:tcPr>
          <w:p>
            <w:pPr>
              <w:keepLines/>
            </w:pPr>
            <w:r>
              <w:rPr>
                <w:rFonts w:ascii="DejaVu Sans Mono" w:hAnsi="DejaVu Sans Mono" w:eastAsia="Microsoft YaHei"/>
                <w:color w:val="202A33"/>
                <w:sz w:val="15"/>
              </w:rPr>
              <w:t>codex/cross-environment-representation-priors</w:t>
            </w:r>
          </w:p>
        </w:tc>
        <w:tc>
          <w:tcPr>
            <w:tcW w:type="dxa" w:w="1928"/>
            <w:tcMar>
              <w:top w:w="85" w:type="dxa"/>
              <w:start w:w="95" w:type="dxa"/>
              <w:bottom w:w="85" w:type="dxa"/>
              <w:end w:w="95" w:type="dxa"/>
            </w:tcMar>
            <w:tcBorders>
              <w:top w:val="single" w:sz="4" w:color="CDD6DF"/>
              <w:left w:val="single" w:sz="4" w:color="CDD6DF"/>
              <w:bottom w:val="single" w:sz="4" w:color="CDD6DF"/>
              <w:right w:val="single" w:sz="4" w:color="CDD6DF"/>
            </w:tcBorders>
            <w:shd w:fill="F4F8FB"/>
            <w:vAlign w:val="center"/>
          </w:tcPr>
          <w:p>
            <w:pPr>
              <w:keepLines/>
            </w:pPr>
            <w:r>
              <w:rPr>
                <w:rFonts w:ascii="DejaVu Sans Mono" w:hAnsi="DejaVu Sans Mono" w:eastAsia="Microsoft YaHei"/>
                <w:color w:val="202A33"/>
                <w:sz w:val="15"/>
              </w:rPr>
              <w:t>2940182f…</w:t>
            </w:r>
          </w:p>
        </w:tc>
        <w:tc>
          <w:tcPr>
            <w:tcW w:type="dxa" w:w="1814"/>
            <w:tcMar>
              <w:top w:w="85" w:type="dxa"/>
              <w:start w:w="95" w:type="dxa"/>
              <w:bottom w:w="85" w:type="dxa"/>
              <w:end w:w="95" w:type="dxa"/>
            </w:tcMar>
            <w:tcBorders>
              <w:top w:val="single" w:sz="4" w:color="CDD6DF"/>
              <w:left w:val="single" w:sz="4" w:color="CDD6DF"/>
              <w:bottom w:val="single" w:sz="4" w:color="CDD6DF"/>
              <w:right w:val="single" w:sz="4" w:color="CDD6DF"/>
            </w:tcBorders>
            <w:shd w:fill="F4F8FB"/>
            <w:vAlign w:val="center"/>
          </w:tcPr>
          <w:p>
            <w:pPr>
              <w:keepLines/>
            </w:pPr>
            <w:r>
              <w:rPr>
                <w:rFonts w:ascii="Aptos" w:hAnsi="Aptos" w:eastAsia="Microsoft YaHei"/>
                <w:color w:val="202A33"/>
                <w:sz w:val="16"/>
              </w:rPr>
              <w:t>PR #2 open draft</w:t>
            </w:r>
          </w:p>
        </w:tc>
        <w:tc>
          <w:tcPr>
            <w:tcW w:type="dxa" w:w="3061"/>
            <w:tcMar>
              <w:top w:w="85" w:type="dxa"/>
              <w:start w:w="95" w:type="dxa"/>
              <w:bottom w:w="85" w:type="dxa"/>
              <w:end w:w="95" w:type="dxa"/>
            </w:tcMar>
            <w:tcBorders>
              <w:top w:val="single" w:sz="4" w:color="CDD6DF"/>
              <w:left w:val="single" w:sz="4" w:color="CDD6DF"/>
              <w:bottom w:val="single" w:sz="4" w:color="CDD6DF"/>
              <w:right w:val="single" w:sz="4" w:color="CDD6DF"/>
            </w:tcBorders>
            <w:shd w:fill="F4F8FB"/>
            <w:vAlign w:val="center"/>
          </w:tcPr>
          <w:p>
            <w:pPr>
              <w:keepLines/>
            </w:pPr>
            <w:r>
              <w:rPr>
                <w:rFonts w:ascii="Aptos" w:hAnsi="Aptos" w:eastAsia="Microsoft YaHei"/>
                <w:color w:val="202A33"/>
                <w:sz w:val="16"/>
              </w:rPr>
              <w:t>四环境、feature conditions、800-run 主实验对应版本</w:t>
            </w:r>
          </w:p>
        </w:tc>
      </w:tr>
      <w:tr>
        <w:trPr>
          <w:cantSplit/>
        </w:trPr>
        <w:tc>
          <w:tcPr>
            <w:tcW w:type="dxa" w:w="2494"/>
            <w:tcMar>
              <w:top w:w="85" w:type="dxa"/>
              <w:start w:w="95" w:type="dxa"/>
              <w:bottom w:w="85" w:type="dxa"/>
              <w:end w:w="95" w:type="dxa"/>
            </w:tcMar>
            <w:tcBorders>
              <w:top w:val="single" w:sz="4" w:color="CDD6DF"/>
              <w:left w:val="single" w:sz="4" w:color="CDD6DF"/>
              <w:bottom w:val="single" w:sz="4" w:color="CDD6DF"/>
              <w:right w:val="single" w:sz="4" w:color="CDD6DF"/>
            </w:tcBorders>
            <w:vAlign w:val="center"/>
          </w:tcPr>
          <w:p>
            <w:pPr>
              <w:keepLines/>
            </w:pPr>
            <w:r>
              <w:rPr>
                <w:rFonts w:ascii="DejaVu Sans Mono" w:hAnsi="DejaVu Sans Mono" w:eastAsia="Microsoft YaHei"/>
                <w:color w:val="202A33"/>
                <w:sz w:val="15"/>
              </w:rPr>
              <w:t>codex/fix-streaming-rl-production-root-causes</w:t>
            </w:r>
          </w:p>
        </w:tc>
        <w:tc>
          <w:tcPr>
            <w:tcW w:type="dxa" w:w="1928"/>
            <w:tcMar>
              <w:top w:w="85" w:type="dxa"/>
              <w:start w:w="95" w:type="dxa"/>
              <w:bottom w:w="85" w:type="dxa"/>
              <w:end w:w="95" w:type="dxa"/>
            </w:tcMar>
            <w:tcBorders>
              <w:top w:val="single" w:sz="4" w:color="CDD6DF"/>
              <w:left w:val="single" w:sz="4" w:color="CDD6DF"/>
              <w:bottom w:val="single" w:sz="4" w:color="CDD6DF"/>
              <w:right w:val="single" w:sz="4" w:color="CDD6DF"/>
            </w:tcBorders>
            <w:vAlign w:val="center"/>
          </w:tcPr>
          <w:p>
            <w:pPr>
              <w:keepLines/>
            </w:pPr>
            <w:r>
              <w:rPr>
                <w:rFonts w:ascii="DejaVu Sans Mono" w:hAnsi="DejaVu Sans Mono" w:eastAsia="Microsoft YaHei"/>
                <w:color w:val="202A33"/>
                <w:sz w:val="15"/>
              </w:rPr>
              <w:t>d652d6bd…</w:t>
            </w:r>
          </w:p>
        </w:tc>
        <w:tc>
          <w:tcPr>
            <w:tcW w:type="dxa" w:w="1814"/>
            <w:tcMar>
              <w:top w:w="85" w:type="dxa"/>
              <w:start w:w="95" w:type="dxa"/>
              <w:bottom w:w="85" w:type="dxa"/>
              <w:end w:w="95" w:type="dxa"/>
            </w:tcMar>
            <w:tcBorders>
              <w:top w:val="single" w:sz="4" w:color="CDD6DF"/>
              <w:left w:val="single" w:sz="4" w:color="CDD6DF"/>
              <w:bottom w:val="single" w:sz="4" w:color="CDD6DF"/>
              <w:right w:val="single" w:sz="4" w:color="CDD6DF"/>
            </w:tcBorders>
            <w:vAlign w:val="center"/>
          </w:tcPr>
          <w:p>
            <w:pPr>
              <w:keepLines/>
            </w:pPr>
            <w:r>
              <w:rPr>
                <w:rFonts w:ascii="Aptos" w:hAnsi="Aptos" w:eastAsia="Microsoft YaHei"/>
                <w:color w:val="202A33"/>
                <w:sz w:val="16"/>
              </w:rPr>
              <w:t>PR #3 closed, unmerged</w:t>
            </w:r>
          </w:p>
        </w:tc>
        <w:tc>
          <w:tcPr>
            <w:tcW w:type="dxa" w:w="3061"/>
            <w:tcMar>
              <w:top w:w="85" w:type="dxa"/>
              <w:start w:w="95" w:type="dxa"/>
              <w:bottom w:w="85" w:type="dxa"/>
              <w:end w:w="95" w:type="dxa"/>
            </w:tcMar>
            <w:tcBorders>
              <w:top w:val="single" w:sz="4" w:color="CDD6DF"/>
              <w:left w:val="single" w:sz="4" w:color="CDD6DF"/>
              <w:bottom w:val="single" w:sz="4" w:color="CDD6DF"/>
              <w:right w:val="single" w:sz="4" w:color="CDD6DF"/>
            </w:tcBorders>
            <w:vAlign w:val="center"/>
          </w:tcPr>
          <w:p>
            <w:pPr>
              <w:keepLines/>
            </w:pPr>
            <w:r>
              <w:rPr>
                <w:rFonts w:ascii="Aptos" w:hAnsi="Aptos" w:eastAsia="Microsoft YaHei"/>
                <w:color w:val="202A33"/>
                <w:sz w:val="16"/>
              </w:rPr>
              <w:t>数值根因修复、compact v2、4200-run production workflow</w:t>
            </w:r>
          </w:p>
        </w:tc>
      </w:tr>
      <w:tr>
        <w:trPr>
          <w:cantSplit/>
        </w:trPr>
        <w:tc>
          <w:tcPr>
            <w:tcW w:type="dxa" w:w="2494"/>
            <w:tcMar>
              <w:top w:w="85" w:type="dxa"/>
              <w:start w:w="95" w:type="dxa"/>
              <w:bottom w:w="85" w:type="dxa"/>
              <w:end w:w="95" w:type="dxa"/>
            </w:tcMar>
            <w:tcBorders>
              <w:top w:val="single" w:sz="4" w:color="CDD6DF"/>
              <w:left w:val="single" w:sz="4" w:color="CDD6DF"/>
              <w:bottom w:val="single" w:sz="4" w:color="CDD6DF"/>
              <w:right w:val="single" w:sz="4" w:color="CDD6DF"/>
            </w:tcBorders>
            <w:shd w:fill="F4F8FB"/>
            <w:vAlign w:val="center"/>
          </w:tcPr>
          <w:p>
            <w:pPr>
              <w:keepLines/>
            </w:pPr>
            <w:r>
              <w:rPr>
                <w:rFonts w:ascii="DejaVu Sans Mono" w:hAnsi="DejaVu Sans Mono" w:eastAsia="Microsoft YaHei"/>
                <w:color w:val="202A33"/>
                <w:sz w:val="15"/>
              </w:rPr>
              <w:t>codex/add-utilization-adapters</w:t>
            </w:r>
          </w:p>
        </w:tc>
        <w:tc>
          <w:tcPr>
            <w:tcW w:type="dxa" w:w="1928"/>
            <w:tcMar>
              <w:top w:w="85" w:type="dxa"/>
              <w:start w:w="95" w:type="dxa"/>
              <w:bottom w:w="85" w:type="dxa"/>
              <w:end w:w="95" w:type="dxa"/>
            </w:tcMar>
            <w:tcBorders>
              <w:top w:val="single" w:sz="4" w:color="CDD6DF"/>
              <w:left w:val="single" w:sz="4" w:color="CDD6DF"/>
              <w:bottom w:val="single" w:sz="4" w:color="CDD6DF"/>
              <w:right w:val="single" w:sz="4" w:color="CDD6DF"/>
            </w:tcBorders>
            <w:shd w:fill="F4F8FB"/>
            <w:vAlign w:val="center"/>
          </w:tcPr>
          <w:p>
            <w:pPr>
              <w:keepLines/>
            </w:pPr>
            <w:r>
              <w:rPr>
                <w:rFonts w:ascii="DejaVu Sans Mono" w:hAnsi="DejaVu Sans Mono" w:eastAsia="Microsoft YaHei"/>
                <w:color w:val="202A33"/>
                <w:sz w:val="15"/>
              </w:rPr>
              <w:t>a88813c4…</w:t>
            </w:r>
          </w:p>
        </w:tc>
        <w:tc>
          <w:tcPr>
            <w:tcW w:type="dxa" w:w="1814"/>
            <w:tcMar>
              <w:top w:w="85" w:type="dxa"/>
              <w:start w:w="95" w:type="dxa"/>
              <w:bottom w:w="85" w:type="dxa"/>
              <w:end w:w="95" w:type="dxa"/>
            </w:tcMar>
            <w:tcBorders>
              <w:top w:val="single" w:sz="4" w:color="CDD6DF"/>
              <w:left w:val="single" w:sz="4" w:color="CDD6DF"/>
              <w:bottom w:val="single" w:sz="4" w:color="CDD6DF"/>
              <w:right w:val="single" w:sz="4" w:color="CDD6DF"/>
            </w:tcBorders>
            <w:shd w:fill="F4F8FB"/>
            <w:vAlign w:val="center"/>
          </w:tcPr>
          <w:p>
            <w:pPr>
              <w:keepLines/>
            </w:pPr>
            <w:r>
              <w:rPr>
                <w:rFonts w:ascii="Aptos" w:hAnsi="Aptos" w:eastAsia="Microsoft YaHei"/>
                <w:color w:val="202A33"/>
                <w:sz w:val="16"/>
              </w:rPr>
              <w:t>未见关联 PR</w:t>
            </w:r>
          </w:p>
        </w:tc>
        <w:tc>
          <w:tcPr>
            <w:tcW w:type="dxa" w:w="3061"/>
            <w:tcMar>
              <w:top w:w="85" w:type="dxa"/>
              <w:start w:w="95" w:type="dxa"/>
              <w:bottom w:w="85" w:type="dxa"/>
              <w:end w:w="95" w:type="dxa"/>
            </w:tcMar>
            <w:tcBorders>
              <w:top w:val="single" w:sz="4" w:color="CDD6DF"/>
              <w:left w:val="single" w:sz="4" w:color="CDD6DF"/>
              <w:bottom w:val="single" w:sz="4" w:color="CDD6DF"/>
              <w:right w:val="single" w:sz="4" w:color="CDD6DF"/>
            </w:tcBorders>
            <w:shd w:fill="F4F8FB"/>
            <w:vAlign w:val="center"/>
          </w:tcPr>
          <w:p>
            <w:pPr>
              <w:keepLines/>
            </w:pPr>
            <w:r>
              <w:rPr>
                <w:rFonts w:ascii="Aptos" w:hAnsi="Aptos" w:eastAsia="Microsoft YaHei"/>
                <w:color w:val="202A33"/>
                <w:sz w:val="16"/>
              </w:rPr>
              <w:t>identity / residual RFF / tile coding 固定非线性利用层</w:t>
            </w:r>
          </w:p>
        </w:tc>
      </w:tr>
    </w:tbl>
    <w:p>
      <w:pPr>
        <w:pStyle w:val="Heading1"/>
        <w:keepNext/>
        <w:spacing w:before="300" w:after="140"/>
        <w:widowControl/>
      </w:pPr>
      <w:r>
        <w:rPr>
          <w:rFonts w:ascii="Aptos" w:hAnsi="Aptos" w:eastAsia="Microsoft YaHei"/>
          <w:b/>
          <w:color w:val="19324D"/>
          <w:sz w:val="36"/>
        </w:rPr>
        <w:t>4. 每个分支分别是什么、应该怎么看</w:t>
      </w:r>
    </w:p>
    <w:p>
      <w:pPr>
        <w:pStyle w:val="Heading2"/>
        <w:keepNext/>
        <w:spacing w:before="220" w:after="100"/>
        <w:widowControl/>
      </w:pPr>
      <w:r>
        <w:rPr>
          <w:rFonts w:ascii="Aptos" w:hAnsi="Aptos" w:eastAsia="Microsoft YaHei"/>
          <w:b/>
          <w:color w:val="19324D"/>
          <w:sz w:val="28"/>
        </w:rPr>
        <w:t>4.1 main：只把它当作仓库入口</w:t>
      </w:r>
    </w:p>
    <w:p>
      <w:pPr>
        <w:spacing w:after="100" w:line="276" w:lineRule="auto"/>
        <w:widowControl/>
      </w:pPr>
      <w:r>
        <w:rPr>
          <w:rFonts w:ascii="Aptos" w:hAnsi="Aptos" w:eastAsia="Microsoft YaHei"/>
          <w:i w:val="0"/>
          <w:color w:val="202A33"/>
          <w:sz w:val="20"/>
        </w:rPr>
        <w:t>网页地址：</w:t>
      </w:r>
    </w:p>
    <w:p>
      <w:pPr>
        <w:widowControl/>
      </w:pPr>
      <w:hyperlink r:id="rId12">
        <w:r>
          <w:rPr>
            <w:color w:val="2E5D87"/>
            <w:u w:val="single"/>
            <w:rFonts w:ascii="Aptos" w:hAnsi="Aptos" w:eastAsia="Microsoft YaHei"/>
          </w:rPr>
          <w:t>main 分支</w:t>
        </w:r>
      </w:hyperlink>
    </w:p>
    <w:p>
      <w:pPr>
        <w:spacing w:after="100" w:line="276" w:lineRule="auto"/>
        <w:widowControl/>
      </w:pPr>
      <w:r>
        <w:rPr>
          <w:rFonts w:ascii="Aptos" w:hAnsi="Aptos" w:eastAsia="Microsoft YaHei"/>
          <w:i w:val="0"/>
          <w:color w:val="202A33"/>
          <w:sz w:val="20"/>
        </w:rPr>
        <w:t>当前作用：仓库默认落点和项目简介。</w:t>
      </w:r>
    </w:p>
    <w:p>
      <w:pPr>
        <w:spacing w:after="100" w:line="276" w:lineRule="auto"/>
        <w:widowControl/>
      </w:pPr>
      <w:r>
        <w:rPr>
          <w:rFonts w:ascii="Aptos" w:hAnsi="Aptos" w:eastAsia="Microsoft YaHei"/>
          <w:i w:val="0"/>
          <w:color w:val="202A33"/>
          <w:sz w:val="20"/>
        </w:rPr>
        <w:t>阅读价值：用于确认仓库名称、owner 和默认分支。</w:t>
      </w:r>
    </w:p>
    <w:p>
      <w:pPr>
        <w:spacing w:after="100" w:line="276" w:lineRule="auto"/>
        <w:widowControl/>
      </w:pPr>
      <w:r>
        <w:rPr>
          <w:rFonts w:ascii="Aptos" w:hAnsi="Aptos" w:eastAsia="Microsoft YaHei"/>
          <w:i w:val="0"/>
          <w:color w:val="202A33"/>
          <w:sz w:val="20"/>
        </w:rPr>
        <w:t>不适合：理解完整算法、复现实验、查找正式配置。</w:t>
      </w:r>
    </w:p>
    <w:tbl>
      <w:tblPr>
        <w:tblW w:type="auto" w:w="0"/>
        <w:jc w:val="center"/>
        <w:tblLook w:firstColumn="1" w:firstRow="1" w:lastColumn="0" w:lastRow="0" w:noHBand="0" w:noVBand="1" w:val="04A0"/>
      </w:tblPr>
      <w:tblGrid>
        <w:gridCol w:w="9916"/>
      </w:tblGrid>
      <w:tr>
        <w:trPr>
          <w:cantSplit/>
        </w:trPr>
        <w:tc>
          <w:tcPr>
            <w:tcW w:type="dxa" w:w="9916"/>
            <w:shd w:fill="FFF4E5"/>
            <w:tcBorders>
              <w:top w:val="nil"/>
              <w:left w:val="single" w:sz="18" w:color="A05A00"/>
              <w:bottom w:val="nil"/>
              <w:right w:val="nil"/>
            </w:tcBorders>
            <w:tcMar>
              <w:top w:w="120" w:type="dxa"/>
              <w:start w:w="170" w:type="dxa"/>
              <w:bottom w:w="120" w:type="dxa"/>
              <w:end w:w="150" w:type="dxa"/>
            </w:tcMar>
            <w:vAlign w:val="center"/>
          </w:tcPr>
          <w:p>
            <w:pPr>
              <w:keepLines/>
              <w:spacing w:after="0"/>
            </w:pPr>
            <w:r>
              <w:rPr>
                <w:rFonts w:ascii="Aptos" w:hAnsi="Aptos" w:eastAsia="Microsoft YaHei"/>
                <w:b/>
                <w:color w:val="A05A00"/>
                <w:sz w:val="19"/>
              </w:rPr>
              <w:t xml:space="preserve">判断规则： </w:t>
            </w:r>
            <w:r>
              <w:rPr>
                <w:rFonts w:ascii="Aptos" w:hAnsi="Aptos" w:eastAsia="Microsoft YaHei"/>
                <w:color w:val="202A33"/>
                <w:sz w:val="19"/>
              </w:rPr>
              <w:t>看到 main 上代码很少，不代表仓库丢失；先切换到对应 `codex/*` 分支。</w:t>
            </w:r>
          </w:p>
        </w:tc>
      </w:tr>
    </w:tbl>
    <w:p>
      <w:pPr>
        <w:spacing w:after="0"/>
        <w:widowControl/>
      </w:pPr>
    </w:p>
    <w:p>
      <w:pPr>
        <w:pStyle w:val="Heading2"/>
        <w:keepNext/>
        <w:spacing w:before="220" w:after="100"/>
        <w:widowControl/>
      </w:pPr>
      <w:r>
        <w:rPr>
          <w:rFonts w:ascii="Aptos" w:hAnsi="Aptos" w:eastAsia="Microsoft YaHei"/>
          <w:b/>
          <w:color w:val="19324D"/>
          <w:sz w:val="28"/>
        </w:rPr>
        <w:t>4.2 codex/githubrl：最早的最小可运行原型</w:t>
      </w:r>
    </w:p>
    <w:p>
      <w:pPr>
        <w:widowControl/>
      </w:pPr>
      <w:hyperlink r:id="rId13">
        <w:r>
          <w:rPr>
            <w:color w:val="2E5D87"/>
            <w:u w:val="single"/>
            <w:rFonts w:ascii="Aptos" w:hAnsi="Aptos" w:eastAsia="Microsoft YaHei"/>
          </w:rPr>
          <w:t>分支页面</w:t>
        </w:r>
      </w:hyperlink>
      <w:r>
        <w:rPr>
          <w:rFonts w:eastAsia="Microsoft YaHei"/>
        </w:rPr>
        <w:t xml:space="preserve">　</w:t>
      </w:r>
      <w:hyperlink r:id="rId14">
        <w:r>
          <w:rPr>
            <w:color w:val="2E5D87"/>
            <w:u w:val="single"/>
            <w:rFonts w:ascii="Aptos" w:hAnsi="Aptos" w:eastAsia="Microsoft YaHei"/>
          </w:rPr>
          <w:t>PR #1</w:t>
        </w:r>
      </w:hyperlink>
    </w:p>
    <w:p>
      <w:pPr>
        <w:spacing w:after="100" w:line="276" w:lineRule="auto"/>
        <w:widowControl/>
      </w:pPr>
      <w:r>
        <w:rPr>
          <w:rFonts w:ascii="Aptos" w:hAnsi="Aptos" w:eastAsia="Microsoft YaHei"/>
          <w:i w:val="0"/>
          <w:color w:val="202A33"/>
          <w:sz w:val="20"/>
        </w:rPr>
        <w:t>代表 commit：`1d70ecf00a141d5edf6f5b947e2b1c45bbfeac33`。</w:t>
      </w:r>
    </w:p>
    <w:p>
      <w:pPr>
        <w:spacing w:after="100" w:line="276" w:lineRule="auto"/>
        <w:widowControl/>
      </w:pPr>
      <w:r>
        <w:rPr>
          <w:rFonts w:ascii="Aptos" w:hAnsi="Aptos" w:eastAsia="Microsoft YaHei"/>
          <w:i w:val="0"/>
          <w:color w:val="202A33"/>
          <w:sz w:val="20"/>
        </w:rPr>
        <w:t>核心内容：</w:t>
      </w:r>
    </w:p>
    <w:p>
      <w:pPr>
        <w:pStyle w:val="ListBullet"/>
        <w:spacing w:after="60" w:line="269" w:lineRule="auto"/>
        <w:widowControl/>
      </w:pPr>
      <w:r>
        <w:rPr>
          <w:rFonts w:ascii="Aptos" w:hAnsi="Aptos" w:eastAsia="Microsoft YaHei"/>
          <w:color w:val="202A33"/>
          <w:sz w:val="20"/>
        </w:rPr>
        <w:t>单一 continuing T-maze。</w:t>
      </w:r>
    </w:p>
    <w:p>
      <w:pPr>
        <w:pStyle w:val="ListBullet"/>
        <w:spacing w:after="60" w:line="269" w:lineRule="auto"/>
        <w:widowControl/>
      </w:pPr>
      <w:r>
        <w:rPr>
          <w:rFonts w:ascii="Aptos" w:hAnsi="Aptos" w:eastAsia="Microsoft YaHei"/>
          <w:color w:val="202A33"/>
          <w:sz w:val="20"/>
        </w:rPr>
        <w:t>固定 trace-state GVF bank。</w:t>
      </w:r>
    </w:p>
    <w:p>
      <w:pPr>
        <w:pStyle w:val="ListBullet"/>
        <w:spacing w:after="60" w:line="269" w:lineRule="auto"/>
        <w:widowControl/>
      </w:pPr>
      <w:r>
        <w:rPr>
          <w:rFonts w:ascii="Aptos" w:hAnsi="Aptos" w:eastAsia="Microsoft YaHei"/>
          <w:color w:val="202A33"/>
          <w:sz w:val="20"/>
        </w:rPr>
        <w:t>raw、standardized、decorrelated、whitened、gaussian 等早期 transform。</w:t>
      </w:r>
    </w:p>
    <w:p>
      <w:pPr>
        <w:pStyle w:val="ListBullet"/>
        <w:spacing w:after="60" w:line="269" w:lineRule="auto"/>
        <w:widowControl/>
      </w:pPr>
      <w:r>
        <w:rPr>
          <w:rFonts w:ascii="Aptos" w:hAnsi="Aptos" w:eastAsia="Microsoft YaHei"/>
          <w:color w:val="202A33"/>
          <w:sz w:val="20"/>
        </w:rPr>
        <w:t>线性 semi-gradient SARSA(λ)。</w:t>
      </w:r>
    </w:p>
    <w:p>
      <w:pPr>
        <w:pStyle w:val="ListBullet"/>
        <w:spacing w:after="60" w:line="269" w:lineRule="auto"/>
        <w:widowControl/>
      </w:pPr>
      <w:r>
        <w:rPr>
          <w:rFonts w:ascii="Aptos" w:hAnsi="Aptos" w:eastAsia="Microsoft YaHei"/>
          <w:color w:val="202A33"/>
          <w:sz w:val="20"/>
        </w:rPr>
        <w:t>最初的 `scripts/run_experiment.py`、smoke/validation/full 配置。</w:t>
      </w:r>
    </w:p>
    <w:p>
      <w:pPr>
        <w:spacing w:after="100" w:line="276" w:lineRule="auto"/>
        <w:widowControl/>
      </w:pPr>
      <w:r>
        <w:rPr>
          <w:rFonts w:ascii="Aptos" w:hAnsi="Aptos" w:eastAsia="Microsoft YaHei"/>
          <w:i w:val="0"/>
          <w:color w:val="202A33"/>
          <w:sz w:val="20"/>
        </w:rPr>
        <w:t>阅读方法：先读 `README.md`，再依次读 `env.py → gvf.py → transforms.py → controller.py → experiment.py`。这个分支最适合理解项目最初的算法闭环，因为文件少、抽象层少。</w:t>
      </w:r>
    </w:p>
    <w:p>
      <w:pPr>
        <w:spacing w:after="100" w:line="276" w:lineRule="auto"/>
        <w:widowControl/>
      </w:pPr>
      <w:r>
        <w:rPr>
          <w:rFonts w:ascii="Aptos" w:hAnsi="Aptos" w:eastAsia="Microsoft YaHei"/>
          <w:i w:val="0"/>
          <w:color w:val="202A33"/>
          <w:sz w:val="20"/>
        </w:rPr>
        <w:t>限制：它不包含后来的四环境结构、完整 task-information probe、production compact storage、学习率扩展和 adapter。</w:t>
      </w:r>
    </w:p>
    <w:p>
      <w:pPr>
        <w:pStyle w:val="Heading2"/>
        <w:keepNext/>
        <w:spacing w:before="220" w:after="100"/>
        <w:widowControl/>
      </w:pPr>
      <w:r>
        <w:rPr>
          <w:rFonts w:ascii="Aptos" w:hAnsi="Aptos" w:eastAsia="Microsoft YaHei"/>
          <w:b/>
          <w:color w:val="19324D"/>
          <w:sz w:val="28"/>
        </w:rPr>
        <w:t>4.3 codex/cross-environment-representation-priors：主论文实验的关键分支</w:t>
      </w:r>
    </w:p>
    <w:p>
      <w:pPr>
        <w:widowControl/>
      </w:pPr>
      <w:hyperlink r:id="rId15">
        <w:r>
          <w:rPr>
            <w:color w:val="2E5D87"/>
            <w:u w:val="single"/>
            <w:rFonts w:ascii="Aptos" w:hAnsi="Aptos" w:eastAsia="Microsoft YaHei"/>
          </w:rPr>
          <w:t>分支页面</w:t>
        </w:r>
      </w:hyperlink>
      <w:r>
        <w:rPr>
          <w:rFonts w:eastAsia="Microsoft YaHei"/>
        </w:rPr>
        <w:t xml:space="preserve">　</w:t>
      </w:r>
      <w:hyperlink r:id="rId16">
        <w:r>
          <w:rPr>
            <w:color w:val="2E5D87"/>
            <w:u w:val="single"/>
            <w:rFonts w:ascii="Aptos" w:hAnsi="Aptos" w:eastAsia="Microsoft YaHei"/>
          </w:rPr>
          <w:t>PR #2</w:t>
        </w:r>
      </w:hyperlink>
    </w:p>
    <w:p>
      <w:pPr>
        <w:spacing w:after="100" w:line="276" w:lineRule="auto"/>
        <w:widowControl/>
      </w:pPr>
      <w:r>
        <w:rPr>
          <w:rFonts w:ascii="Aptos" w:hAnsi="Aptos" w:eastAsia="Microsoft YaHei"/>
          <w:i w:val="0"/>
          <w:color w:val="202A33"/>
          <w:sz w:val="20"/>
        </w:rPr>
        <w:t>代表 commit：`2940182f41c9c855a26b4fd740e41907856f2f7f`。</w:t>
      </w:r>
    </w:p>
    <w:p>
      <w:pPr>
        <w:spacing w:after="100" w:line="276" w:lineRule="auto"/>
        <w:widowControl/>
      </w:pPr>
      <w:r>
        <w:rPr>
          <w:rFonts w:ascii="Aptos" w:hAnsi="Aptos" w:eastAsia="Microsoft YaHei"/>
          <w:i w:val="0"/>
          <w:color w:val="202A33"/>
          <w:sz w:val="20"/>
        </w:rPr>
        <w:t>它是目前已经完成并审计的 `cross-full-2940182f41c9` 800-run 主实验所对应的代码版本。</w:t>
      </w:r>
    </w:p>
    <w:p>
      <w:pPr>
        <w:spacing w:after="100" w:line="276" w:lineRule="auto"/>
        <w:widowControl/>
      </w:pPr>
      <w:r>
        <w:rPr>
          <w:rFonts w:ascii="Aptos" w:hAnsi="Aptos" w:eastAsia="Microsoft YaHei"/>
          <w:i w:val="0"/>
          <w:color w:val="202A33"/>
          <w:sz w:val="20"/>
        </w:rPr>
        <w:t>相对于最早原型，它加入：</w:t>
      </w:r>
    </w:p>
    <w:p>
      <w:pPr>
        <w:pStyle w:val="ListBullet"/>
        <w:spacing w:after="60" w:line="269" w:lineRule="auto"/>
        <w:widowControl/>
      </w:pPr>
      <w:r>
        <w:rPr>
          <w:rFonts w:ascii="Aptos" w:hAnsi="Aptos" w:eastAsia="Microsoft YaHei"/>
          <w:color w:val="202A33"/>
          <w:sz w:val="20"/>
        </w:rPr>
        <w:t>E1 T-maze、E2 Aliased Ringworld、E3 Two-loop POMDP、E4 Hidden velocity。</w:t>
      </w:r>
    </w:p>
    <w:p>
      <w:pPr>
        <w:pStyle w:val="ListBullet"/>
        <w:spacing w:after="60" w:line="269" w:lineRule="auto"/>
        <w:widowControl/>
      </w:pPr>
      <w:r>
        <w:rPr>
          <w:rFonts w:ascii="Aptos" w:hAnsi="Aptos" w:eastAsia="Microsoft YaHei"/>
          <w:color w:val="202A33"/>
          <w:sz w:val="20"/>
        </w:rPr>
        <w:t>环境感知的 predictive banks、task-matched priors 与跨环境统一 runner。</w:t>
      </w:r>
    </w:p>
    <w:p>
      <w:pPr>
        <w:pStyle w:val="ListBullet"/>
        <w:spacing w:after="60" w:line="269" w:lineRule="auto"/>
        <w:widowControl/>
      </w:pPr>
      <w:r>
        <w:rPr>
          <w:rFonts w:ascii="Aptos" w:hAnsi="Aptos" w:eastAsia="Microsoft YaHei"/>
          <w:color w:val="202A33"/>
          <w:sz w:val="20"/>
        </w:rPr>
        <w:t>R0–R8 一类 feature conditions：raw、RMS matching、standardization、decorrelation、whitening、Gaussian-inspired、unit sphere、sparse、bounded，以及 matched priors。</w:t>
      </w:r>
    </w:p>
    <w:p>
      <w:pPr>
        <w:pStyle w:val="ListBullet"/>
        <w:spacing w:after="60" w:line="269" w:lineRule="auto"/>
        <w:widowControl/>
      </w:pPr>
      <w:r>
        <w:rPr>
          <w:rFonts w:ascii="Aptos" w:hAnsi="Aptos" w:eastAsia="Microsoft YaHei"/>
          <w:color w:val="202A33"/>
          <w:sz w:val="20"/>
        </w:rPr>
        <w:t>task-information、decodability、effective rank、isotropy、condition number 等诊断。</w:t>
      </w:r>
    </w:p>
    <w:p>
      <w:pPr>
        <w:pStyle w:val="ListBullet"/>
        <w:spacing w:after="60" w:line="269" w:lineRule="auto"/>
        <w:widowControl/>
      </w:pPr>
      <w:r>
        <w:rPr>
          <w:rFonts w:ascii="Aptos" w:hAnsi="Aptos" w:eastAsia="Microsoft YaHei"/>
          <w:color w:val="202A33"/>
          <w:sz w:val="20"/>
        </w:rPr>
        <w:t>`cross_smoke`、`cross_pilot`、`cross_full` 等配置和云平台运行文档。</w:t>
      </w:r>
    </w:p>
    <w:p>
      <w:pPr>
        <w:spacing w:after="100" w:line="276" w:lineRule="auto"/>
        <w:widowControl/>
      </w:pPr>
      <w:r>
        <w:rPr>
          <w:rFonts w:ascii="Aptos" w:hAnsi="Aptos" w:eastAsia="Microsoft YaHei"/>
          <w:i w:val="0"/>
          <w:color w:val="202A33"/>
          <w:sz w:val="20"/>
        </w:rPr>
        <w:t>阅读重点：</w:t>
      </w:r>
    </w:p>
    <w:p>
      <w:pPr>
        <w:spacing w:after="60" w:line="269" w:lineRule="auto"/>
        <w:widowControl/>
        <w:ind w:left="312" w:hanging="238"/>
      </w:pPr>
      <w:r>
        <w:rPr>
          <w:rFonts w:ascii="Aptos" w:hAnsi="Aptos" w:eastAsia="Microsoft YaHei"/>
          <w:color w:val="202A33"/>
          <w:sz w:val="20"/>
        </w:rPr>
        <w:t>1. 先读 `docs/research_specification.md` 与 `docs/CROSS_ENV_EXTENSION_SPEC.md`，确定科研问题和不可变约束。</w:t>
      </w:r>
    </w:p>
    <w:p>
      <w:pPr>
        <w:spacing w:after="60" w:line="269" w:lineRule="auto"/>
        <w:widowControl/>
        <w:ind w:left="312" w:hanging="238"/>
      </w:pPr>
      <w:r>
        <w:rPr>
          <w:rFonts w:ascii="Aptos" w:hAnsi="Aptos" w:eastAsia="Microsoft YaHei"/>
          <w:color w:val="202A33"/>
          <w:sz w:val="20"/>
        </w:rPr>
        <w:t>2. 读 `configs/cross_full.json`，确认正式实验矩阵。</w:t>
      </w:r>
    </w:p>
    <w:p>
      <w:pPr>
        <w:spacing w:after="60" w:line="269" w:lineRule="auto"/>
        <w:widowControl/>
        <w:ind w:left="312" w:hanging="238"/>
      </w:pPr>
      <w:r>
        <w:rPr>
          <w:rFonts w:ascii="Aptos" w:hAnsi="Aptos" w:eastAsia="Microsoft YaHei"/>
          <w:color w:val="202A33"/>
          <w:sz w:val="20"/>
        </w:rPr>
        <w:t>3. 按环境读 `env.py / ringworld.py / two_loop.py / hidden_velocity.py`。</w:t>
      </w:r>
    </w:p>
    <w:p>
      <w:pPr>
        <w:spacing w:after="60" w:line="269" w:lineRule="auto"/>
        <w:widowControl/>
        <w:ind w:left="312" w:hanging="238"/>
      </w:pPr>
      <w:r>
        <w:rPr>
          <w:rFonts w:ascii="Aptos" w:hAnsi="Aptos" w:eastAsia="Microsoft YaHei"/>
          <w:color w:val="202A33"/>
          <w:sz w:val="20"/>
        </w:rPr>
        <w:t>4. 再读 `predictive.py / gvf.py / transforms.py / priors.py / controller.py`。</w:t>
      </w:r>
    </w:p>
    <w:p>
      <w:pPr>
        <w:spacing w:after="60" w:line="269" w:lineRule="auto"/>
        <w:widowControl/>
        <w:ind w:left="312" w:hanging="238"/>
      </w:pPr>
      <w:r>
        <w:rPr>
          <w:rFonts w:ascii="Aptos" w:hAnsi="Aptos" w:eastAsia="Microsoft YaHei"/>
          <w:color w:val="202A33"/>
          <w:sz w:val="20"/>
        </w:rPr>
        <w:t>5. 最后读 `cross_experiment.py / cross_metrics.py / cross_reporting.py`。</w:t>
      </w:r>
    </w:p>
    <w:tbl>
      <w:tblPr>
        <w:tblW w:type="auto" w:w="0"/>
        <w:jc w:val="center"/>
        <w:tblLook w:firstColumn="1" w:firstRow="1" w:lastColumn="0" w:lastRow="0" w:noHBand="0" w:noVBand="1" w:val="04A0"/>
      </w:tblPr>
      <w:tblGrid>
        <w:gridCol w:w="9916"/>
      </w:tblGrid>
      <w:tr>
        <w:trPr>
          <w:cantSplit/>
        </w:trPr>
        <w:tc>
          <w:tcPr>
            <w:tcW w:type="dxa" w:w="9916"/>
            <w:shd w:fill="EAF5EF"/>
            <w:tcBorders>
              <w:top w:val="nil"/>
              <w:left w:val="single" w:sz="18" w:color="2D6A4F"/>
              <w:bottom w:val="nil"/>
              <w:right w:val="nil"/>
            </w:tcBorders>
            <w:tcMar>
              <w:top w:w="120" w:type="dxa"/>
              <w:start w:w="170" w:type="dxa"/>
              <w:bottom w:w="120" w:type="dxa"/>
              <w:end w:w="150" w:type="dxa"/>
            </w:tcMar>
            <w:vAlign w:val="center"/>
          </w:tcPr>
          <w:p>
            <w:pPr>
              <w:keepLines/>
              <w:spacing w:after="0"/>
            </w:pPr>
            <w:r>
              <w:rPr>
                <w:rFonts w:ascii="Aptos" w:hAnsi="Aptos" w:eastAsia="Microsoft YaHei"/>
                <w:b/>
                <w:color w:val="2D6A4F"/>
                <w:sz w:val="19"/>
              </w:rPr>
              <w:t xml:space="preserve">论文复现规则： </w:t>
            </w:r>
            <w:r>
              <w:rPr>
                <w:rFonts w:ascii="Aptos" w:hAnsi="Aptos" w:eastAsia="Microsoft YaHei"/>
                <w:color w:val="202A33"/>
                <w:sz w:val="19"/>
              </w:rPr>
              <w:t>要复现现有 800-run 主结果，应 checkout 精确 commit `2940182f...`，而不是只切到该分支当前名称后直接运行。</w:t>
            </w:r>
          </w:p>
        </w:tc>
      </w:tr>
    </w:tbl>
    <w:p>
      <w:pPr>
        <w:spacing w:after="0"/>
        <w:widowControl/>
      </w:pPr>
    </w:p>
    <w:p>
      <w:pPr>
        <w:pStyle w:val="Heading2"/>
        <w:keepNext/>
        <w:spacing w:before="220" w:after="100"/>
        <w:widowControl/>
      </w:pPr>
      <w:r>
        <w:rPr>
          <w:rFonts w:ascii="Aptos" w:hAnsi="Aptos" w:eastAsia="Microsoft YaHei"/>
          <w:b/>
          <w:color w:val="19324D"/>
          <w:sz w:val="28"/>
        </w:rPr>
        <w:t>4.4 codex/fix-streaming-rl-production-root-causes：生产修复与扩展流水线</w:t>
      </w:r>
    </w:p>
    <w:p>
      <w:pPr>
        <w:widowControl/>
      </w:pPr>
      <w:hyperlink r:id="rId17">
        <w:r>
          <w:rPr>
            <w:color w:val="2E5D87"/>
            <w:u w:val="single"/>
            <w:rFonts w:ascii="Aptos" w:hAnsi="Aptos" w:eastAsia="Microsoft YaHei"/>
          </w:rPr>
          <w:t>分支页面</w:t>
        </w:r>
      </w:hyperlink>
      <w:r>
        <w:rPr>
          <w:rFonts w:eastAsia="Microsoft YaHei"/>
        </w:rPr>
        <w:t xml:space="preserve">　</w:t>
      </w:r>
      <w:hyperlink r:id="rId18">
        <w:r>
          <w:rPr>
            <w:color w:val="2E5D87"/>
            <w:u w:val="single"/>
            <w:rFonts w:ascii="Aptos" w:hAnsi="Aptos" w:eastAsia="Microsoft YaHei"/>
          </w:rPr>
          <w:t>PR #3</w:t>
        </w:r>
      </w:hyperlink>
    </w:p>
    <w:p>
      <w:pPr>
        <w:spacing w:after="100" w:line="276" w:lineRule="auto"/>
        <w:widowControl/>
      </w:pPr>
      <w:r>
        <w:rPr>
          <w:rFonts w:ascii="Aptos" w:hAnsi="Aptos" w:eastAsia="Microsoft YaHei"/>
          <w:i w:val="0"/>
          <w:color w:val="202A33"/>
          <w:sz w:val="20"/>
        </w:rPr>
        <w:t>当前核对到的分支头：`d652d6bd4082c1a1f8d1b671263ec0534a1253fe`。PR #3 已关闭但未合并到 main；关闭 PR 不等于删除分支。</w:t>
      </w:r>
    </w:p>
    <w:p>
      <w:pPr>
        <w:spacing w:after="100" w:line="276" w:lineRule="auto"/>
        <w:widowControl/>
      </w:pPr>
      <w:r>
        <w:rPr>
          <w:rFonts w:ascii="Aptos" w:hAnsi="Aptos" w:eastAsia="Microsoft YaHei"/>
          <w:i w:val="0"/>
          <w:color w:val="202A33"/>
          <w:sz w:val="20"/>
        </w:rPr>
        <w:t>这个分支解决的不是一个单独算法点，而是正式实验能否可靠运行、恢复、审计和打包的问题：</w:t>
      </w:r>
    </w:p>
    <w:p>
      <w:pPr>
        <w:pStyle w:val="ListBullet"/>
        <w:spacing w:after="60" w:line="269" w:lineRule="auto"/>
        <w:widowControl/>
      </w:pPr>
      <w:r>
        <w:rPr>
          <w:rFonts w:ascii="Aptos" w:hAnsi="Aptos" w:eastAsia="Microsoft YaHei"/>
          <w:color w:val="202A33"/>
          <w:sz w:val="20"/>
        </w:rPr>
        <w:t>修复 Gaussian-moment 与 whitening 的统计时间尺度不一致及晚期数值爆炸。</w:t>
      </w:r>
    </w:p>
    <w:p>
      <w:pPr>
        <w:pStyle w:val="ListBullet"/>
        <w:spacing w:after="60" w:line="269" w:lineRule="auto"/>
        <w:widowControl/>
      </w:pPr>
      <w:r>
        <w:rPr>
          <w:rFonts w:ascii="Aptos" w:hAnsi="Aptos" w:eastAsia="Microsoft YaHei"/>
          <w:color w:val="202A33"/>
          <w:sz w:val="20"/>
        </w:rPr>
        <w:t>在每个 transition 检查 NaN、Inf、极端有限值，生成 `runtime_validity.json`，invalid run fail closed。</w:t>
      </w:r>
    </w:p>
    <w:p>
      <w:pPr>
        <w:pStyle w:val="ListBullet"/>
        <w:spacing w:after="60" w:line="269" w:lineRule="auto"/>
        <w:widowControl/>
      </w:pPr>
      <w:r>
        <w:rPr>
          <w:rFonts w:ascii="Aptos" w:hAnsi="Aptos" w:eastAsia="Microsoft YaHei"/>
          <w:color w:val="202A33"/>
          <w:sz w:val="20"/>
        </w:rPr>
        <w:t>加入 compact v2 输出 schema，避免逐步宽表造成巨量磁盘占用。</w:t>
      </w:r>
    </w:p>
    <w:p>
      <w:pPr>
        <w:pStyle w:val="ListBullet"/>
        <w:spacing w:after="60" w:line="269" w:lineRule="auto"/>
        <w:widowControl/>
      </w:pPr>
      <w:r>
        <w:rPr>
          <w:rFonts w:ascii="Aptos" w:hAnsi="Aptos" w:eastAsia="Microsoft YaHei"/>
          <w:color w:val="202A33"/>
          <w:sz w:val="20"/>
        </w:rPr>
        <w:t>加入 fixed-full、lr-tune、lr-eval、norm-scaled 四阶段 production extension。</w:t>
      </w:r>
    </w:p>
    <w:p>
      <w:pPr>
        <w:pStyle w:val="ListBullet"/>
        <w:spacing w:after="60" w:line="269" w:lineRule="auto"/>
        <w:widowControl/>
      </w:pPr>
      <w:r>
        <w:rPr>
          <w:rFonts w:ascii="Aptos" w:hAnsi="Aptos" w:eastAsia="Microsoft YaHei"/>
          <w:color w:val="202A33"/>
          <w:sz w:val="20"/>
        </w:rPr>
        <w:t>加入 robust statistics、storage budget、resume/retry-invalid、聚合、打包与 SHA-256。</w:t>
      </w:r>
    </w:p>
    <w:p>
      <w:pPr>
        <w:pStyle w:val="ListBullet"/>
        <w:spacing w:after="60" w:line="269" w:lineRule="auto"/>
        <w:widowControl/>
      </w:pPr>
      <w:r>
        <w:rPr>
          <w:rFonts w:ascii="Aptos" w:hAnsi="Aptos" w:eastAsia="Microsoft YaHei"/>
          <w:color w:val="202A33"/>
          <w:sz w:val="20"/>
        </w:rPr>
        <w:t>加入云端 preflight、cgroup CPU/memory 检测和仓库内 `.runtime/` 路径约束。</w:t>
      </w:r>
    </w:p>
    <w:p>
      <w:pPr>
        <w:spacing w:after="100" w:line="276" w:lineRule="auto"/>
        <w:widowControl/>
      </w:pPr>
      <w:r>
        <w:rPr>
          <w:rFonts w:ascii="Aptos" w:hAnsi="Aptos" w:eastAsia="Microsoft YaHei"/>
          <w:i w:val="0"/>
          <w:color w:val="202A33"/>
          <w:sz w:val="20"/>
        </w:rPr>
        <w:t>该分支中最重要的阅读文件：</w:t>
      </w:r>
    </w:p>
    <w:p>
      <w:pPr>
        <w:pStyle w:val="ListBullet"/>
        <w:spacing w:after="60" w:line="269" w:lineRule="auto"/>
        <w:widowControl/>
      </w:pPr>
      <w:r>
        <w:rPr>
          <w:rFonts w:ascii="Aptos" w:hAnsi="Aptos" w:eastAsia="Microsoft YaHei"/>
          <w:color w:val="202A33"/>
          <w:sz w:val="20"/>
        </w:rPr>
        <w:t>`docs/PRODUCTION_ROOT_CAUSE_FIX_AND_CLOUD_RUN_ZH.md`</w:t>
      </w:r>
    </w:p>
    <w:p>
      <w:pPr>
        <w:pStyle w:val="ListBullet"/>
        <w:spacing w:after="60" w:line="269" w:lineRule="auto"/>
        <w:widowControl/>
      </w:pPr>
      <w:r>
        <w:rPr>
          <w:rFonts w:ascii="Aptos" w:hAnsi="Aptos" w:eastAsia="Microsoft YaHei"/>
          <w:color w:val="202A33"/>
          <w:sz w:val="20"/>
        </w:rPr>
        <w:t>`docs/REMOTE_ONE_CLICK_GUIDE_ZH.md`</w:t>
      </w:r>
    </w:p>
    <w:p>
      <w:pPr>
        <w:pStyle w:val="ListBullet"/>
        <w:spacing w:after="60" w:line="269" w:lineRule="auto"/>
        <w:widowControl/>
      </w:pPr>
      <w:r>
        <w:rPr>
          <w:rFonts w:ascii="Aptos" w:hAnsi="Aptos" w:eastAsia="Microsoft YaHei"/>
          <w:color w:val="202A33"/>
          <w:sz w:val="20"/>
        </w:rPr>
        <w:t>`src/streaming_rl_feature_geometry/runtime_validation.py`</w:t>
      </w:r>
    </w:p>
    <w:p>
      <w:pPr>
        <w:pStyle w:val="ListBullet"/>
        <w:spacing w:after="60" w:line="269" w:lineRule="auto"/>
        <w:widowControl/>
      </w:pPr>
      <w:r>
        <w:rPr>
          <w:rFonts w:ascii="Aptos" w:hAnsi="Aptos" w:eastAsia="Microsoft YaHei"/>
          <w:color w:val="202A33"/>
          <w:sz w:val="20"/>
        </w:rPr>
        <w:t>`src/streaming_rl_feature_geometry/production_runtime.py`</w:t>
      </w:r>
    </w:p>
    <w:p>
      <w:pPr>
        <w:pStyle w:val="ListBullet"/>
        <w:spacing w:after="60" w:line="269" w:lineRule="auto"/>
        <w:widowControl/>
      </w:pPr>
      <w:r>
        <w:rPr>
          <w:rFonts w:ascii="Aptos" w:hAnsi="Aptos" w:eastAsia="Microsoft YaHei"/>
          <w:color w:val="202A33"/>
          <w:sz w:val="20"/>
        </w:rPr>
        <w:t>`src/streaming_rl_feature_geometry/compact_storage.py`</w:t>
      </w:r>
    </w:p>
    <w:p>
      <w:pPr>
        <w:pStyle w:val="ListBullet"/>
        <w:spacing w:after="60" w:line="269" w:lineRule="auto"/>
        <w:widowControl/>
      </w:pPr>
      <w:r>
        <w:rPr>
          <w:rFonts w:ascii="Aptos" w:hAnsi="Aptos" w:eastAsia="Microsoft YaHei"/>
          <w:color w:val="202A33"/>
          <w:sz w:val="20"/>
        </w:rPr>
        <w:t>`src/streaming_rl_feature_geometry/cross_production.py`</w:t>
      </w:r>
    </w:p>
    <w:p>
      <w:pPr>
        <w:pStyle w:val="ListBullet"/>
        <w:spacing w:after="60" w:line="269" w:lineRule="auto"/>
        <w:widowControl/>
      </w:pPr>
      <w:r>
        <w:rPr>
          <w:rFonts w:ascii="Aptos" w:hAnsi="Aptos" w:eastAsia="Microsoft YaHei"/>
          <w:color w:val="202A33"/>
          <w:sz w:val="20"/>
        </w:rPr>
        <w:t>`src/streaming_rl_feature_geometry/remote_deployment.py`</w:t>
      </w:r>
    </w:p>
    <w:p>
      <w:pPr>
        <w:pStyle w:val="ListBullet"/>
        <w:spacing w:after="60" w:line="269" w:lineRule="auto"/>
        <w:widowControl/>
      </w:pPr>
      <w:r>
        <w:rPr>
          <w:rFonts w:ascii="Aptos" w:hAnsi="Aptos" w:eastAsia="Microsoft YaHei"/>
          <w:color w:val="202A33"/>
          <w:sz w:val="20"/>
        </w:rPr>
        <w:t>`scripts/run_storage_pilot.sh`</w:t>
      </w:r>
    </w:p>
    <w:p>
      <w:pPr>
        <w:pStyle w:val="ListBullet"/>
        <w:spacing w:after="60" w:line="269" w:lineRule="auto"/>
        <w:widowControl/>
      </w:pPr>
      <w:r>
        <w:rPr>
          <w:rFonts w:ascii="Aptos" w:hAnsi="Aptos" w:eastAsia="Microsoft YaHei"/>
          <w:color w:val="202A33"/>
          <w:sz w:val="20"/>
        </w:rPr>
        <w:t>`scripts/run_cross_extension_remote.sh`</w:t>
      </w:r>
    </w:p>
    <w:tbl>
      <w:tblPr>
        <w:tblW w:type="auto" w:w="0"/>
        <w:jc w:val="center"/>
        <w:tblLook w:firstColumn="1" w:firstRow="1" w:lastColumn="0" w:lastRow="0" w:noHBand="0" w:noVBand="1" w:val="04A0"/>
      </w:tblPr>
      <w:tblGrid>
        <w:gridCol w:w="9916"/>
      </w:tblGrid>
      <w:tr>
        <w:trPr>
          <w:cantSplit/>
        </w:trPr>
        <w:tc>
          <w:tcPr>
            <w:tcW w:type="dxa" w:w="9916"/>
            <w:shd w:fill="FFF4E5"/>
            <w:tcBorders>
              <w:top w:val="nil"/>
              <w:left w:val="single" w:sz="18" w:color="A05A00"/>
              <w:bottom w:val="nil"/>
              <w:right w:val="nil"/>
            </w:tcBorders>
            <w:tcMar>
              <w:top w:w="120" w:type="dxa"/>
              <w:start w:w="170" w:type="dxa"/>
              <w:bottom w:w="120" w:type="dxa"/>
              <w:end w:w="150" w:type="dxa"/>
            </w:tcMar>
            <w:vAlign w:val="center"/>
          </w:tcPr>
          <w:p>
            <w:pPr>
              <w:keepLines/>
              <w:spacing w:after="0"/>
            </w:pPr>
            <w:r>
              <w:rPr>
                <w:rFonts w:ascii="Aptos" w:hAnsi="Aptos" w:eastAsia="Microsoft YaHei"/>
                <w:b/>
                <w:color w:val="A05A00"/>
                <w:sz w:val="19"/>
              </w:rPr>
              <w:t xml:space="preserve">版本注意： </w:t>
            </w:r>
            <w:r>
              <w:rPr>
                <w:rFonts w:ascii="Aptos" w:hAnsi="Aptos" w:eastAsia="Microsoft YaHei"/>
                <w:color w:val="202A33"/>
                <w:sz w:val="19"/>
              </w:rPr>
              <w:t>云平台上已经运行过的 production 目录名称含 `aa6c03966b1e`，第二次 storage pilot 含 `a638ac62a6a9`。这些是该开发链上的中间 commit，不应自动等同于当前分支头 `d652d6bd...`。</w:t>
            </w:r>
          </w:p>
        </w:tc>
      </w:tr>
    </w:tbl>
    <w:p>
      <w:pPr>
        <w:spacing w:after="0"/>
        <w:widowControl/>
      </w:pPr>
    </w:p>
    <w:p>
      <w:pPr>
        <w:pStyle w:val="Heading2"/>
        <w:keepNext/>
        <w:spacing w:before="220" w:after="100"/>
        <w:widowControl/>
      </w:pPr>
      <w:r>
        <w:rPr>
          <w:rFonts w:ascii="Aptos" w:hAnsi="Aptos" w:eastAsia="Microsoft YaHei"/>
          <w:b/>
          <w:color w:val="19324D"/>
          <w:sz w:val="28"/>
        </w:rPr>
        <w:t>4.5 codex/add-utilization-adapters：固定非线性利用层扩展</w:t>
      </w:r>
    </w:p>
    <w:p>
      <w:pPr>
        <w:widowControl/>
      </w:pPr>
      <w:hyperlink r:id="rId19">
        <w:r>
          <w:rPr>
            <w:color w:val="2E5D87"/>
            <w:u w:val="single"/>
            <w:rFonts w:ascii="Aptos" w:hAnsi="Aptos" w:eastAsia="Microsoft YaHei"/>
          </w:rPr>
          <w:t>分支页面</w:t>
        </w:r>
      </w:hyperlink>
      <w:r>
        <w:rPr>
          <w:rFonts w:eastAsia="Microsoft YaHei"/>
        </w:rPr>
        <w:t xml:space="preserve">　</w:t>
      </w:r>
      <w:hyperlink r:id="rId20">
        <w:r>
          <w:rPr>
            <w:color w:val="2E5D87"/>
            <w:u w:val="single"/>
            <w:rFonts w:ascii="Aptos" w:hAnsi="Aptos" w:eastAsia="Microsoft YaHei"/>
          </w:rPr>
          <w:t>代表 commit</w:t>
        </w:r>
      </w:hyperlink>
    </w:p>
    <w:p>
      <w:pPr>
        <w:spacing w:after="100" w:line="276" w:lineRule="auto"/>
        <w:widowControl/>
      </w:pPr>
      <w:r>
        <w:rPr>
          <w:rFonts w:ascii="Aptos" w:hAnsi="Aptos" w:eastAsia="Microsoft YaHei"/>
          <w:i w:val="0"/>
          <w:color w:val="202A33"/>
          <w:sz w:val="20"/>
        </w:rPr>
        <w:t>代表 commit：`a88813c4a9e5a2c8c36eb936d64ac34e17d4dfd3`，提交信息为 “Add fixed nonlinear utilization adapters”。</w:t>
      </w:r>
    </w:p>
    <w:p>
      <w:pPr>
        <w:spacing w:after="100" w:line="276" w:lineRule="auto"/>
        <w:widowControl/>
      </w:pPr>
      <w:r>
        <w:rPr>
          <w:rFonts w:ascii="Aptos" w:hAnsi="Aptos" w:eastAsia="Microsoft YaHei"/>
          <w:i w:val="0"/>
          <w:color w:val="202A33"/>
          <w:sz w:val="20"/>
        </w:rPr>
        <w:t>该分支不改变环境、GVF questions、representation transform 或 SARSA(λ) 的在线顺序；它在完整 controller input 之后加入固定映射：</w:t>
      </w:r>
    </w:p>
    <w:tbl>
      <w:tblPr>
        <w:tblW w:type="auto" w:w="0"/>
        <w:jc w:val="center"/>
        <w:tblLayout w:type="autofit"/>
        <w:tblLook w:firstColumn="1" w:firstRow="1" w:lastColumn="0" w:lastRow="0" w:noHBand="0" w:noVBand="1" w:val="04A0"/>
      </w:tblPr>
      <w:tblGrid>
        <w:gridCol w:w="9916"/>
      </w:tblGrid>
      <w:tr>
        <w:trPr>
          <w:cantSplit/>
        </w:trPr>
        <w:tc>
          <w:tcPr>
            <w:tcW w:type="dxa" w:w="9916"/>
            <w:shd w:fill="F6F8FA"/>
            <w:tcBorders>
              <w:top w:val="single" w:sz="6" w:color="CDD6DF"/>
              <w:left w:val="single" w:sz="6" w:color="CDD6DF"/>
              <w:bottom w:val="single" w:sz="6" w:color="CDD6DF"/>
              <w:right w:val="single" w:sz="6" w:color="CDD6DF"/>
            </w:tcBorders>
            <w:tcMar>
              <w:top w:w="110" w:type="dxa"/>
              <w:start w:w="150" w:type="dxa"/>
              <w:bottom w:w="110" w:type="dxa"/>
              <w:end w:w="150" w:type="dxa"/>
            </w:tcMar>
            <w:vAlign w:val="center"/>
          </w:tcPr>
          <w:p>
            <w:pPr>
              <w:keepLines/>
              <w:spacing w:after="0" w:line="240" w:lineRule="auto"/>
            </w:pPr>
            <w:r>
              <w:rPr>
                <w:rFonts w:ascii="DejaVu Sans Mono" w:hAnsi="DejaVu Sans Mono" w:eastAsia="Microsoft YaHei"/>
                <w:color w:val="202A33"/>
                <w:sz w:val="16"/>
              </w:rPr>
              <w:t>x_t = [observation_t, condition-specific state_t, bias=1]</w:t>
            </w:r>
            <w:r>
              <w:br/>
            </w:r>
            <w:r>
              <w:rPr>
                <w:rFonts w:ascii="DejaVu Sans Mono" w:hAnsi="DejaVu Sans Mono" w:eastAsia="Microsoft YaHei"/>
                <w:color w:val="202A33"/>
                <w:sz w:val="16"/>
              </w:rPr>
              <w:t>h_t = adapter(x_t)</w:t>
            </w:r>
            <w:r>
              <w:br/>
            </w:r>
            <w:r>
              <w:rPr>
                <w:rFonts w:ascii="DejaVu Sans Mono" w:hAnsi="DejaVu Sans Mono" w:eastAsia="Microsoft YaHei"/>
                <w:color w:val="202A33"/>
                <w:sz w:val="16"/>
              </w:rPr>
              <w:t>action / update = linear SARSA(lambda)(h_t)</w:t>
            </w:r>
          </w:p>
        </w:tc>
      </w:tr>
    </w:tbl>
    <w:p>
      <w:pPr>
        <w:spacing w:after="0"/>
        <w:widowControl/>
      </w:pPr>
    </w:p>
    <w:p>
      <w:pPr>
        <w:pStyle w:val="ListBullet"/>
        <w:spacing w:after="60" w:line="269" w:lineRule="auto"/>
        <w:widowControl/>
      </w:pPr>
      <w:r>
        <w:rPr>
          <w:rFonts w:ascii="Aptos" w:hAnsi="Aptos" w:eastAsia="Microsoft YaHei"/>
          <w:color w:val="202A33"/>
          <w:sz w:val="20"/>
        </w:rPr>
        <w:t>`identity`：原输入不变。</w:t>
      </w:r>
    </w:p>
    <w:p>
      <w:pPr>
        <w:pStyle w:val="ListBullet"/>
        <w:spacing w:after="60" w:line="269" w:lineRule="auto"/>
        <w:widowControl/>
      </w:pPr>
      <w:r>
        <w:rPr>
          <w:rFonts w:ascii="Aptos" w:hAnsi="Aptos" w:eastAsia="Microsoft YaHei"/>
          <w:color w:val="202A33"/>
          <w:sz w:val="20"/>
        </w:rPr>
        <w:t>`residual_rff`：保留原输入，并附加 64 维随机 Fourier features。</w:t>
      </w:r>
    </w:p>
    <w:p>
      <w:pPr>
        <w:pStyle w:val="ListBullet"/>
        <w:spacing w:after="60" w:line="269" w:lineRule="auto"/>
        <w:widowControl/>
      </w:pPr>
      <w:r>
        <w:rPr>
          <w:rFonts w:ascii="Aptos" w:hAnsi="Aptos" w:eastAsia="Microsoft YaHei"/>
          <w:color w:val="202A33"/>
          <w:sz w:val="20"/>
        </w:rPr>
        <w:t>`tile_coding`：保留原输入，并附加 8 tilings、512-entry hash table 的 tile coding。</w:t>
      </w:r>
    </w:p>
    <w:p>
      <w:pPr>
        <w:spacing w:after="100" w:line="276" w:lineRule="auto"/>
        <w:widowControl/>
      </w:pPr>
      <w:r>
        <w:rPr>
          <w:rFonts w:ascii="Aptos" w:hAnsi="Aptos" w:eastAsia="Microsoft YaHei"/>
          <w:i w:val="0"/>
          <w:color w:val="202A33"/>
          <w:sz w:val="20"/>
        </w:rPr>
        <w:t>核心阅读文件：</w:t>
      </w:r>
    </w:p>
    <w:p>
      <w:pPr>
        <w:pStyle w:val="ListBullet"/>
        <w:spacing w:after="60" w:line="269" w:lineRule="auto"/>
        <w:widowControl/>
      </w:pPr>
      <w:r>
        <w:rPr>
          <w:rFonts w:ascii="Aptos" w:hAnsi="Aptos" w:eastAsia="Microsoft YaHei"/>
          <w:color w:val="202A33"/>
          <w:sz w:val="20"/>
        </w:rPr>
        <w:t>`docs/UTILIZATION_ADAPTER_EXPERIMENT_GUIDE_ZH.md`</w:t>
      </w:r>
    </w:p>
    <w:p>
      <w:pPr>
        <w:pStyle w:val="ListBullet"/>
        <w:spacing w:after="60" w:line="269" w:lineRule="auto"/>
        <w:widowControl/>
      </w:pPr>
      <w:r>
        <w:rPr>
          <w:rFonts w:ascii="Aptos" w:hAnsi="Aptos" w:eastAsia="Microsoft YaHei"/>
          <w:color w:val="202A33"/>
          <w:sz w:val="20"/>
        </w:rPr>
        <w:t>`src/streaming_rl_feature_geometry/utilization_adapters.py`</w:t>
      </w:r>
    </w:p>
    <w:p>
      <w:pPr>
        <w:pStyle w:val="ListBullet"/>
        <w:spacing w:after="60" w:line="269" w:lineRule="auto"/>
        <w:widowControl/>
      </w:pPr>
      <w:r>
        <w:rPr>
          <w:rFonts w:ascii="Aptos" w:hAnsi="Aptos" w:eastAsia="Microsoft YaHei"/>
          <w:color w:val="202A33"/>
          <w:sz w:val="20"/>
        </w:rPr>
        <w:t>`src/streaming_rl_feature_geometry/utilization_experiment.py`</w:t>
      </w:r>
    </w:p>
    <w:p>
      <w:pPr>
        <w:pStyle w:val="ListBullet"/>
        <w:spacing w:after="60" w:line="269" w:lineRule="auto"/>
        <w:widowControl/>
      </w:pPr>
      <w:r>
        <w:rPr>
          <w:rFonts w:ascii="Aptos" w:hAnsi="Aptos" w:eastAsia="Microsoft YaHei"/>
          <w:color w:val="202A33"/>
          <w:sz w:val="20"/>
        </w:rPr>
        <w:t>`src/streaming_rl_feature_geometry/utilization_reporting.py`</w:t>
      </w:r>
    </w:p>
    <w:p>
      <w:pPr>
        <w:pStyle w:val="ListBullet"/>
        <w:spacing w:after="60" w:line="269" w:lineRule="auto"/>
        <w:widowControl/>
      </w:pPr>
      <w:r>
        <w:rPr>
          <w:rFonts w:ascii="Aptos" w:hAnsi="Aptos" w:eastAsia="Microsoft YaHei"/>
          <w:color w:val="202A33"/>
          <w:sz w:val="20"/>
        </w:rPr>
        <w:t>`src/streaming_rl_feature_geometry/utilization_storage.py`</w:t>
      </w:r>
    </w:p>
    <w:p>
      <w:pPr>
        <w:pStyle w:val="ListBullet"/>
        <w:spacing w:after="60" w:line="269" w:lineRule="auto"/>
        <w:widowControl/>
      </w:pPr>
      <w:r>
        <w:rPr>
          <w:rFonts w:ascii="Aptos" w:hAnsi="Aptos" w:eastAsia="Microsoft YaHei"/>
          <w:color w:val="202A33"/>
          <w:sz w:val="20"/>
        </w:rPr>
        <w:t>`configs/utilization_stage_a_full.json`</w:t>
      </w:r>
    </w:p>
    <w:p>
      <w:pPr>
        <w:pStyle w:val="ListBullet"/>
        <w:spacing w:after="60" w:line="269" w:lineRule="auto"/>
        <w:widowControl/>
      </w:pPr>
      <w:r>
        <w:rPr>
          <w:rFonts w:ascii="Aptos" w:hAnsi="Aptos" w:eastAsia="Microsoft YaHei"/>
          <w:color w:val="202A33"/>
          <w:sz w:val="20"/>
        </w:rPr>
        <w:t>`configs/utilization_stage_b1_full.json`</w:t>
      </w:r>
    </w:p>
    <w:p>
      <w:pPr>
        <w:pStyle w:val="ListBullet"/>
        <w:spacing w:after="60" w:line="269" w:lineRule="auto"/>
        <w:widowControl/>
      </w:pPr>
      <w:r>
        <w:rPr>
          <w:rFonts w:ascii="Aptos" w:hAnsi="Aptos" w:eastAsia="Microsoft YaHei"/>
          <w:color w:val="202A33"/>
          <w:sz w:val="20"/>
        </w:rPr>
        <w:t>`configs/utilization_stage_b2_full.json`</w:t>
      </w:r>
    </w:p>
    <w:p>
      <w:pPr>
        <w:spacing w:after="100" w:line="276" w:lineRule="auto"/>
        <w:widowControl/>
      </w:pPr>
      <w:r>
        <w:rPr>
          <w:rFonts w:ascii="Aptos" w:hAnsi="Aptos" w:eastAsia="Microsoft YaHei"/>
          <w:i w:val="0"/>
          <w:color w:val="202A33"/>
          <w:sz w:val="20"/>
        </w:rPr>
        <w:t>当前结果边界：代码测试、smoke 和 storage pilot 已通过；正式 Stage A/B1/B2 尚未确认完成。因此，这个分支用于理解“下一阶段实验设计”，不能把其中的 formal matrix 当作已经得到的论文结论。</w:t>
      </w:r>
    </w:p>
    <w:p>
      <w:pPr>
        <w:pStyle w:val="Heading1"/>
        <w:keepNext/>
        <w:spacing w:before="300" w:after="140"/>
        <w:widowControl/>
      </w:pPr>
      <w:r>
        <w:rPr>
          <w:rFonts w:ascii="Aptos" w:hAnsi="Aptos" w:eastAsia="Microsoft YaHei"/>
          <w:b/>
          <w:color w:val="19324D"/>
          <w:sz w:val="36"/>
        </w:rPr>
        <w:t>5. 代码仓库的整体目录结构</w:t>
      </w:r>
    </w:p>
    <w:tbl>
      <w:tblPr>
        <w:tblW w:type="auto" w:w="0"/>
        <w:jc w:val="center"/>
        <w:tblLayout w:type="fixed"/>
        <w:tblLook w:firstColumn="1" w:firstRow="1" w:lastColumn="0" w:lastRow="0" w:noHBand="0" w:noVBand="1" w:val="04A0"/>
      </w:tblPr>
      <w:tblGrid>
        <w:gridCol w:w="3305"/>
        <w:gridCol w:w="3305"/>
        <w:gridCol w:w="3305"/>
      </w:tblGrid>
      <w:tr>
        <w:trPr>
          <w:tblHeader w:val="true"/>
          <w:cantSplit/>
        </w:trPr>
        <w:tc>
          <w:tcPr>
            <w:tcW w:type="dxa" w:w="2551"/>
            <w:shd w:fill="19324D"/>
            <w:tcMar>
              <w:top w:w="90" w:type="dxa"/>
              <w:start w:w="100" w:type="dxa"/>
              <w:bottom w:w="90" w:type="dxa"/>
              <w:end w:w="100" w:type="dxa"/>
            </w:tcMar>
            <w:vAlign w:val="center"/>
          </w:tcPr>
          <w:p>
            <w:pPr>
              <w:keepLines/>
            </w:pPr>
            <w:r>
              <w:rPr>
                <w:rFonts w:ascii="Aptos" w:hAnsi="Aptos" w:eastAsia="Microsoft YaHei"/>
                <w:b/>
                <w:color w:val="FFFFFF"/>
                <w:sz w:val="17"/>
              </w:rPr>
              <w:t>目录</w:t>
            </w:r>
          </w:p>
        </w:tc>
        <w:tc>
          <w:tcPr>
            <w:tcW w:type="dxa" w:w="2835"/>
            <w:shd w:fill="19324D"/>
            <w:tcMar>
              <w:top w:w="90" w:type="dxa"/>
              <w:start w:w="100" w:type="dxa"/>
              <w:bottom w:w="90" w:type="dxa"/>
              <w:end w:w="100" w:type="dxa"/>
            </w:tcMar>
            <w:vAlign w:val="center"/>
          </w:tcPr>
          <w:p>
            <w:pPr>
              <w:keepLines/>
            </w:pPr>
            <w:r>
              <w:rPr>
                <w:rFonts w:ascii="Aptos" w:hAnsi="Aptos" w:eastAsia="Microsoft YaHei"/>
                <w:b/>
                <w:color w:val="FFFFFF"/>
                <w:sz w:val="17"/>
              </w:rPr>
              <w:t>它是什么</w:t>
            </w:r>
          </w:p>
        </w:tc>
        <w:tc>
          <w:tcPr>
            <w:tcW w:type="dxa" w:w="3969"/>
            <w:shd w:fill="19324D"/>
            <w:tcMar>
              <w:top w:w="90" w:type="dxa"/>
              <w:start w:w="100" w:type="dxa"/>
              <w:bottom w:w="90" w:type="dxa"/>
              <w:end w:w="100" w:type="dxa"/>
            </w:tcMar>
            <w:vAlign w:val="center"/>
          </w:tcPr>
          <w:p>
            <w:pPr>
              <w:keepLines/>
            </w:pPr>
            <w:r>
              <w:rPr>
                <w:rFonts w:ascii="Aptos" w:hAnsi="Aptos" w:eastAsia="Microsoft YaHei"/>
                <w:b/>
                <w:color w:val="FFFFFF"/>
                <w:sz w:val="17"/>
              </w:rPr>
              <w:t>阅读时关注什么</w:t>
            </w:r>
          </w:p>
        </w:tc>
      </w:tr>
      <w:tr>
        <w:trPr>
          <w:cantSplit/>
        </w:trPr>
        <w:tc>
          <w:tcPr>
            <w:tcW w:type="dxa" w:w="2551"/>
            <w:tcMar>
              <w:top w:w="78" w:type="dxa"/>
              <w:start w:w="90" w:type="dxa"/>
              <w:bottom w:w="78" w:type="dxa"/>
              <w:end w:w="90" w:type="dxa"/>
            </w:tcMar>
            <w:tcBorders>
              <w:top w:val="single" w:sz="4" w:color="CDD6DF"/>
              <w:left w:val="single" w:sz="4" w:color="CDD6DF"/>
              <w:bottom w:val="single" w:sz="4" w:color="CDD6DF"/>
              <w:right w:val="single" w:sz="4" w:color="CDD6DF"/>
            </w:tcBorders>
            <w:vAlign w:val="center"/>
          </w:tcPr>
          <w:p>
            <w:pPr>
              <w:keepLines/>
            </w:pPr>
            <w:r>
              <w:rPr>
                <w:rFonts w:ascii="DejaVu Sans Mono" w:hAnsi="DejaVu Sans Mono" w:eastAsia="Microsoft YaHei"/>
                <w:color w:val="202A33"/>
                <w:sz w:val="16"/>
              </w:rPr>
              <w:t>src/streaming_rl_feature_geometry/</w:t>
            </w:r>
          </w:p>
        </w:tc>
        <w:tc>
          <w:tcPr>
            <w:tcW w:type="dxa" w:w="2835"/>
            <w:tcMar>
              <w:top w:w="78" w:type="dxa"/>
              <w:start w:w="90" w:type="dxa"/>
              <w:bottom w:w="78" w:type="dxa"/>
              <w:end w:w="90" w:type="dxa"/>
            </w:tcMar>
            <w:tcBorders>
              <w:top w:val="single" w:sz="4" w:color="CDD6DF"/>
              <w:left w:val="single" w:sz="4" w:color="CDD6DF"/>
              <w:bottom w:val="single" w:sz="4" w:color="CDD6DF"/>
              <w:right w:val="single" w:sz="4" w:color="CDD6DF"/>
            </w:tcBorders>
            <w:vAlign w:val="center"/>
          </w:tcPr>
          <w:p>
            <w:pPr>
              <w:keepLines/>
            </w:pPr>
            <w:r>
              <w:rPr>
                <w:rFonts w:ascii="Aptos" w:hAnsi="Aptos" w:eastAsia="Microsoft YaHei"/>
                <w:color w:val="202A33"/>
                <w:sz w:val="16"/>
              </w:rPr>
              <w:t>核心 Python package</w:t>
            </w:r>
          </w:p>
        </w:tc>
        <w:tc>
          <w:tcPr>
            <w:tcW w:type="dxa" w:w="3969"/>
            <w:tcMar>
              <w:top w:w="78" w:type="dxa"/>
              <w:start w:w="90" w:type="dxa"/>
              <w:bottom w:w="78" w:type="dxa"/>
              <w:end w:w="90" w:type="dxa"/>
            </w:tcMar>
            <w:tcBorders>
              <w:top w:val="single" w:sz="4" w:color="CDD6DF"/>
              <w:left w:val="single" w:sz="4" w:color="CDD6DF"/>
              <w:bottom w:val="single" w:sz="4" w:color="CDD6DF"/>
              <w:right w:val="single" w:sz="4" w:color="CDD6DF"/>
            </w:tcBorders>
            <w:vAlign w:val="center"/>
          </w:tcPr>
          <w:p>
            <w:pPr>
              <w:keepLines/>
            </w:pPr>
            <w:r>
              <w:rPr>
                <w:rFonts w:ascii="Aptos" w:hAnsi="Aptos" w:eastAsia="Microsoft YaHei"/>
                <w:color w:val="202A33"/>
                <w:sz w:val="16"/>
              </w:rPr>
              <w:t>真正的算法、环境、runner、统计、存储与部署逻辑</w:t>
            </w:r>
          </w:p>
        </w:tc>
      </w:tr>
      <w:tr>
        <w:trPr>
          <w:cantSplit/>
        </w:trPr>
        <w:tc>
          <w:tcPr>
            <w:tcW w:type="dxa" w:w="2551"/>
            <w:tcMar>
              <w:top w:w="78" w:type="dxa"/>
              <w:start w:w="90" w:type="dxa"/>
              <w:bottom w:w="78" w:type="dxa"/>
              <w:end w:w="90" w:type="dxa"/>
            </w:tcMar>
            <w:tcBorders>
              <w:top w:val="single" w:sz="4" w:color="CDD6DF"/>
              <w:left w:val="single" w:sz="4" w:color="CDD6DF"/>
              <w:bottom w:val="single" w:sz="4" w:color="CDD6DF"/>
              <w:right w:val="single" w:sz="4" w:color="CDD6DF"/>
            </w:tcBorders>
            <w:shd w:fill="F4F8FB"/>
            <w:vAlign w:val="center"/>
          </w:tcPr>
          <w:p>
            <w:pPr>
              <w:keepLines/>
            </w:pPr>
            <w:r>
              <w:rPr>
                <w:rFonts w:ascii="DejaVu Sans Mono" w:hAnsi="DejaVu Sans Mono" w:eastAsia="Microsoft YaHei"/>
                <w:color w:val="202A33"/>
                <w:sz w:val="16"/>
              </w:rPr>
              <w:t>scripts/</w:t>
            </w:r>
          </w:p>
        </w:tc>
        <w:tc>
          <w:tcPr>
            <w:tcW w:type="dxa" w:w="2835"/>
            <w:tcMar>
              <w:top w:w="78" w:type="dxa"/>
              <w:start w:w="90" w:type="dxa"/>
              <w:bottom w:w="78" w:type="dxa"/>
              <w:end w:w="90" w:type="dxa"/>
            </w:tcMar>
            <w:tcBorders>
              <w:top w:val="single" w:sz="4" w:color="CDD6DF"/>
              <w:left w:val="single" w:sz="4" w:color="CDD6DF"/>
              <w:bottom w:val="single" w:sz="4" w:color="CDD6DF"/>
              <w:right w:val="single" w:sz="4" w:color="CDD6DF"/>
            </w:tcBorders>
            <w:shd w:fill="F4F8FB"/>
            <w:vAlign w:val="center"/>
          </w:tcPr>
          <w:p>
            <w:pPr>
              <w:keepLines/>
            </w:pPr>
            <w:r>
              <w:rPr>
                <w:rFonts w:ascii="Aptos" w:hAnsi="Aptos" w:eastAsia="Microsoft YaHei"/>
                <w:color w:val="202A33"/>
                <w:sz w:val="16"/>
              </w:rPr>
              <w:t>命令入口与 shell 编排</w:t>
            </w:r>
          </w:p>
        </w:tc>
        <w:tc>
          <w:tcPr>
            <w:tcW w:type="dxa" w:w="3969"/>
            <w:tcMar>
              <w:top w:w="78" w:type="dxa"/>
              <w:start w:w="90" w:type="dxa"/>
              <w:bottom w:w="78" w:type="dxa"/>
              <w:end w:w="90" w:type="dxa"/>
            </w:tcMar>
            <w:tcBorders>
              <w:top w:val="single" w:sz="4" w:color="CDD6DF"/>
              <w:left w:val="single" w:sz="4" w:color="CDD6DF"/>
              <w:bottom w:val="single" w:sz="4" w:color="CDD6DF"/>
              <w:right w:val="single" w:sz="4" w:color="CDD6DF"/>
            </w:tcBorders>
            <w:shd w:fill="F4F8FB"/>
            <w:vAlign w:val="center"/>
          </w:tcPr>
          <w:p>
            <w:pPr>
              <w:keepLines/>
            </w:pPr>
            <w:r>
              <w:rPr>
                <w:rFonts w:ascii="Aptos" w:hAnsi="Aptos" w:eastAsia="Microsoft YaHei"/>
                <w:color w:val="202A33"/>
                <w:sz w:val="16"/>
              </w:rPr>
              <w:t>参数如何传入 package；smoke/full/pilot/package 如何串联</w:t>
            </w:r>
          </w:p>
        </w:tc>
      </w:tr>
      <w:tr>
        <w:trPr>
          <w:cantSplit/>
        </w:trPr>
        <w:tc>
          <w:tcPr>
            <w:tcW w:type="dxa" w:w="2551"/>
            <w:tcMar>
              <w:top w:w="78" w:type="dxa"/>
              <w:start w:w="90" w:type="dxa"/>
              <w:bottom w:w="78" w:type="dxa"/>
              <w:end w:w="90" w:type="dxa"/>
            </w:tcMar>
            <w:tcBorders>
              <w:top w:val="single" w:sz="4" w:color="CDD6DF"/>
              <w:left w:val="single" w:sz="4" w:color="CDD6DF"/>
              <w:bottom w:val="single" w:sz="4" w:color="CDD6DF"/>
              <w:right w:val="single" w:sz="4" w:color="CDD6DF"/>
            </w:tcBorders>
            <w:vAlign w:val="center"/>
          </w:tcPr>
          <w:p>
            <w:pPr>
              <w:keepLines/>
            </w:pPr>
            <w:r>
              <w:rPr>
                <w:rFonts w:ascii="DejaVu Sans Mono" w:hAnsi="DejaVu Sans Mono" w:eastAsia="Microsoft YaHei"/>
                <w:color w:val="202A33"/>
                <w:sz w:val="16"/>
              </w:rPr>
              <w:t>configs/</w:t>
            </w:r>
          </w:p>
        </w:tc>
        <w:tc>
          <w:tcPr>
            <w:tcW w:type="dxa" w:w="2835"/>
            <w:tcMar>
              <w:top w:w="78" w:type="dxa"/>
              <w:start w:w="90" w:type="dxa"/>
              <w:bottom w:w="78" w:type="dxa"/>
              <w:end w:w="90" w:type="dxa"/>
            </w:tcMar>
            <w:tcBorders>
              <w:top w:val="single" w:sz="4" w:color="CDD6DF"/>
              <w:left w:val="single" w:sz="4" w:color="CDD6DF"/>
              <w:bottom w:val="single" w:sz="4" w:color="CDD6DF"/>
              <w:right w:val="single" w:sz="4" w:color="CDD6DF"/>
            </w:tcBorders>
            <w:vAlign w:val="center"/>
          </w:tcPr>
          <w:p>
            <w:pPr>
              <w:keepLines/>
            </w:pPr>
            <w:r>
              <w:rPr>
                <w:rFonts w:ascii="Aptos" w:hAnsi="Aptos" w:eastAsia="Microsoft YaHei"/>
                <w:color w:val="202A33"/>
                <w:sz w:val="16"/>
              </w:rPr>
              <w:t>实验注册表</w:t>
            </w:r>
          </w:p>
        </w:tc>
        <w:tc>
          <w:tcPr>
            <w:tcW w:type="dxa" w:w="3969"/>
            <w:tcMar>
              <w:top w:w="78" w:type="dxa"/>
              <w:start w:w="90" w:type="dxa"/>
              <w:bottom w:w="78" w:type="dxa"/>
              <w:end w:w="90" w:type="dxa"/>
            </w:tcMar>
            <w:tcBorders>
              <w:top w:val="single" w:sz="4" w:color="CDD6DF"/>
              <w:left w:val="single" w:sz="4" w:color="CDD6DF"/>
              <w:bottom w:val="single" w:sz="4" w:color="CDD6DF"/>
              <w:right w:val="single" w:sz="4" w:color="CDD6DF"/>
            </w:tcBorders>
            <w:vAlign w:val="center"/>
          </w:tcPr>
          <w:p>
            <w:pPr>
              <w:keepLines/>
            </w:pPr>
            <w:r>
              <w:rPr>
                <w:rFonts w:ascii="Aptos" w:hAnsi="Aptos" w:eastAsia="Microsoft YaHei"/>
                <w:color w:val="202A33"/>
                <w:sz w:val="16"/>
              </w:rPr>
              <w:t>环境、condition、seed、interactions、alpha、输出 schema</w:t>
            </w:r>
          </w:p>
        </w:tc>
      </w:tr>
      <w:tr>
        <w:trPr>
          <w:cantSplit/>
        </w:trPr>
        <w:tc>
          <w:tcPr>
            <w:tcW w:type="dxa" w:w="2551"/>
            <w:tcMar>
              <w:top w:w="78" w:type="dxa"/>
              <w:start w:w="90" w:type="dxa"/>
              <w:bottom w:w="78" w:type="dxa"/>
              <w:end w:w="90" w:type="dxa"/>
            </w:tcMar>
            <w:tcBorders>
              <w:top w:val="single" w:sz="4" w:color="CDD6DF"/>
              <w:left w:val="single" w:sz="4" w:color="CDD6DF"/>
              <w:bottom w:val="single" w:sz="4" w:color="CDD6DF"/>
              <w:right w:val="single" w:sz="4" w:color="CDD6DF"/>
            </w:tcBorders>
            <w:shd w:fill="F4F8FB"/>
            <w:vAlign w:val="center"/>
          </w:tcPr>
          <w:p>
            <w:pPr>
              <w:keepLines/>
            </w:pPr>
            <w:r>
              <w:rPr>
                <w:rFonts w:ascii="DejaVu Sans Mono" w:hAnsi="DejaVu Sans Mono" w:eastAsia="Microsoft YaHei"/>
                <w:color w:val="202A33"/>
                <w:sz w:val="16"/>
              </w:rPr>
              <w:t>docs/</w:t>
            </w:r>
          </w:p>
        </w:tc>
        <w:tc>
          <w:tcPr>
            <w:tcW w:type="dxa" w:w="2835"/>
            <w:tcMar>
              <w:top w:w="78" w:type="dxa"/>
              <w:start w:w="90" w:type="dxa"/>
              <w:bottom w:w="78" w:type="dxa"/>
              <w:end w:w="90" w:type="dxa"/>
            </w:tcMar>
            <w:tcBorders>
              <w:top w:val="single" w:sz="4" w:color="CDD6DF"/>
              <w:left w:val="single" w:sz="4" w:color="CDD6DF"/>
              <w:bottom w:val="single" w:sz="4" w:color="CDD6DF"/>
              <w:right w:val="single" w:sz="4" w:color="CDD6DF"/>
            </w:tcBorders>
            <w:shd w:fill="F4F8FB"/>
            <w:vAlign w:val="center"/>
          </w:tcPr>
          <w:p>
            <w:pPr>
              <w:keepLines/>
            </w:pPr>
            <w:r>
              <w:rPr>
                <w:rFonts w:ascii="Aptos" w:hAnsi="Aptos" w:eastAsia="Microsoft YaHei"/>
                <w:color w:val="202A33"/>
                <w:sz w:val="16"/>
              </w:rPr>
              <w:t>科研与运维文档</w:t>
            </w:r>
          </w:p>
        </w:tc>
        <w:tc>
          <w:tcPr>
            <w:tcW w:type="dxa" w:w="3969"/>
            <w:tcMar>
              <w:top w:w="78" w:type="dxa"/>
              <w:start w:w="90" w:type="dxa"/>
              <w:bottom w:w="78" w:type="dxa"/>
              <w:end w:w="90" w:type="dxa"/>
            </w:tcMar>
            <w:tcBorders>
              <w:top w:val="single" w:sz="4" w:color="CDD6DF"/>
              <w:left w:val="single" w:sz="4" w:color="CDD6DF"/>
              <w:bottom w:val="single" w:sz="4" w:color="CDD6DF"/>
              <w:right w:val="single" w:sz="4" w:color="CDD6DF"/>
            </w:tcBorders>
            <w:shd w:fill="F4F8FB"/>
            <w:vAlign w:val="center"/>
          </w:tcPr>
          <w:p>
            <w:pPr>
              <w:keepLines/>
            </w:pPr>
            <w:r>
              <w:rPr>
                <w:rFonts w:ascii="Aptos" w:hAnsi="Aptos" w:eastAsia="Microsoft YaHei"/>
                <w:color w:val="202A33"/>
                <w:sz w:val="16"/>
              </w:rPr>
              <w:t>研究问题、假设、矩阵、运行限制、结果解释边界</w:t>
            </w:r>
          </w:p>
        </w:tc>
      </w:tr>
      <w:tr>
        <w:trPr>
          <w:cantSplit/>
        </w:trPr>
        <w:tc>
          <w:tcPr>
            <w:tcW w:type="dxa" w:w="2551"/>
            <w:tcMar>
              <w:top w:w="78" w:type="dxa"/>
              <w:start w:w="90" w:type="dxa"/>
              <w:bottom w:w="78" w:type="dxa"/>
              <w:end w:w="90" w:type="dxa"/>
            </w:tcMar>
            <w:tcBorders>
              <w:top w:val="single" w:sz="4" w:color="CDD6DF"/>
              <w:left w:val="single" w:sz="4" w:color="CDD6DF"/>
              <w:bottom w:val="single" w:sz="4" w:color="CDD6DF"/>
              <w:right w:val="single" w:sz="4" w:color="CDD6DF"/>
            </w:tcBorders>
            <w:vAlign w:val="center"/>
          </w:tcPr>
          <w:p>
            <w:pPr>
              <w:keepLines/>
            </w:pPr>
            <w:r>
              <w:rPr>
                <w:rFonts w:ascii="DejaVu Sans Mono" w:hAnsi="DejaVu Sans Mono" w:eastAsia="Microsoft YaHei"/>
                <w:color w:val="202A33"/>
                <w:sz w:val="16"/>
              </w:rPr>
              <w:t>tests/</w:t>
            </w:r>
          </w:p>
        </w:tc>
        <w:tc>
          <w:tcPr>
            <w:tcW w:type="dxa" w:w="2835"/>
            <w:tcMar>
              <w:top w:w="78" w:type="dxa"/>
              <w:start w:w="90" w:type="dxa"/>
              <w:bottom w:w="78" w:type="dxa"/>
              <w:end w:w="90" w:type="dxa"/>
            </w:tcMar>
            <w:tcBorders>
              <w:top w:val="single" w:sz="4" w:color="CDD6DF"/>
              <w:left w:val="single" w:sz="4" w:color="CDD6DF"/>
              <w:bottom w:val="single" w:sz="4" w:color="CDD6DF"/>
              <w:right w:val="single" w:sz="4" w:color="CDD6DF"/>
            </w:tcBorders>
            <w:vAlign w:val="center"/>
          </w:tcPr>
          <w:p>
            <w:pPr>
              <w:keepLines/>
            </w:pPr>
            <w:r>
              <w:rPr>
                <w:rFonts w:ascii="Aptos" w:hAnsi="Aptos" w:eastAsia="Microsoft YaHei"/>
                <w:color w:val="202A33"/>
                <w:sz w:val="16"/>
              </w:rPr>
              <w:t>可执行规格</w:t>
            </w:r>
          </w:p>
        </w:tc>
        <w:tc>
          <w:tcPr>
            <w:tcW w:type="dxa" w:w="3969"/>
            <w:tcMar>
              <w:top w:w="78" w:type="dxa"/>
              <w:start w:w="90" w:type="dxa"/>
              <w:bottom w:w="78" w:type="dxa"/>
              <w:end w:w="90" w:type="dxa"/>
            </w:tcMar>
            <w:tcBorders>
              <w:top w:val="single" w:sz="4" w:color="CDD6DF"/>
              <w:left w:val="single" w:sz="4" w:color="CDD6DF"/>
              <w:bottom w:val="single" w:sz="4" w:color="CDD6DF"/>
              <w:right w:val="single" w:sz="4" w:color="CDD6DF"/>
            </w:tcBorders>
            <w:vAlign w:val="center"/>
          </w:tcPr>
          <w:p>
            <w:pPr>
              <w:keepLines/>
            </w:pPr>
            <w:r>
              <w:rPr>
                <w:rFonts w:ascii="Aptos" w:hAnsi="Aptos" w:eastAsia="Microsoft YaHei"/>
                <w:color w:val="202A33"/>
                <w:sz w:val="16"/>
              </w:rPr>
              <w:t>哪些行为被明确保证；改代码时哪些性质不能破坏</w:t>
            </w:r>
          </w:p>
        </w:tc>
      </w:tr>
      <w:tr>
        <w:trPr>
          <w:cantSplit/>
        </w:trPr>
        <w:tc>
          <w:tcPr>
            <w:tcW w:type="dxa" w:w="2551"/>
            <w:tcMar>
              <w:top w:w="78" w:type="dxa"/>
              <w:start w:w="90" w:type="dxa"/>
              <w:bottom w:w="78" w:type="dxa"/>
              <w:end w:w="90" w:type="dxa"/>
            </w:tcMar>
            <w:tcBorders>
              <w:top w:val="single" w:sz="4" w:color="CDD6DF"/>
              <w:left w:val="single" w:sz="4" w:color="CDD6DF"/>
              <w:bottom w:val="single" w:sz="4" w:color="CDD6DF"/>
              <w:right w:val="single" w:sz="4" w:color="CDD6DF"/>
            </w:tcBorders>
            <w:shd w:fill="F4F8FB"/>
            <w:vAlign w:val="center"/>
          </w:tcPr>
          <w:p>
            <w:pPr>
              <w:keepLines/>
            </w:pPr>
            <w:r>
              <w:rPr>
                <w:rFonts w:ascii="DejaVu Sans Mono" w:hAnsi="DejaVu Sans Mono" w:eastAsia="Microsoft YaHei"/>
                <w:color w:val="202A33"/>
                <w:sz w:val="16"/>
              </w:rPr>
              <w:t>.github/workflows/</w:t>
            </w:r>
          </w:p>
        </w:tc>
        <w:tc>
          <w:tcPr>
            <w:tcW w:type="dxa" w:w="2835"/>
            <w:tcMar>
              <w:top w:w="78" w:type="dxa"/>
              <w:start w:w="90" w:type="dxa"/>
              <w:bottom w:w="78" w:type="dxa"/>
              <w:end w:w="90" w:type="dxa"/>
            </w:tcMar>
            <w:tcBorders>
              <w:top w:val="single" w:sz="4" w:color="CDD6DF"/>
              <w:left w:val="single" w:sz="4" w:color="CDD6DF"/>
              <w:bottom w:val="single" w:sz="4" w:color="CDD6DF"/>
              <w:right w:val="single" w:sz="4" w:color="CDD6DF"/>
            </w:tcBorders>
            <w:shd w:fill="F4F8FB"/>
            <w:vAlign w:val="center"/>
          </w:tcPr>
          <w:p>
            <w:pPr>
              <w:keepLines/>
            </w:pPr>
            <w:r>
              <w:rPr>
                <w:rFonts w:ascii="Aptos" w:hAnsi="Aptos" w:eastAsia="Microsoft YaHei"/>
                <w:color w:val="202A33"/>
                <w:sz w:val="16"/>
              </w:rPr>
              <w:t>GitHub Actions</w:t>
            </w:r>
          </w:p>
        </w:tc>
        <w:tc>
          <w:tcPr>
            <w:tcW w:type="dxa" w:w="3969"/>
            <w:tcMar>
              <w:top w:w="78" w:type="dxa"/>
              <w:start w:w="90" w:type="dxa"/>
              <w:bottom w:w="78" w:type="dxa"/>
              <w:end w:w="90" w:type="dxa"/>
            </w:tcMar>
            <w:tcBorders>
              <w:top w:val="single" w:sz="4" w:color="CDD6DF"/>
              <w:left w:val="single" w:sz="4" w:color="CDD6DF"/>
              <w:bottom w:val="single" w:sz="4" w:color="CDD6DF"/>
              <w:right w:val="single" w:sz="4" w:color="CDD6DF"/>
            </w:tcBorders>
            <w:shd w:fill="F4F8FB"/>
            <w:vAlign w:val="center"/>
          </w:tcPr>
          <w:p>
            <w:pPr>
              <w:keepLines/>
            </w:pPr>
            <w:r>
              <w:rPr>
                <w:rFonts w:ascii="Aptos" w:hAnsi="Aptos" w:eastAsia="Microsoft YaHei"/>
                <w:color w:val="202A33"/>
                <w:sz w:val="16"/>
              </w:rPr>
              <w:t>CI smoke、测试和远端工作流入口</w:t>
            </w:r>
          </w:p>
        </w:tc>
      </w:tr>
      <w:tr>
        <w:trPr>
          <w:cantSplit/>
        </w:trPr>
        <w:tc>
          <w:tcPr>
            <w:tcW w:type="dxa" w:w="2551"/>
            <w:tcMar>
              <w:top w:w="78" w:type="dxa"/>
              <w:start w:w="90" w:type="dxa"/>
              <w:bottom w:w="78" w:type="dxa"/>
              <w:end w:w="90" w:type="dxa"/>
            </w:tcMar>
            <w:tcBorders>
              <w:top w:val="single" w:sz="4" w:color="CDD6DF"/>
              <w:left w:val="single" w:sz="4" w:color="CDD6DF"/>
              <w:bottom w:val="single" w:sz="4" w:color="CDD6DF"/>
              <w:right w:val="single" w:sz="4" w:color="CDD6DF"/>
            </w:tcBorders>
            <w:vAlign w:val="center"/>
          </w:tcPr>
          <w:p>
            <w:pPr>
              <w:keepLines/>
            </w:pPr>
            <w:r>
              <w:rPr>
                <w:rFonts w:ascii="DejaVu Sans Mono" w:hAnsi="DejaVu Sans Mono" w:eastAsia="Microsoft YaHei"/>
                <w:color w:val="202A33"/>
                <w:sz w:val="16"/>
              </w:rPr>
              <w:t>results/</w:t>
            </w:r>
          </w:p>
        </w:tc>
        <w:tc>
          <w:tcPr>
            <w:tcW w:type="dxa" w:w="2835"/>
            <w:tcMar>
              <w:top w:w="78" w:type="dxa"/>
              <w:start w:w="90" w:type="dxa"/>
              <w:bottom w:w="78" w:type="dxa"/>
              <w:end w:w="90" w:type="dxa"/>
            </w:tcMar>
            <w:tcBorders>
              <w:top w:val="single" w:sz="4" w:color="CDD6DF"/>
              <w:left w:val="single" w:sz="4" w:color="CDD6DF"/>
              <w:bottom w:val="single" w:sz="4" w:color="CDD6DF"/>
              <w:right w:val="single" w:sz="4" w:color="CDD6DF"/>
            </w:tcBorders>
            <w:vAlign w:val="center"/>
          </w:tcPr>
          <w:p>
            <w:pPr>
              <w:keepLines/>
            </w:pPr>
            <w:r>
              <w:rPr>
                <w:rFonts w:ascii="Aptos" w:hAnsi="Aptos" w:eastAsia="Microsoft YaHei"/>
                <w:color w:val="202A33"/>
                <w:sz w:val="16"/>
              </w:rPr>
              <w:t>运行结果目录</w:t>
            </w:r>
          </w:p>
        </w:tc>
        <w:tc>
          <w:tcPr>
            <w:tcW w:type="dxa" w:w="3969"/>
            <w:tcMar>
              <w:top w:w="78" w:type="dxa"/>
              <w:start w:w="90" w:type="dxa"/>
              <w:bottom w:w="78" w:type="dxa"/>
              <w:end w:w="90" w:type="dxa"/>
            </w:tcMar>
            <w:tcBorders>
              <w:top w:val="single" w:sz="4" w:color="CDD6DF"/>
              <w:left w:val="single" w:sz="4" w:color="CDD6DF"/>
              <w:bottom w:val="single" w:sz="4" w:color="CDD6DF"/>
              <w:right w:val="single" w:sz="4" w:color="CDD6DF"/>
            </w:tcBorders>
            <w:vAlign w:val="center"/>
          </w:tcPr>
          <w:p>
            <w:pPr>
              <w:keepLines/>
            </w:pPr>
            <w:r>
              <w:rPr>
                <w:rFonts w:ascii="Aptos" w:hAnsi="Aptos" w:eastAsia="Microsoft YaHei"/>
                <w:color w:val="202A33"/>
                <w:sz w:val="16"/>
              </w:rPr>
              <w:t>通常由运行生成并被 Git 忽略，不是 GitHub 源码主体</w:t>
            </w:r>
          </w:p>
        </w:tc>
      </w:tr>
      <w:tr>
        <w:trPr>
          <w:cantSplit/>
        </w:trPr>
        <w:tc>
          <w:tcPr>
            <w:tcW w:type="dxa" w:w="2551"/>
            <w:tcMar>
              <w:top w:w="78" w:type="dxa"/>
              <w:start w:w="90" w:type="dxa"/>
              <w:bottom w:w="78" w:type="dxa"/>
              <w:end w:w="90" w:type="dxa"/>
            </w:tcMar>
            <w:tcBorders>
              <w:top w:val="single" w:sz="4" w:color="CDD6DF"/>
              <w:left w:val="single" w:sz="4" w:color="CDD6DF"/>
              <w:bottom w:val="single" w:sz="4" w:color="CDD6DF"/>
              <w:right w:val="single" w:sz="4" w:color="CDD6DF"/>
            </w:tcBorders>
            <w:shd w:fill="F4F8FB"/>
            <w:vAlign w:val="center"/>
          </w:tcPr>
          <w:p>
            <w:pPr>
              <w:keepLines/>
            </w:pPr>
            <w:r>
              <w:rPr>
                <w:rFonts w:ascii="DejaVu Sans Mono" w:hAnsi="DejaVu Sans Mono" w:eastAsia="Microsoft YaHei"/>
                <w:color w:val="202A33"/>
                <w:sz w:val="16"/>
              </w:rPr>
              <w:t>artifacts/</w:t>
            </w:r>
          </w:p>
        </w:tc>
        <w:tc>
          <w:tcPr>
            <w:tcW w:type="dxa" w:w="2835"/>
            <w:tcMar>
              <w:top w:w="78" w:type="dxa"/>
              <w:start w:w="90" w:type="dxa"/>
              <w:bottom w:w="78" w:type="dxa"/>
              <w:end w:w="90" w:type="dxa"/>
            </w:tcMar>
            <w:tcBorders>
              <w:top w:val="single" w:sz="4" w:color="CDD6DF"/>
              <w:left w:val="single" w:sz="4" w:color="CDD6DF"/>
              <w:bottom w:val="single" w:sz="4" w:color="CDD6DF"/>
              <w:right w:val="single" w:sz="4" w:color="CDD6DF"/>
            </w:tcBorders>
            <w:shd w:fill="F4F8FB"/>
            <w:vAlign w:val="center"/>
          </w:tcPr>
          <w:p>
            <w:pPr>
              <w:keepLines/>
            </w:pPr>
            <w:r>
              <w:rPr>
                <w:rFonts w:ascii="Aptos" w:hAnsi="Aptos" w:eastAsia="Microsoft YaHei"/>
                <w:color w:val="202A33"/>
                <w:sz w:val="16"/>
              </w:rPr>
              <w:t>压缩包与 SHA-256</w:t>
            </w:r>
          </w:p>
        </w:tc>
        <w:tc>
          <w:tcPr>
            <w:tcW w:type="dxa" w:w="3969"/>
            <w:tcMar>
              <w:top w:w="78" w:type="dxa"/>
              <w:start w:w="90" w:type="dxa"/>
              <w:bottom w:w="78" w:type="dxa"/>
              <w:end w:w="90" w:type="dxa"/>
            </w:tcMar>
            <w:tcBorders>
              <w:top w:val="single" w:sz="4" w:color="CDD6DF"/>
              <w:left w:val="single" w:sz="4" w:color="CDD6DF"/>
              <w:bottom w:val="single" w:sz="4" w:color="CDD6DF"/>
              <w:right w:val="single" w:sz="4" w:color="CDD6DF"/>
            </w:tcBorders>
            <w:shd w:fill="F4F8FB"/>
            <w:vAlign w:val="center"/>
          </w:tcPr>
          <w:p>
            <w:pPr>
              <w:keepLines/>
            </w:pPr>
            <w:r>
              <w:rPr>
                <w:rFonts w:ascii="Aptos" w:hAnsi="Aptos" w:eastAsia="Microsoft YaHei"/>
                <w:color w:val="202A33"/>
                <w:sz w:val="16"/>
              </w:rPr>
              <w:t>full / analysis-core / storage pilot / production packages</w:t>
            </w:r>
          </w:p>
        </w:tc>
      </w:tr>
      <w:tr>
        <w:trPr>
          <w:cantSplit/>
        </w:trPr>
        <w:tc>
          <w:tcPr>
            <w:tcW w:type="dxa" w:w="2551"/>
            <w:tcMar>
              <w:top w:w="78" w:type="dxa"/>
              <w:start w:w="90" w:type="dxa"/>
              <w:bottom w:w="78" w:type="dxa"/>
              <w:end w:w="90" w:type="dxa"/>
            </w:tcMar>
            <w:tcBorders>
              <w:top w:val="single" w:sz="4" w:color="CDD6DF"/>
              <w:left w:val="single" w:sz="4" w:color="CDD6DF"/>
              <w:bottom w:val="single" w:sz="4" w:color="CDD6DF"/>
              <w:right w:val="single" w:sz="4" w:color="CDD6DF"/>
            </w:tcBorders>
            <w:vAlign w:val="center"/>
          </w:tcPr>
          <w:p>
            <w:pPr>
              <w:keepLines/>
            </w:pPr>
            <w:r>
              <w:rPr>
                <w:rFonts w:ascii="DejaVu Sans Mono" w:hAnsi="DejaVu Sans Mono" w:eastAsia="Microsoft YaHei"/>
                <w:color w:val="202A33"/>
                <w:sz w:val="16"/>
              </w:rPr>
              <w:t>logs/</w:t>
            </w:r>
          </w:p>
        </w:tc>
        <w:tc>
          <w:tcPr>
            <w:tcW w:type="dxa" w:w="2835"/>
            <w:tcMar>
              <w:top w:w="78" w:type="dxa"/>
              <w:start w:w="90" w:type="dxa"/>
              <w:bottom w:w="78" w:type="dxa"/>
              <w:end w:w="90" w:type="dxa"/>
            </w:tcMar>
            <w:tcBorders>
              <w:top w:val="single" w:sz="4" w:color="CDD6DF"/>
              <w:left w:val="single" w:sz="4" w:color="CDD6DF"/>
              <w:bottom w:val="single" w:sz="4" w:color="CDD6DF"/>
              <w:right w:val="single" w:sz="4" w:color="CDD6DF"/>
            </w:tcBorders>
            <w:vAlign w:val="center"/>
          </w:tcPr>
          <w:p>
            <w:pPr>
              <w:keepLines/>
            </w:pPr>
            <w:r>
              <w:rPr>
                <w:rFonts w:ascii="Aptos" w:hAnsi="Aptos" w:eastAsia="Microsoft YaHei"/>
                <w:color w:val="202A33"/>
                <w:sz w:val="16"/>
              </w:rPr>
              <w:t>运行日志与状态文件</w:t>
            </w:r>
          </w:p>
        </w:tc>
        <w:tc>
          <w:tcPr>
            <w:tcW w:type="dxa" w:w="3969"/>
            <w:tcMar>
              <w:top w:w="78" w:type="dxa"/>
              <w:start w:w="90" w:type="dxa"/>
              <w:bottom w:w="78" w:type="dxa"/>
              <w:end w:w="90" w:type="dxa"/>
            </w:tcMar>
            <w:tcBorders>
              <w:top w:val="single" w:sz="4" w:color="CDD6DF"/>
              <w:left w:val="single" w:sz="4" w:color="CDD6DF"/>
              <w:bottom w:val="single" w:sz="4" w:color="CDD6DF"/>
              <w:right w:val="single" w:sz="4" w:color="CDD6DF"/>
            </w:tcBorders>
            <w:vAlign w:val="center"/>
          </w:tcPr>
          <w:p>
            <w:pPr>
              <w:keepLines/>
            </w:pPr>
            <w:r>
              <w:rPr>
                <w:rFonts w:ascii="Aptos" w:hAnsi="Aptos" w:eastAsia="Microsoft YaHei"/>
                <w:color w:val="202A33"/>
                <w:sz w:val="16"/>
              </w:rPr>
              <w:t>foreground 运行、stage status、resume/retry 证据</w:t>
            </w:r>
          </w:p>
        </w:tc>
      </w:tr>
      <w:tr>
        <w:trPr>
          <w:cantSplit/>
        </w:trPr>
        <w:tc>
          <w:tcPr>
            <w:tcW w:type="dxa" w:w="2551"/>
            <w:tcMar>
              <w:top w:w="78" w:type="dxa"/>
              <w:start w:w="90" w:type="dxa"/>
              <w:bottom w:w="78" w:type="dxa"/>
              <w:end w:w="90" w:type="dxa"/>
            </w:tcMar>
            <w:tcBorders>
              <w:top w:val="single" w:sz="4" w:color="CDD6DF"/>
              <w:left w:val="single" w:sz="4" w:color="CDD6DF"/>
              <w:bottom w:val="single" w:sz="4" w:color="CDD6DF"/>
              <w:right w:val="single" w:sz="4" w:color="CDD6DF"/>
            </w:tcBorders>
            <w:shd w:fill="F4F8FB"/>
            <w:vAlign w:val="center"/>
          </w:tcPr>
          <w:p>
            <w:pPr>
              <w:keepLines/>
            </w:pPr>
            <w:r>
              <w:rPr>
                <w:rFonts w:ascii="DejaVu Sans Mono" w:hAnsi="DejaVu Sans Mono" w:eastAsia="Microsoft YaHei"/>
                <w:color w:val="202A33"/>
                <w:sz w:val="16"/>
              </w:rPr>
              <w:t>.runtime/</w:t>
            </w:r>
          </w:p>
        </w:tc>
        <w:tc>
          <w:tcPr>
            <w:tcW w:type="dxa" w:w="2835"/>
            <w:tcMar>
              <w:top w:w="78" w:type="dxa"/>
              <w:start w:w="90" w:type="dxa"/>
              <w:bottom w:w="78" w:type="dxa"/>
              <w:end w:w="90" w:type="dxa"/>
            </w:tcMar>
            <w:tcBorders>
              <w:top w:val="single" w:sz="4" w:color="CDD6DF"/>
              <w:left w:val="single" w:sz="4" w:color="CDD6DF"/>
              <w:bottom w:val="single" w:sz="4" w:color="CDD6DF"/>
              <w:right w:val="single" w:sz="4" w:color="CDD6DF"/>
            </w:tcBorders>
            <w:shd w:fill="F4F8FB"/>
            <w:vAlign w:val="center"/>
          </w:tcPr>
          <w:p>
            <w:pPr>
              <w:keepLines/>
            </w:pPr>
            <w:r>
              <w:rPr>
                <w:rFonts w:ascii="Aptos" w:hAnsi="Aptos" w:eastAsia="Microsoft YaHei"/>
                <w:color w:val="202A33"/>
                <w:sz w:val="16"/>
              </w:rPr>
              <w:t>仓库内临时/cache</w:t>
            </w:r>
          </w:p>
        </w:tc>
        <w:tc>
          <w:tcPr>
            <w:tcW w:type="dxa" w:w="3969"/>
            <w:tcMar>
              <w:top w:w="78" w:type="dxa"/>
              <w:start w:w="90" w:type="dxa"/>
              <w:bottom w:w="78" w:type="dxa"/>
              <w:end w:w="90" w:type="dxa"/>
            </w:tcMar>
            <w:tcBorders>
              <w:top w:val="single" w:sz="4" w:color="CDD6DF"/>
              <w:left w:val="single" w:sz="4" w:color="CDD6DF"/>
              <w:bottom w:val="single" w:sz="4" w:color="CDD6DF"/>
              <w:right w:val="single" w:sz="4" w:color="CDD6DF"/>
            </w:tcBorders>
            <w:shd w:fill="F4F8FB"/>
            <w:vAlign w:val="center"/>
          </w:tcPr>
          <w:p>
            <w:pPr>
              <w:keepLines/>
            </w:pPr>
            <w:r>
              <w:rPr>
                <w:rFonts w:ascii="Aptos" w:hAnsi="Aptos" w:eastAsia="Microsoft YaHei"/>
                <w:color w:val="202A33"/>
                <w:sz w:val="16"/>
              </w:rPr>
              <w:t>云平台 containment；不应作为论文结果阅读</w:t>
            </w:r>
          </w:p>
        </w:tc>
      </w:tr>
    </w:tbl>
    <w:p>
      <w:pPr>
        <w:pStyle w:val="Heading2"/>
        <w:keepNext/>
        <w:spacing w:before="220" w:after="100"/>
        <w:widowControl/>
      </w:pPr>
      <w:r>
        <w:rPr>
          <w:rFonts w:ascii="Aptos" w:hAnsi="Aptos" w:eastAsia="Microsoft YaHei"/>
          <w:b/>
          <w:color w:val="19324D"/>
          <w:sz w:val="28"/>
        </w:rPr>
        <w:t>5.1 核心源码模块</w:t>
      </w:r>
    </w:p>
    <w:p>
      <w:pPr>
        <w:spacing w:after="60"/>
        <w:widowControl/>
      </w:pPr>
      <w:r>
        <w:rPr>
          <w:rFonts w:ascii="DejaVu Sans Mono" w:hAnsi="DejaVu Sans Mono" w:eastAsia="Microsoft YaHei"/>
          <w:b/>
          <w:color w:val="2E5D87"/>
          <w:sz w:val="18"/>
        </w:rPr>
        <w:t>env.py</w:t>
      </w:r>
      <w:r>
        <w:rPr>
          <w:rFonts w:ascii="Aptos" w:hAnsi="Aptos" w:eastAsia="Microsoft YaHei"/>
          <w:color w:val="202A33"/>
          <w:sz w:val="18"/>
        </w:rPr>
        <w:t xml:space="preserve"> — 核心 T-maze 环境及早期共用环境接口</w:t>
      </w:r>
    </w:p>
    <w:p>
      <w:pPr>
        <w:spacing w:after="60"/>
        <w:widowControl/>
      </w:pPr>
      <w:r>
        <w:rPr>
          <w:rFonts w:ascii="DejaVu Sans Mono" w:hAnsi="DejaVu Sans Mono" w:eastAsia="Microsoft YaHei"/>
          <w:b/>
          <w:color w:val="2E5D87"/>
          <w:sz w:val="18"/>
        </w:rPr>
        <w:t>ringworld.py</w:t>
      </w:r>
      <w:r>
        <w:rPr>
          <w:rFonts w:ascii="Aptos" w:hAnsi="Aptos" w:eastAsia="Microsoft YaHei"/>
          <w:color w:val="202A33"/>
          <w:sz w:val="18"/>
        </w:rPr>
        <w:t xml:space="preserve"> — Aliased Ringworld：圆周 phase 的部分可观测环境</w:t>
      </w:r>
    </w:p>
    <w:p>
      <w:pPr>
        <w:spacing w:after="60"/>
        <w:widowControl/>
      </w:pPr>
      <w:r>
        <w:rPr>
          <w:rFonts w:ascii="DejaVu Sans Mono" w:hAnsi="DejaVu Sans Mono" w:eastAsia="Microsoft YaHei"/>
          <w:b/>
          <w:color w:val="2E5D87"/>
          <w:sz w:val="18"/>
        </w:rPr>
        <w:t>two_loop.py</w:t>
      </w:r>
      <w:r>
        <w:rPr>
          <w:rFonts w:ascii="Aptos" w:hAnsi="Aptos" w:eastAsia="Microsoft YaHei"/>
          <w:color w:val="202A33"/>
          <w:sz w:val="18"/>
        </w:rPr>
        <w:t xml:space="preserve"> — loop identity × circular phase 的 Two-loop POMDP</w:t>
      </w:r>
    </w:p>
    <w:p>
      <w:pPr>
        <w:spacing w:after="60"/>
        <w:widowControl/>
      </w:pPr>
      <w:r>
        <w:rPr>
          <w:rFonts w:ascii="DejaVu Sans Mono" w:hAnsi="DejaVu Sans Mono" w:eastAsia="Microsoft YaHei"/>
          <w:b/>
          <w:color w:val="2E5D87"/>
          <w:sz w:val="18"/>
        </w:rPr>
        <w:t>hidden_velocity.py</w:t>
      </w:r>
      <w:r>
        <w:rPr>
          <w:rFonts w:ascii="Aptos" w:hAnsi="Aptos" w:eastAsia="Microsoft YaHei"/>
          <w:color w:val="202A33"/>
          <w:sz w:val="18"/>
        </w:rPr>
        <w:t xml:space="preserve"> — position-only observation、未观测 velocity 的连续控制环境</w:t>
      </w:r>
    </w:p>
    <w:p>
      <w:pPr>
        <w:spacing w:after="60"/>
        <w:widowControl/>
      </w:pPr>
      <w:r>
        <w:rPr>
          <w:rFonts w:ascii="DejaVu Sans Mono" w:hAnsi="DejaVu Sans Mono" w:eastAsia="Microsoft YaHei"/>
          <w:b/>
          <w:color w:val="2E5D87"/>
          <w:sz w:val="18"/>
        </w:rPr>
        <w:t>gvf.py / predictive.py</w:t>
      </w:r>
      <w:r>
        <w:rPr>
          <w:rFonts w:ascii="Aptos" w:hAnsi="Aptos" w:eastAsia="Microsoft YaHei"/>
          <w:color w:val="202A33"/>
          <w:sz w:val="18"/>
        </w:rPr>
        <w:t xml:space="preserve"> — GVF questions、trace state、在线预测更新和 predictive bank</w:t>
      </w:r>
    </w:p>
    <w:p>
      <w:pPr>
        <w:spacing w:after="60"/>
        <w:widowControl/>
      </w:pPr>
      <w:r>
        <w:rPr>
          <w:rFonts w:ascii="DejaVu Sans Mono" w:hAnsi="DejaVu Sans Mono" w:eastAsia="Microsoft YaHei"/>
          <w:b/>
          <w:color w:val="2E5D87"/>
          <w:sz w:val="18"/>
        </w:rPr>
        <w:t>transforms.py</w:t>
      </w:r>
      <w:r>
        <w:rPr>
          <w:rFonts w:ascii="Aptos" w:hAnsi="Aptos" w:eastAsia="Microsoft YaHei"/>
          <w:color w:val="202A33"/>
          <w:sz w:val="18"/>
        </w:rPr>
        <w:t xml:space="preserve"> — raw、standardization、decorrelation、whitening、moment shaping 等 condition</w:t>
      </w:r>
    </w:p>
    <w:p>
      <w:pPr>
        <w:spacing w:after="60"/>
        <w:widowControl/>
      </w:pPr>
      <w:r>
        <w:rPr>
          <w:rFonts w:ascii="DejaVu Sans Mono" w:hAnsi="DejaVu Sans Mono" w:eastAsia="Microsoft YaHei"/>
          <w:b/>
          <w:color w:val="2E5D87"/>
          <w:sz w:val="18"/>
        </w:rPr>
        <w:t>priors.py</w:t>
      </w:r>
      <w:r>
        <w:rPr>
          <w:rFonts w:ascii="Aptos" w:hAnsi="Aptos" w:eastAsia="Microsoft YaHei"/>
          <w:color w:val="202A33"/>
          <w:sz w:val="18"/>
        </w:rPr>
        <w:t xml:space="preserve"> — simplex、circular、block、anisotropic 等 task-matched geometry</w:t>
      </w:r>
    </w:p>
    <w:p>
      <w:pPr>
        <w:spacing w:after="60"/>
        <w:widowControl/>
      </w:pPr>
      <w:r>
        <w:rPr>
          <w:rFonts w:ascii="DejaVu Sans Mono" w:hAnsi="DejaVu Sans Mono" w:eastAsia="Microsoft YaHei"/>
          <w:b/>
          <w:color w:val="2E5D87"/>
          <w:sz w:val="18"/>
        </w:rPr>
        <w:t>controller.py</w:t>
      </w:r>
      <w:r>
        <w:rPr>
          <w:rFonts w:ascii="Aptos" w:hAnsi="Aptos" w:eastAsia="Microsoft YaHei"/>
          <w:color w:val="202A33"/>
          <w:sz w:val="18"/>
        </w:rPr>
        <w:t xml:space="preserve"> — 线性 semi-gradient SARSA(λ)、epsilon-greedy、eligibility traces</w:t>
      </w:r>
    </w:p>
    <w:p>
      <w:pPr>
        <w:spacing w:after="60"/>
        <w:widowControl/>
      </w:pPr>
      <w:r>
        <w:rPr>
          <w:rFonts w:ascii="DejaVu Sans Mono" w:hAnsi="DejaVu Sans Mono" w:eastAsia="Microsoft YaHei"/>
          <w:b/>
          <w:color w:val="2E5D87"/>
          <w:sz w:val="18"/>
        </w:rPr>
        <w:t>experiment.py</w:t>
      </w:r>
      <w:r>
        <w:rPr>
          <w:rFonts w:ascii="Aptos" w:hAnsi="Aptos" w:eastAsia="Microsoft YaHei"/>
          <w:color w:val="202A33"/>
          <w:sz w:val="18"/>
        </w:rPr>
        <w:t xml:space="preserve"> — 核心单环境运行闭环与输出</w:t>
      </w:r>
    </w:p>
    <w:p>
      <w:pPr>
        <w:spacing w:after="60"/>
        <w:widowControl/>
      </w:pPr>
      <w:r>
        <w:rPr>
          <w:rFonts w:ascii="DejaVu Sans Mono" w:hAnsi="DejaVu Sans Mono" w:eastAsia="Microsoft YaHei"/>
          <w:b/>
          <w:color w:val="2E5D87"/>
          <w:sz w:val="18"/>
        </w:rPr>
        <w:t>cross_experiment.py</w:t>
      </w:r>
      <w:r>
        <w:rPr>
          <w:rFonts w:ascii="Aptos" w:hAnsi="Aptos" w:eastAsia="Microsoft YaHei"/>
          <w:color w:val="202A33"/>
          <w:sz w:val="18"/>
        </w:rPr>
        <w:t xml:space="preserve"> — 跨环境统一实验 runner；正式主实验最关键文件</w:t>
      </w:r>
    </w:p>
    <w:p>
      <w:pPr>
        <w:spacing w:after="60"/>
        <w:widowControl/>
      </w:pPr>
      <w:r>
        <w:rPr>
          <w:rFonts w:ascii="DejaVu Sans Mono" w:hAnsi="DejaVu Sans Mono" w:eastAsia="Microsoft YaHei"/>
          <w:b/>
          <w:color w:val="2E5D87"/>
          <w:sz w:val="18"/>
        </w:rPr>
        <w:t>metrics.py / cross_metrics.py</w:t>
      </w:r>
      <w:r>
        <w:rPr>
          <w:rFonts w:ascii="Aptos" w:hAnsi="Aptos" w:eastAsia="Microsoft YaHei"/>
          <w:color w:val="202A33"/>
          <w:sz w:val="18"/>
        </w:rPr>
        <w:t xml:space="preserve"> — 控制、表征、任务信息和 probe 指标</w:t>
      </w:r>
    </w:p>
    <w:p>
      <w:pPr>
        <w:spacing w:after="60"/>
        <w:widowControl/>
      </w:pPr>
      <w:r>
        <w:rPr>
          <w:rFonts w:ascii="DejaVu Sans Mono" w:hAnsi="DejaVu Sans Mono" w:eastAsia="Microsoft YaHei"/>
          <w:b/>
          <w:color w:val="2E5D87"/>
          <w:sz w:val="18"/>
        </w:rPr>
        <w:t>reporting.py / cross_reporting.py</w:t>
      </w:r>
      <w:r>
        <w:rPr>
          <w:rFonts w:ascii="Aptos" w:hAnsi="Aptos" w:eastAsia="Microsoft YaHei"/>
          <w:color w:val="202A33"/>
          <w:sz w:val="18"/>
        </w:rPr>
        <w:t xml:space="preserve"> — 聚合 CSV、统计摘要和绘图</w:t>
      </w:r>
    </w:p>
    <w:p>
      <w:pPr>
        <w:spacing w:after="60"/>
        <w:widowControl/>
      </w:pPr>
      <w:r>
        <w:rPr>
          <w:rFonts w:ascii="DejaVu Sans Mono" w:hAnsi="DejaVu Sans Mono" w:eastAsia="Microsoft YaHei"/>
          <w:b/>
          <w:color w:val="2E5D87"/>
          <w:sz w:val="18"/>
        </w:rPr>
        <w:t>alpha_tuning.py</w:t>
      </w:r>
      <w:r>
        <w:rPr>
          <w:rFonts w:ascii="Aptos" w:hAnsi="Aptos" w:eastAsia="Microsoft YaHei"/>
          <w:color w:val="202A33"/>
          <w:sz w:val="18"/>
        </w:rPr>
        <w:t xml:space="preserve"> — condition-specific learning-rate tuning 与选择文件</w:t>
      </w:r>
    </w:p>
    <w:p>
      <w:pPr>
        <w:spacing w:after="60"/>
        <w:widowControl/>
      </w:pPr>
      <w:r>
        <w:rPr>
          <w:rFonts w:ascii="DejaVu Sans Mono" w:hAnsi="DejaVu Sans Mono" w:eastAsia="Microsoft YaHei"/>
          <w:b/>
          <w:color w:val="2E5D87"/>
          <w:sz w:val="18"/>
        </w:rPr>
        <w:t>compact_storage.py</w:t>
      </w:r>
      <w:r>
        <w:rPr>
          <w:rFonts w:ascii="Aptos" w:hAnsi="Aptos" w:eastAsia="Microsoft YaHei"/>
          <w:color w:val="202A33"/>
          <w:sz w:val="18"/>
        </w:rPr>
        <w:t xml:space="preserve"> — compact v2 的分区化、压缩输出</w:t>
      </w:r>
    </w:p>
    <w:p>
      <w:pPr>
        <w:spacing w:after="60"/>
        <w:widowControl/>
      </w:pPr>
      <w:r>
        <w:rPr>
          <w:rFonts w:ascii="DejaVu Sans Mono" w:hAnsi="DejaVu Sans Mono" w:eastAsia="Microsoft YaHei"/>
          <w:b/>
          <w:color w:val="2E5D87"/>
          <w:sz w:val="18"/>
        </w:rPr>
        <w:t>runtime_validation.py</w:t>
      </w:r>
      <w:r>
        <w:rPr>
          <w:rFonts w:ascii="Aptos" w:hAnsi="Aptos" w:eastAsia="Microsoft YaHei"/>
          <w:color w:val="202A33"/>
          <w:sz w:val="18"/>
        </w:rPr>
        <w:t xml:space="preserve"> — 逐 transition 数值有效性检查和 fail-closed</w:t>
      </w:r>
    </w:p>
    <w:p>
      <w:pPr>
        <w:spacing w:after="60"/>
        <w:widowControl/>
      </w:pPr>
      <w:r>
        <w:rPr>
          <w:rFonts w:ascii="DejaVu Sans Mono" w:hAnsi="DejaVu Sans Mono" w:eastAsia="Microsoft YaHei"/>
          <w:b/>
          <w:color w:val="2E5D87"/>
          <w:sz w:val="18"/>
        </w:rPr>
        <w:t>cross_production.py</w:t>
      </w:r>
      <w:r>
        <w:rPr>
          <w:rFonts w:ascii="Aptos" w:hAnsi="Aptos" w:eastAsia="Microsoft YaHei"/>
          <w:color w:val="202A33"/>
          <w:sz w:val="18"/>
        </w:rPr>
        <w:t xml:space="preserve"> — 4200-run production 的聚合、验证和打包</w:t>
      </w:r>
    </w:p>
    <w:p>
      <w:pPr>
        <w:spacing w:after="60"/>
        <w:widowControl/>
      </w:pPr>
      <w:r>
        <w:rPr>
          <w:rFonts w:ascii="DejaVu Sans Mono" w:hAnsi="DejaVu Sans Mono" w:eastAsia="Microsoft YaHei"/>
          <w:b/>
          <w:color w:val="2E5D87"/>
          <w:sz w:val="18"/>
        </w:rPr>
        <w:t>remote_deployment.py / storage_budget.py</w:t>
      </w:r>
      <w:r>
        <w:rPr>
          <w:rFonts w:ascii="Aptos" w:hAnsi="Aptos" w:eastAsia="Microsoft YaHei"/>
          <w:color w:val="202A33"/>
          <w:sz w:val="18"/>
        </w:rPr>
        <w:t xml:space="preserve"> — 云端资源预检、run inspection、磁盘预算</w:t>
      </w:r>
    </w:p>
    <w:p>
      <w:pPr>
        <w:spacing w:after="60"/>
        <w:widowControl/>
      </w:pPr>
      <w:r>
        <w:rPr>
          <w:rFonts w:ascii="DejaVu Sans Mono" w:hAnsi="DejaVu Sans Mono" w:eastAsia="Microsoft YaHei"/>
          <w:b/>
          <w:color w:val="2E5D87"/>
          <w:sz w:val="18"/>
        </w:rPr>
        <w:t>utilization_adapters.py</w:t>
      </w:r>
      <w:r>
        <w:rPr>
          <w:rFonts w:ascii="Aptos" w:hAnsi="Aptos" w:eastAsia="Microsoft YaHei"/>
          <w:color w:val="202A33"/>
          <w:sz w:val="18"/>
        </w:rPr>
        <w:t xml:space="preserve"> — identity / residual RFF / tile coding</w:t>
      </w:r>
    </w:p>
    <w:p>
      <w:pPr>
        <w:spacing w:after="60"/>
        <w:widowControl/>
      </w:pPr>
      <w:r>
        <w:rPr>
          <w:rFonts w:ascii="DejaVu Sans Mono" w:hAnsi="DejaVu Sans Mono" w:eastAsia="Microsoft YaHei"/>
          <w:b/>
          <w:color w:val="2E5D87"/>
          <w:sz w:val="18"/>
        </w:rPr>
        <w:t>utilization_experiment.py</w:t>
      </w:r>
      <w:r>
        <w:rPr>
          <w:rFonts w:ascii="Aptos" w:hAnsi="Aptos" w:eastAsia="Microsoft YaHei"/>
          <w:color w:val="202A33"/>
          <w:sz w:val="18"/>
        </w:rPr>
        <w:t xml:space="preserve"> — Stage A/B1/B2 adapter 正式矩阵与复用校验</w:t>
      </w:r>
    </w:p>
    <w:p>
      <w:pPr>
        <w:pStyle w:val="Heading1"/>
        <w:keepNext/>
        <w:spacing w:before="300" w:after="140"/>
        <w:widowControl/>
      </w:pPr>
      <w:r>
        <w:rPr>
          <w:rFonts w:ascii="Aptos" w:hAnsi="Aptos" w:eastAsia="Microsoft YaHei"/>
          <w:b/>
          <w:color w:val="19324D"/>
          <w:sz w:val="36"/>
        </w:rPr>
        <w:t>6. 一次实验在代码中的完整数据流</w:t>
      </w:r>
    </w:p>
    <w:tbl>
      <w:tblPr>
        <w:tblW w:type="auto" w:w="0"/>
        <w:jc w:val="center"/>
        <w:tblLayout w:type="autofit"/>
        <w:tblLook w:firstColumn="1" w:firstRow="1" w:lastColumn="0" w:lastRow="0" w:noHBand="0" w:noVBand="1" w:val="04A0"/>
      </w:tblPr>
      <w:tblGrid>
        <w:gridCol w:w="9916"/>
      </w:tblGrid>
      <w:tr>
        <w:trPr>
          <w:cantSplit/>
        </w:trPr>
        <w:tc>
          <w:tcPr>
            <w:tcW w:type="dxa" w:w="9916"/>
            <w:shd w:fill="F6F8FA"/>
            <w:tcBorders>
              <w:top w:val="single" w:sz="6" w:color="CDD6DF"/>
              <w:left w:val="single" w:sz="6" w:color="CDD6DF"/>
              <w:bottom w:val="single" w:sz="6" w:color="CDD6DF"/>
              <w:right w:val="single" w:sz="6" w:color="CDD6DF"/>
            </w:tcBorders>
            <w:tcMar>
              <w:top w:w="110" w:type="dxa"/>
              <w:start w:w="150" w:type="dxa"/>
              <w:bottom w:w="110" w:type="dxa"/>
              <w:end w:w="150" w:type="dxa"/>
            </w:tcMar>
            <w:vAlign w:val="center"/>
          </w:tcPr>
          <w:p>
            <w:pPr>
              <w:keepLines/>
              <w:spacing w:after="0" w:line="240" w:lineRule="auto"/>
            </w:pPr>
            <w:r>
              <w:rPr>
                <w:rFonts w:ascii="DejaVu Sans Mono" w:hAnsi="DejaVu Sans Mono" w:eastAsia="Microsoft YaHei"/>
                <w:color w:val="202A33"/>
                <w:sz w:val="17"/>
              </w:rPr>
              <w:t>config JSON</w:t>
            </w:r>
            <w:r>
              <w:br/>
            </w:r>
            <w:r>
              <w:rPr>
                <w:rFonts w:ascii="DejaVu Sans Mono" w:hAnsi="DejaVu Sans Mono" w:eastAsia="Microsoft YaHei"/>
                <w:color w:val="202A33"/>
                <w:sz w:val="17"/>
              </w:rPr>
              <w:t xml:space="preserve">   ↓</w:t>
            </w:r>
            <w:r>
              <w:br/>
            </w:r>
            <w:r>
              <w:rPr>
                <w:rFonts w:ascii="DejaVu Sans Mono" w:hAnsi="DejaVu Sans Mono" w:eastAsia="Microsoft YaHei"/>
                <w:color w:val="202A33"/>
                <w:sz w:val="17"/>
              </w:rPr>
              <w:t>environment.reset / environment.step</w:t>
            </w:r>
            <w:r>
              <w:br/>
            </w:r>
            <w:r>
              <w:rPr>
                <w:rFonts w:ascii="DejaVu Sans Mono" w:hAnsi="DejaVu Sans Mono" w:eastAsia="Microsoft YaHei"/>
                <w:color w:val="202A33"/>
                <w:sz w:val="17"/>
              </w:rPr>
              <w:t xml:space="preserve">   ↓  observation_t</w:t>
            </w:r>
            <w:r>
              <w:br/>
            </w:r>
            <w:r>
              <w:rPr>
                <w:rFonts w:ascii="DejaVu Sans Mono" w:hAnsi="DejaVu Sans Mono" w:eastAsia="Microsoft YaHei"/>
                <w:color w:val="202A33"/>
                <w:sz w:val="17"/>
              </w:rPr>
              <w:t>predictive bank / GVF online TD update</w:t>
            </w:r>
            <w:r>
              <w:br/>
            </w:r>
            <w:r>
              <w:rPr>
                <w:rFonts w:ascii="DejaVu Sans Mono" w:hAnsi="DejaVu Sans Mono" w:eastAsia="Microsoft YaHei"/>
                <w:color w:val="202A33"/>
                <w:sz w:val="17"/>
              </w:rPr>
              <w:t xml:space="preserve">   ↓  predictive state g_t</w:t>
            </w:r>
            <w:r>
              <w:br/>
            </w:r>
            <w:r>
              <w:rPr>
                <w:rFonts w:ascii="DejaVu Sans Mono" w:hAnsi="DejaVu Sans Mono" w:eastAsia="Microsoft YaHei"/>
                <w:color w:val="202A33"/>
                <w:sz w:val="17"/>
              </w:rPr>
              <w:t>feature condition / transform</w:t>
            </w:r>
            <w:r>
              <w:br/>
            </w:r>
            <w:r>
              <w:rPr>
                <w:rFonts w:ascii="DejaVu Sans Mono" w:hAnsi="DejaVu Sans Mono" w:eastAsia="Microsoft YaHei"/>
                <w:color w:val="202A33"/>
                <w:sz w:val="17"/>
              </w:rPr>
              <w:t xml:space="preserve">   ↓  z_t</w:t>
            </w:r>
            <w:r>
              <w:br/>
            </w:r>
            <w:r>
              <w:rPr>
                <w:rFonts w:ascii="DejaVu Sans Mono" w:hAnsi="DejaVu Sans Mono" w:eastAsia="Microsoft YaHei"/>
                <w:color w:val="202A33"/>
                <w:sz w:val="17"/>
              </w:rPr>
              <w:t>assemble controller input [observation_t, z_t, bias]</w:t>
            </w:r>
            <w:r>
              <w:br/>
            </w:r>
            <w:r>
              <w:rPr>
                <w:rFonts w:ascii="DejaVu Sans Mono" w:hAnsi="DejaVu Sans Mono" w:eastAsia="Microsoft YaHei"/>
                <w:color w:val="202A33"/>
                <w:sz w:val="17"/>
              </w:rPr>
              <w:t xml:space="preserve">   ↓</w:t>
            </w:r>
            <w:r>
              <w:br/>
            </w:r>
            <w:r>
              <w:rPr>
                <w:rFonts w:ascii="DejaVu Sans Mono" w:hAnsi="DejaVu Sans Mono" w:eastAsia="Microsoft YaHei"/>
                <w:color w:val="202A33"/>
                <w:sz w:val="17"/>
              </w:rPr>
              <w:t>(optional, adapter branch) identity / residual RFF / tile coding</w:t>
            </w:r>
            <w:r>
              <w:br/>
            </w:r>
            <w:r>
              <w:rPr>
                <w:rFonts w:ascii="DejaVu Sans Mono" w:hAnsi="DejaVu Sans Mono" w:eastAsia="Microsoft YaHei"/>
                <w:color w:val="202A33"/>
                <w:sz w:val="17"/>
              </w:rPr>
              <w:t xml:space="preserve">   ↓</w:t>
            </w:r>
            <w:r>
              <w:br/>
            </w:r>
            <w:r>
              <w:rPr>
                <w:rFonts w:ascii="DejaVu Sans Mono" w:hAnsi="DejaVu Sans Mono" w:eastAsia="Microsoft YaHei"/>
                <w:color w:val="202A33"/>
                <w:sz w:val="17"/>
              </w:rPr>
              <w:t>linear SARSA(lambda): select action, compute TD error, update eligibility and weights</w:t>
            </w:r>
            <w:r>
              <w:br/>
            </w:r>
            <w:r>
              <w:rPr>
                <w:rFonts w:ascii="DejaVu Sans Mono" w:hAnsi="DejaVu Sans Mono" w:eastAsia="Microsoft YaHei"/>
                <w:color w:val="202A33"/>
                <w:sz w:val="17"/>
              </w:rPr>
              <w:t xml:space="preserve">   ↓</w:t>
            </w:r>
            <w:r>
              <w:br/>
            </w:r>
            <w:r>
              <w:rPr>
                <w:rFonts w:ascii="DejaVu Sans Mono" w:hAnsi="DejaVu Sans Mono" w:eastAsia="Microsoft YaHei"/>
                <w:color w:val="202A33"/>
                <w:sz w:val="17"/>
              </w:rPr>
              <w:t>environment transition and reward</w:t>
            </w:r>
            <w:r>
              <w:br/>
            </w:r>
            <w:r>
              <w:rPr>
                <w:rFonts w:ascii="DejaVu Sans Mono" w:hAnsi="DejaVu Sans Mono" w:eastAsia="Microsoft YaHei"/>
                <w:color w:val="202A33"/>
                <w:sz w:val="17"/>
              </w:rPr>
              <w:t xml:space="preserve">   ↓</w:t>
            </w:r>
            <w:r>
              <w:br/>
            </w:r>
            <w:r>
              <w:rPr>
                <w:rFonts w:ascii="DejaVu Sans Mono" w:hAnsi="DejaVu Sans Mono" w:eastAsia="Microsoft YaHei"/>
                <w:color w:val="202A33"/>
                <w:sz w:val="17"/>
              </w:rPr>
              <w:t>metrics + runtime validity + run partition</w:t>
            </w:r>
            <w:r>
              <w:br/>
            </w:r>
            <w:r>
              <w:rPr>
                <w:rFonts w:ascii="DejaVu Sans Mono" w:hAnsi="DejaVu Sans Mono" w:eastAsia="Microsoft YaHei"/>
                <w:color w:val="202A33"/>
                <w:sz w:val="17"/>
              </w:rPr>
              <w:t xml:space="preserve">   ↓</w:t>
            </w:r>
            <w:r>
              <w:br/>
            </w:r>
            <w:r>
              <w:rPr>
                <w:rFonts w:ascii="DejaVu Sans Mono" w:hAnsi="DejaVu Sans Mono" w:eastAsia="Microsoft YaHei"/>
                <w:color w:val="202A33"/>
                <w:sz w:val="17"/>
              </w:rPr>
              <w:t>aggregate → figures → package → SHA-256</w:t>
            </w:r>
          </w:p>
        </w:tc>
      </w:tr>
    </w:tbl>
    <w:p>
      <w:pPr>
        <w:spacing w:after="0"/>
        <w:widowControl/>
      </w:pPr>
    </w:p>
    <w:p>
      <w:pPr>
        <w:pStyle w:val="Heading2"/>
        <w:keepNext/>
        <w:spacing w:before="220" w:after="100"/>
        <w:widowControl/>
      </w:pPr>
      <w:r>
        <w:rPr>
          <w:rFonts w:ascii="Aptos" w:hAnsi="Aptos" w:eastAsia="Microsoft YaHei"/>
          <w:b/>
          <w:color w:val="19324D"/>
          <w:sz w:val="28"/>
        </w:rPr>
        <w:t>6.1 每层分别回答什么问题</w:t>
      </w:r>
    </w:p>
    <w:p>
      <w:pPr>
        <w:pStyle w:val="ListBullet"/>
        <w:spacing w:after="60" w:line="269" w:lineRule="auto"/>
        <w:widowControl/>
      </w:pPr>
      <w:r>
        <w:rPr>
          <w:rFonts w:ascii="Aptos" w:hAnsi="Aptos" w:eastAsia="Microsoft YaHei"/>
          <w:color w:val="202A33"/>
          <w:sz w:val="20"/>
        </w:rPr>
        <w:t>Environment：智能体实际看见什么；隐藏状态是什么；动作和奖励如何定义</w:t>
      </w:r>
    </w:p>
    <w:p>
      <w:pPr>
        <w:pStyle w:val="ListBullet"/>
        <w:spacing w:after="60" w:line="269" w:lineRule="auto"/>
        <w:widowControl/>
      </w:pPr>
      <w:r>
        <w:rPr>
          <w:rFonts w:ascii="Aptos" w:hAnsi="Aptos" w:eastAsia="Microsoft YaHei"/>
          <w:color w:val="202A33"/>
          <w:sz w:val="20"/>
        </w:rPr>
        <w:t>Predictive bank / GVF：如何把历史压缩为对未来的在线预测</w:t>
      </w:r>
    </w:p>
    <w:p>
      <w:pPr>
        <w:pStyle w:val="ListBullet"/>
        <w:spacing w:after="60" w:line="269" w:lineRule="auto"/>
        <w:widowControl/>
      </w:pPr>
      <w:r>
        <w:rPr>
          <w:rFonts w:ascii="Aptos" w:hAnsi="Aptos" w:eastAsia="Microsoft YaHei"/>
          <w:color w:val="202A33"/>
          <w:sz w:val="20"/>
        </w:rPr>
        <w:t>Feature condition：如何改变 predictive vector 的尺度、相关性、几何或稀疏性</w:t>
      </w:r>
    </w:p>
    <w:p>
      <w:pPr>
        <w:pStyle w:val="ListBullet"/>
        <w:spacing w:after="60" w:line="269" w:lineRule="auto"/>
        <w:widowControl/>
      </w:pPr>
      <w:r>
        <w:rPr>
          <w:rFonts w:ascii="Aptos" w:hAnsi="Aptos" w:eastAsia="Microsoft YaHei"/>
          <w:color w:val="202A33"/>
          <w:sz w:val="20"/>
        </w:rPr>
        <w:t>Controller input：哪些信息真正进入控制器；bias 和 observation 是否一致保留</w:t>
      </w:r>
    </w:p>
    <w:p>
      <w:pPr>
        <w:pStyle w:val="ListBullet"/>
        <w:spacing w:after="60" w:line="269" w:lineRule="auto"/>
        <w:widowControl/>
      </w:pPr>
      <w:r>
        <w:rPr>
          <w:rFonts w:ascii="Aptos" w:hAnsi="Aptos" w:eastAsia="Microsoft YaHei"/>
          <w:color w:val="202A33"/>
          <w:sz w:val="20"/>
        </w:rPr>
        <w:t>SARSA(λ)：给定当前 feature，如何选动作并进行 streaming control update</w:t>
      </w:r>
    </w:p>
    <w:p>
      <w:pPr>
        <w:pStyle w:val="ListBullet"/>
        <w:spacing w:after="60" w:line="269" w:lineRule="auto"/>
        <w:widowControl/>
      </w:pPr>
      <w:r>
        <w:rPr>
          <w:rFonts w:ascii="Aptos" w:hAnsi="Aptos" w:eastAsia="Microsoft YaHei"/>
          <w:color w:val="202A33"/>
          <w:sz w:val="20"/>
        </w:rPr>
        <w:t>Metrics / probes：geometry、task information、decision-time information、control 是否一致</w:t>
      </w:r>
    </w:p>
    <w:p>
      <w:pPr>
        <w:pStyle w:val="ListBullet"/>
        <w:spacing w:after="60" w:line="269" w:lineRule="auto"/>
        <w:widowControl/>
      </w:pPr>
      <w:r>
        <w:rPr>
          <w:rFonts w:ascii="Aptos" w:hAnsi="Aptos" w:eastAsia="Microsoft YaHei"/>
          <w:color w:val="202A33"/>
          <w:sz w:val="20"/>
        </w:rPr>
        <w:t>Runtime validation：运行是否出现 NaN、Inf、极端有限值或输出不一致</w:t>
      </w:r>
    </w:p>
    <w:p>
      <w:pPr>
        <w:pStyle w:val="ListBullet"/>
        <w:spacing w:after="60" w:line="269" w:lineRule="auto"/>
        <w:widowControl/>
      </w:pPr>
      <w:r>
        <w:rPr>
          <w:rFonts w:ascii="Aptos" w:hAnsi="Aptos" w:eastAsia="Microsoft YaHei"/>
          <w:color w:val="202A33"/>
          <w:sz w:val="20"/>
        </w:rPr>
        <w:t>Aggregation：如何从 seed-level run 得到 condition-level 图表和统计</w:t>
      </w:r>
    </w:p>
    <w:tbl>
      <w:tblPr>
        <w:tblW w:type="auto" w:w="0"/>
        <w:jc w:val="center"/>
        <w:tblLook w:firstColumn="1" w:firstRow="1" w:lastColumn="0" w:lastRow="0" w:noHBand="0" w:noVBand="1" w:val="04A0"/>
      </w:tblPr>
      <w:tblGrid>
        <w:gridCol w:w="9916"/>
      </w:tblGrid>
      <w:tr>
        <w:trPr>
          <w:cantSplit/>
        </w:trPr>
        <w:tc>
          <w:tcPr>
            <w:tcW w:type="dxa" w:w="9916"/>
            <w:shd w:fill="EAF2F8"/>
            <w:tcBorders>
              <w:top w:val="nil"/>
              <w:left w:val="single" w:sz="18" w:color="2E5D87"/>
              <w:bottom w:val="nil"/>
              <w:right w:val="nil"/>
            </w:tcBorders>
            <w:tcMar>
              <w:top w:w="120" w:type="dxa"/>
              <w:start w:w="170" w:type="dxa"/>
              <w:bottom w:w="120" w:type="dxa"/>
              <w:end w:w="150" w:type="dxa"/>
            </w:tcMar>
            <w:vAlign w:val="center"/>
          </w:tcPr>
          <w:p>
            <w:pPr>
              <w:keepLines/>
              <w:spacing w:after="0"/>
            </w:pPr>
            <w:r>
              <w:rPr>
                <w:rFonts w:ascii="Aptos" w:hAnsi="Aptos" w:eastAsia="Microsoft YaHei"/>
                <w:b/>
                <w:color w:val="2E5D87"/>
                <w:sz w:val="19"/>
              </w:rPr>
              <w:t xml:space="preserve">理解实验的关键： </w:t>
            </w:r>
            <w:r>
              <w:rPr>
                <w:rFonts w:ascii="Aptos" w:hAnsi="Aptos" w:eastAsia="Microsoft YaHei"/>
                <w:color w:val="202A33"/>
                <w:sz w:val="19"/>
              </w:rPr>
              <w:t>本项目不是“直接比较不同 RL 算法”，而是在尽量固定环境、predictor 和线性 controller 的前提下，比较 predictive features 的统计/几何处理方式，以及后续固定非线性 utilization adapter 是否改变控制利用能力。</w:t>
            </w:r>
          </w:p>
        </w:tc>
      </w:tr>
    </w:tbl>
    <w:p>
      <w:pPr>
        <w:spacing w:after="0"/>
        <w:widowControl/>
      </w:pPr>
    </w:p>
    <w:p>
      <w:pPr>
        <w:pStyle w:val="Heading1"/>
        <w:keepNext/>
        <w:spacing w:before="300" w:after="140"/>
        <w:widowControl/>
      </w:pPr>
      <w:r>
        <w:rPr>
          <w:rFonts w:ascii="Aptos" w:hAnsi="Aptos" w:eastAsia="Microsoft YaHei"/>
          <w:b/>
          <w:color w:val="19324D"/>
          <w:sz w:val="36"/>
        </w:rPr>
        <w:t>7. 推荐的代码阅读顺序</w:t>
      </w:r>
    </w:p>
    <w:p>
      <w:pPr>
        <w:pStyle w:val="Heading2"/>
        <w:keepNext/>
        <w:spacing w:before="220" w:after="100"/>
        <w:widowControl/>
      </w:pPr>
      <w:r>
        <w:rPr>
          <w:rFonts w:ascii="Aptos" w:hAnsi="Aptos" w:eastAsia="Microsoft YaHei"/>
          <w:b/>
          <w:color w:val="19324D"/>
          <w:sz w:val="28"/>
        </w:rPr>
        <w:t>7.1 只想快速理解论文故事</w:t>
      </w:r>
    </w:p>
    <w:p>
      <w:pPr>
        <w:spacing w:after="60" w:line="269" w:lineRule="auto"/>
        <w:widowControl/>
        <w:ind w:left="312" w:hanging="238"/>
      </w:pPr>
      <w:r>
        <w:rPr>
          <w:rFonts w:ascii="Aptos" w:hAnsi="Aptos" w:eastAsia="Microsoft YaHei"/>
          <w:color w:val="202A33"/>
          <w:sz w:val="20"/>
        </w:rPr>
        <w:t>1. `README.md`：先建立项目边界。</w:t>
      </w:r>
    </w:p>
    <w:p>
      <w:pPr>
        <w:spacing w:after="60" w:line="269" w:lineRule="auto"/>
        <w:widowControl/>
        <w:ind w:left="312" w:hanging="238"/>
      </w:pPr>
      <w:r>
        <w:rPr>
          <w:rFonts w:ascii="Aptos" w:hAnsi="Aptos" w:eastAsia="Microsoft YaHei"/>
          <w:color w:val="202A33"/>
          <w:sz w:val="20"/>
        </w:rPr>
        <w:t>2. `docs/research_specification.md`：确认研究问题和不可变约束。</w:t>
      </w:r>
    </w:p>
    <w:p>
      <w:pPr>
        <w:spacing w:after="60" w:line="269" w:lineRule="auto"/>
        <w:widowControl/>
        <w:ind w:left="312" w:hanging="238"/>
      </w:pPr>
      <w:r>
        <w:rPr>
          <w:rFonts w:ascii="Aptos" w:hAnsi="Aptos" w:eastAsia="Microsoft YaHei"/>
          <w:color w:val="202A33"/>
          <w:sz w:val="20"/>
        </w:rPr>
        <w:t>3. `configs/cross_full.json`：看正式矩阵，而不是先陷入实现细节。</w:t>
      </w:r>
    </w:p>
    <w:p>
      <w:pPr>
        <w:spacing w:after="60" w:line="269" w:lineRule="auto"/>
        <w:widowControl/>
        <w:ind w:left="312" w:hanging="238"/>
      </w:pPr>
      <w:r>
        <w:rPr>
          <w:rFonts w:ascii="Aptos" w:hAnsi="Aptos" w:eastAsia="Microsoft YaHei"/>
          <w:color w:val="202A33"/>
          <w:sz w:val="20"/>
        </w:rPr>
        <w:t>4. `docs/CROSS_ENV_EXPERIMENT_MATRIX.md`：看环境 × condition × seed 组织。</w:t>
      </w:r>
    </w:p>
    <w:p>
      <w:pPr>
        <w:spacing w:after="60" w:line="269" w:lineRule="auto"/>
        <w:widowControl/>
        <w:ind w:left="312" w:hanging="238"/>
      </w:pPr>
      <w:r>
        <w:rPr>
          <w:rFonts w:ascii="Aptos" w:hAnsi="Aptos" w:eastAsia="Microsoft YaHei"/>
          <w:color w:val="202A33"/>
          <w:sz w:val="20"/>
        </w:rPr>
        <w:t>5. `docs/CROSS_ENV_RESULTS.md`：看 pilot 边界与异质性。</w:t>
      </w:r>
    </w:p>
    <w:p>
      <w:pPr>
        <w:spacing w:after="60" w:line="269" w:lineRule="auto"/>
        <w:widowControl/>
        <w:ind w:left="312" w:hanging="238"/>
      </w:pPr>
      <w:r>
        <w:rPr>
          <w:rFonts w:ascii="Aptos" w:hAnsi="Aptos" w:eastAsia="Microsoft YaHei"/>
          <w:color w:val="202A33"/>
          <w:sz w:val="20"/>
        </w:rPr>
        <w:t>6. `cross_env.py` 和四个 environment 文件：理解任务要求保留的信息。</w:t>
      </w:r>
    </w:p>
    <w:p>
      <w:pPr>
        <w:spacing w:after="60" w:line="269" w:lineRule="auto"/>
        <w:widowControl/>
        <w:ind w:left="312" w:hanging="238"/>
      </w:pPr>
      <w:r>
        <w:rPr>
          <w:rFonts w:ascii="Aptos" w:hAnsi="Aptos" w:eastAsia="Microsoft YaHei"/>
          <w:color w:val="202A33"/>
          <w:sz w:val="20"/>
        </w:rPr>
        <w:t>7. `transforms.py` 与 `priors.py`：理解 condition 实际对 feature 做什么。</w:t>
      </w:r>
    </w:p>
    <w:p>
      <w:pPr>
        <w:spacing w:after="60" w:line="269" w:lineRule="auto"/>
        <w:widowControl/>
        <w:ind w:left="312" w:hanging="238"/>
      </w:pPr>
      <w:r>
        <w:rPr>
          <w:rFonts w:ascii="Aptos" w:hAnsi="Aptos" w:eastAsia="Microsoft YaHei"/>
          <w:color w:val="202A33"/>
          <w:sz w:val="20"/>
        </w:rPr>
        <w:t>8. `cross_experiment.py`：把全部模块串成一个 transition-level loop。</w:t>
      </w:r>
    </w:p>
    <w:p>
      <w:pPr>
        <w:spacing w:after="60" w:line="269" w:lineRule="auto"/>
        <w:widowControl/>
        <w:ind w:left="312" w:hanging="238"/>
      </w:pPr>
      <w:r>
        <w:rPr>
          <w:rFonts w:ascii="Aptos" w:hAnsi="Aptos" w:eastAsia="Microsoft YaHei"/>
          <w:color w:val="202A33"/>
          <w:sz w:val="20"/>
        </w:rPr>
        <w:t>9. `cross_reporting.py`：确认图表中的数值如何从 run 汇总而来。</w:t>
      </w:r>
    </w:p>
    <w:p>
      <w:pPr>
        <w:pStyle w:val="Heading2"/>
        <w:keepNext/>
        <w:spacing w:before="220" w:after="100"/>
        <w:widowControl/>
      </w:pPr>
      <w:r>
        <w:rPr>
          <w:rFonts w:ascii="Aptos" w:hAnsi="Aptos" w:eastAsia="Microsoft YaHei"/>
          <w:b/>
          <w:color w:val="19324D"/>
          <w:sz w:val="28"/>
        </w:rPr>
        <w:t>7.2 想完全理解算法实现</w:t>
      </w:r>
    </w:p>
    <w:p>
      <w:pPr>
        <w:spacing w:after="60" w:line="269" w:lineRule="auto"/>
        <w:widowControl/>
        <w:ind w:left="312" w:hanging="238"/>
      </w:pPr>
      <w:r>
        <w:rPr>
          <w:rFonts w:ascii="Aptos" w:hAnsi="Aptos" w:eastAsia="Microsoft YaHei"/>
          <w:color w:val="202A33"/>
          <w:sz w:val="20"/>
        </w:rPr>
        <w:t xml:space="preserve">1. `controller.py`：先理解 SARSA(λ) 所期待的 feature input。 </w:t>
      </w:r>
    </w:p>
    <w:p>
      <w:pPr>
        <w:spacing w:after="60" w:line="269" w:lineRule="auto"/>
        <w:widowControl/>
        <w:ind w:left="312" w:hanging="238"/>
      </w:pPr>
      <w:r>
        <w:rPr>
          <w:rFonts w:ascii="Aptos" w:hAnsi="Aptos" w:eastAsia="Microsoft YaHei"/>
          <w:color w:val="202A33"/>
          <w:sz w:val="20"/>
        </w:rPr>
        <w:t>2. `gvf.py` 与 `predictive.py`：理解 predictive vector 如何在线产生。</w:t>
      </w:r>
    </w:p>
    <w:p>
      <w:pPr>
        <w:spacing w:after="60" w:line="269" w:lineRule="auto"/>
        <w:widowControl/>
        <w:ind w:left="312" w:hanging="238"/>
      </w:pPr>
      <w:r>
        <w:rPr>
          <w:rFonts w:ascii="Aptos" w:hAnsi="Aptos" w:eastAsia="Microsoft YaHei"/>
          <w:color w:val="202A33"/>
          <w:sz w:val="20"/>
        </w:rPr>
        <w:t>3. `transforms.py`：逐 condition 追踪 update-before-transform 或 transform-before-update 的因果顺序。</w:t>
      </w:r>
    </w:p>
    <w:p>
      <w:pPr>
        <w:spacing w:after="60" w:line="269" w:lineRule="auto"/>
        <w:widowControl/>
        <w:ind w:left="312" w:hanging="238"/>
      </w:pPr>
      <w:r>
        <w:rPr>
          <w:rFonts w:ascii="Aptos" w:hAnsi="Aptos" w:eastAsia="Microsoft YaHei"/>
          <w:color w:val="202A33"/>
          <w:sz w:val="20"/>
        </w:rPr>
        <w:t>4. `priors.py`：确认 matched prior 不读取 latent labels。</w:t>
      </w:r>
    </w:p>
    <w:p>
      <w:pPr>
        <w:spacing w:after="60" w:line="269" w:lineRule="auto"/>
        <w:widowControl/>
        <w:ind w:left="312" w:hanging="238"/>
      </w:pPr>
      <w:r>
        <w:rPr>
          <w:rFonts w:ascii="Aptos" w:hAnsi="Aptos" w:eastAsia="Microsoft YaHei"/>
          <w:color w:val="202A33"/>
          <w:sz w:val="20"/>
        </w:rPr>
        <w:t>5. 四个 environment：确认 ordinary observation 与 oracle/probe state 的隔离。</w:t>
      </w:r>
    </w:p>
    <w:p>
      <w:pPr>
        <w:spacing w:after="60" w:line="269" w:lineRule="auto"/>
        <w:widowControl/>
        <w:ind w:left="312" w:hanging="238"/>
      </w:pPr>
      <w:r>
        <w:rPr>
          <w:rFonts w:ascii="Aptos" w:hAnsi="Aptos" w:eastAsia="Microsoft YaHei"/>
          <w:color w:val="202A33"/>
          <w:sz w:val="20"/>
        </w:rPr>
        <w:t>6. `cross_experiment.py`：定位每个 transition 的具体调用顺序。</w:t>
      </w:r>
    </w:p>
    <w:p>
      <w:pPr>
        <w:spacing w:after="60" w:line="269" w:lineRule="auto"/>
        <w:widowControl/>
        <w:ind w:left="312" w:hanging="238"/>
      </w:pPr>
      <w:r>
        <w:rPr>
          <w:rFonts w:ascii="Aptos" w:hAnsi="Aptos" w:eastAsia="Microsoft YaHei"/>
          <w:color w:val="202A33"/>
          <w:sz w:val="20"/>
        </w:rPr>
        <w:t>7. `cross_metrics.py`：区分 online metric、held-out probe 与最终 control metric。</w:t>
      </w:r>
    </w:p>
    <w:p>
      <w:pPr>
        <w:spacing w:after="60" w:line="269" w:lineRule="auto"/>
        <w:widowControl/>
        <w:ind w:left="312" w:hanging="238"/>
      </w:pPr>
      <w:r>
        <w:rPr>
          <w:rFonts w:ascii="Aptos" w:hAnsi="Aptos" w:eastAsia="Microsoft YaHei"/>
          <w:color w:val="202A33"/>
          <w:sz w:val="20"/>
        </w:rPr>
        <w:t>8. `tests/test_streaming_causality.py`、`test_probe.py`、`test_result_isolation.py`：用测试反向确认不可违反的性质。</w:t>
      </w:r>
    </w:p>
    <w:p>
      <w:pPr>
        <w:pStyle w:val="Heading2"/>
        <w:keepNext/>
        <w:spacing w:before="220" w:after="100"/>
        <w:widowControl/>
      </w:pPr>
      <w:r>
        <w:rPr>
          <w:rFonts w:ascii="Aptos" w:hAnsi="Aptos" w:eastAsia="Microsoft YaHei"/>
          <w:b/>
          <w:color w:val="19324D"/>
          <w:sz w:val="28"/>
        </w:rPr>
        <w:t>7.3 想理解云端正式运行和结果包</w:t>
      </w:r>
    </w:p>
    <w:p>
      <w:pPr>
        <w:spacing w:after="60" w:line="269" w:lineRule="auto"/>
        <w:widowControl/>
        <w:ind w:left="312" w:hanging="238"/>
      </w:pPr>
      <w:r>
        <w:rPr>
          <w:rFonts w:ascii="Aptos" w:hAnsi="Aptos" w:eastAsia="Microsoft YaHei"/>
          <w:color w:val="202A33"/>
          <w:sz w:val="20"/>
        </w:rPr>
        <w:t>1. `docs/PRODUCTION_ROOT_CAUSE_FIX_AND_CLOUD_RUN_ZH.md`。</w:t>
      </w:r>
    </w:p>
    <w:p>
      <w:pPr>
        <w:spacing w:after="60" w:line="269" w:lineRule="auto"/>
        <w:widowControl/>
        <w:ind w:left="312" w:hanging="238"/>
      </w:pPr>
      <w:r>
        <w:rPr>
          <w:rFonts w:ascii="Aptos" w:hAnsi="Aptos" w:eastAsia="Microsoft YaHei"/>
          <w:color w:val="202A33"/>
          <w:sz w:val="20"/>
        </w:rPr>
        <w:t>2. `configs/cross_extension_fixed_full.json`、`lr_tune_full`、`lr_eval_full`、`norm_scaled_full`。</w:t>
      </w:r>
    </w:p>
    <w:p>
      <w:pPr>
        <w:spacing w:after="60" w:line="269" w:lineRule="auto"/>
        <w:widowControl/>
        <w:ind w:left="312" w:hanging="238"/>
      </w:pPr>
      <w:r>
        <w:rPr>
          <w:rFonts w:ascii="Aptos" w:hAnsi="Aptos" w:eastAsia="Microsoft YaHei"/>
          <w:color w:val="202A33"/>
          <w:sz w:val="20"/>
        </w:rPr>
        <w:t>3. `runtime_validation.py` 与 `production_runtime.py`。</w:t>
      </w:r>
    </w:p>
    <w:p>
      <w:pPr>
        <w:spacing w:after="60" w:line="269" w:lineRule="auto"/>
        <w:widowControl/>
        <w:ind w:left="312" w:hanging="238"/>
      </w:pPr>
      <w:r>
        <w:rPr>
          <w:rFonts w:ascii="Aptos" w:hAnsi="Aptos" w:eastAsia="Microsoft YaHei"/>
          <w:color w:val="202A33"/>
          <w:sz w:val="20"/>
        </w:rPr>
        <w:t>4. `compact_storage.py` 与 `storage_budget.py`。</w:t>
      </w:r>
    </w:p>
    <w:p>
      <w:pPr>
        <w:spacing w:after="60" w:line="269" w:lineRule="auto"/>
        <w:widowControl/>
        <w:ind w:left="312" w:hanging="238"/>
      </w:pPr>
      <w:r>
        <w:rPr>
          <w:rFonts w:ascii="Aptos" w:hAnsi="Aptos" w:eastAsia="Microsoft YaHei"/>
          <w:color w:val="202A33"/>
          <w:sz w:val="20"/>
        </w:rPr>
        <w:t>5. `scripts/run_storage_pilot.sh`。</w:t>
      </w:r>
    </w:p>
    <w:p>
      <w:pPr>
        <w:spacing w:after="60" w:line="269" w:lineRule="auto"/>
        <w:widowControl/>
        <w:ind w:left="312" w:hanging="238"/>
      </w:pPr>
      <w:r>
        <w:rPr>
          <w:rFonts w:ascii="Aptos" w:hAnsi="Aptos" w:eastAsia="Microsoft YaHei"/>
          <w:color w:val="202A33"/>
          <w:sz w:val="20"/>
        </w:rPr>
        <w:t>6. `scripts/run_cross_extension_remote.sh`。</w:t>
      </w:r>
    </w:p>
    <w:p>
      <w:pPr>
        <w:spacing w:after="60" w:line="269" w:lineRule="auto"/>
        <w:widowControl/>
        <w:ind w:left="312" w:hanging="238"/>
      </w:pPr>
      <w:r>
        <w:rPr>
          <w:rFonts w:ascii="Aptos" w:hAnsi="Aptos" w:eastAsia="Microsoft YaHei"/>
          <w:color w:val="202A33"/>
          <w:sz w:val="20"/>
        </w:rPr>
        <w:t>7. `cross_production.py` 的 aggregate/package 入口。</w:t>
      </w:r>
    </w:p>
    <w:p>
      <w:pPr>
        <w:pStyle w:val="Heading2"/>
        <w:keepNext/>
        <w:spacing w:before="220" w:after="100"/>
        <w:widowControl/>
      </w:pPr>
      <w:r>
        <w:rPr>
          <w:rFonts w:ascii="Aptos" w:hAnsi="Aptos" w:eastAsia="Microsoft YaHei"/>
          <w:b/>
          <w:color w:val="19324D"/>
          <w:sz w:val="28"/>
        </w:rPr>
        <w:t>7.4 想理解 RFF / tile coding 扩展</w:t>
      </w:r>
    </w:p>
    <w:p>
      <w:pPr>
        <w:spacing w:after="60" w:line="269" w:lineRule="auto"/>
        <w:widowControl/>
        <w:ind w:left="312" w:hanging="238"/>
      </w:pPr>
      <w:r>
        <w:rPr>
          <w:rFonts w:ascii="Aptos" w:hAnsi="Aptos" w:eastAsia="Microsoft YaHei"/>
          <w:color w:val="202A33"/>
          <w:sz w:val="20"/>
        </w:rPr>
        <w:t>1. `docs/UTILIZATION_ADAPTER_EXPERIMENT_GUIDE_ZH.md`。</w:t>
      </w:r>
    </w:p>
    <w:p>
      <w:pPr>
        <w:spacing w:after="60" w:line="269" w:lineRule="auto"/>
        <w:widowControl/>
        <w:ind w:left="312" w:hanging="238"/>
      </w:pPr>
      <w:r>
        <w:rPr>
          <w:rFonts w:ascii="Aptos" w:hAnsi="Aptos" w:eastAsia="Microsoft YaHei"/>
          <w:color w:val="202A33"/>
          <w:sz w:val="20"/>
        </w:rPr>
        <w:t>2. `utilization_adapters.py`：先看三个 adapter 的数学定义和 seed 派生。</w:t>
      </w:r>
    </w:p>
    <w:p>
      <w:pPr>
        <w:spacing w:after="60" w:line="269" w:lineRule="auto"/>
        <w:widowControl/>
        <w:ind w:left="312" w:hanging="238"/>
      </w:pPr>
      <w:r>
        <w:rPr>
          <w:rFonts w:ascii="Aptos" w:hAnsi="Aptos" w:eastAsia="Microsoft YaHei"/>
          <w:color w:val="202A33"/>
          <w:sz w:val="20"/>
        </w:rPr>
        <w:t>3. `configs/utilization_stage_a_full.json`：看四环境主矩阵。</w:t>
      </w:r>
    </w:p>
    <w:p>
      <w:pPr>
        <w:spacing w:after="60" w:line="269" w:lineRule="auto"/>
        <w:widowControl/>
        <w:ind w:left="312" w:hanging="238"/>
      </w:pPr>
      <w:r>
        <w:rPr>
          <w:rFonts w:ascii="Aptos" w:hAnsi="Aptos" w:eastAsia="Microsoft YaHei"/>
          <w:color w:val="202A33"/>
          <w:sz w:val="20"/>
        </w:rPr>
        <w:t>4. `configs/utilization_stage_b1_full.json`：看 core T-maze 小规模比较。</w:t>
      </w:r>
    </w:p>
    <w:p>
      <w:pPr>
        <w:spacing w:after="60" w:line="269" w:lineRule="auto"/>
        <w:widowControl/>
        <w:ind w:left="312" w:hanging="238"/>
      </w:pPr>
      <w:r>
        <w:rPr>
          <w:rFonts w:ascii="Aptos" w:hAnsi="Aptos" w:eastAsia="Microsoft YaHei"/>
          <w:color w:val="202A33"/>
          <w:sz w:val="20"/>
        </w:rPr>
        <w:t>5. `configs/utilization_stage_b2_full.json`：看 Hidden velocity 的 identity/RFF/Tile 比较。</w:t>
      </w:r>
    </w:p>
    <w:p>
      <w:pPr>
        <w:spacing w:after="60" w:line="269" w:lineRule="auto"/>
        <w:widowControl/>
        <w:ind w:left="312" w:hanging="238"/>
      </w:pPr>
      <w:r>
        <w:rPr>
          <w:rFonts w:ascii="Aptos" w:hAnsi="Aptos" w:eastAsia="Microsoft YaHei"/>
          <w:color w:val="202A33"/>
          <w:sz w:val="20"/>
        </w:rPr>
        <w:t>6. `utilization_experiment.py`：看 baseline reuse、full guard 和逐 cell signature。</w:t>
      </w:r>
    </w:p>
    <w:p>
      <w:pPr>
        <w:spacing w:after="60" w:line="269" w:lineRule="auto"/>
        <w:widowControl/>
        <w:ind w:left="312" w:hanging="238"/>
      </w:pPr>
      <w:r>
        <w:rPr>
          <w:rFonts w:ascii="Aptos" w:hAnsi="Aptos" w:eastAsia="Microsoft YaHei"/>
          <w:color w:val="202A33"/>
          <w:sz w:val="20"/>
        </w:rPr>
        <w:t>7. `utilization_reporting.py`：确认只生成预注册四张图。</w:t>
      </w:r>
    </w:p>
    <w:p>
      <w:pPr>
        <w:pStyle w:val="Heading1"/>
        <w:keepNext/>
        <w:spacing w:before="300" w:after="140"/>
        <w:widowControl/>
      </w:pPr>
      <w:r>
        <w:rPr>
          <w:rFonts w:ascii="Aptos" w:hAnsi="Aptos" w:eastAsia="Microsoft YaHei"/>
          <w:b/>
          <w:color w:val="19324D"/>
          <w:sz w:val="36"/>
        </w:rPr>
        <w:t>8. 如何在 GitHub 网页端阅读</w:t>
      </w:r>
    </w:p>
    <w:p>
      <w:pPr>
        <w:pStyle w:val="Heading2"/>
        <w:keepNext/>
        <w:spacing w:before="220" w:after="100"/>
        <w:widowControl/>
      </w:pPr>
      <w:r>
        <w:rPr>
          <w:rFonts w:ascii="Aptos" w:hAnsi="Aptos" w:eastAsia="Microsoft YaHei"/>
          <w:b/>
          <w:color w:val="19324D"/>
          <w:sz w:val="28"/>
        </w:rPr>
        <w:t>8.1 切换分支</w:t>
      </w:r>
    </w:p>
    <w:p>
      <w:pPr>
        <w:spacing w:after="60" w:line="269" w:lineRule="auto"/>
        <w:widowControl/>
        <w:ind w:left="312" w:hanging="238"/>
      </w:pPr>
      <w:r>
        <w:rPr>
          <w:rFonts w:ascii="Aptos" w:hAnsi="Aptos" w:eastAsia="Microsoft YaHei"/>
          <w:color w:val="202A33"/>
          <w:sz w:val="20"/>
        </w:rPr>
        <w:t>1. 打开仓库首页。</w:t>
      </w:r>
    </w:p>
    <w:p>
      <w:pPr>
        <w:spacing w:after="60" w:line="269" w:lineRule="auto"/>
        <w:widowControl/>
        <w:ind w:left="312" w:hanging="238"/>
      </w:pPr>
      <w:r>
        <w:rPr>
          <w:rFonts w:ascii="Aptos" w:hAnsi="Aptos" w:eastAsia="Microsoft YaHei"/>
          <w:color w:val="202A33"/>
          <w:sz w:val="20"/>
        </w:rPr>
        <w:t>2. 点击文件列表上方当前显示的 `main` 分支选择器。</w:t>
      </w:r>
    </w:p>
    <w:p>
      <w:pPr>
        <w:spacing w:after="60" w:line="269" w:lineRule="auto"/>
        <w:widowControl/>
        <w:ind w:left="312" w:hanging="238"/>
      </w:pPr>
      <w:r>
        <w:rPr>
          <w:rFonts w:ascii="Aptos" w:hAnsi="Aptos" w:eastAsia="Microsoft YaHei"/>
          <w:color w:val="202A33"/>
          <w:sz w:val="20"/>
        </w:rPr>
        <w:t>3. 输入完整分支名，例如 `codex/cross-environment-representation-priors`。</w:t>
      </w:r>
    </w:p>
    <w:p>
      <w:pPr>
        <w:spacing w:after="60" w:line="269" w:lineRule="auto"/>
        <w:widowControl/>
        <w:ind w:left="312" w:hanging="238"/>
      </w:pPr>
      <w:r>
        <w:rPr>
          <w:rFonts w:ascii="Aptos" w:hAnsi="Aptos" w:eastAsia="Microsoft YaHei"/>
          <w:color w:val="202A33"/>
          <w:sz w:val="20"/>
        </w:rPr>
        <w:t>4. 点击分支后，确认页面 URL 中出现 `/tree/codex/...`。</w:t>
      </w:r>
    </w:p>
    <w:p>
      <w:pPr>
        <w:spacing w:after="100" w:line="276" w:lineRule="auto"/>
        <w:widowControl/>
      </w:pPr>
      <w:r>
        <w:rPr>
          <w:rFonts w:ascii="Aptos" w:hAnsi="Aptos" w:eastAsia="Microsoft YaHei"/>
          <w:i w:val="0"/>
          <w:color w:val="202A33"/>
          <w:sz w:val="20"/>
        </w:rPr>
        <w:t>直接分支 URL 示例：</w:t>
      </w:r>
    </w:p>
    <w:tbl>
      <w:tblPr>
        <w:tblW w:type="auto" w:w="0"/>
        <w:jc w:val="center"/>
        <w:tblLayout w:type="autofit"/>
        <w:tblLook w:firstColumn="1" w:firstRow="1" w:lastColumn="0" w:lastRow="0" w:noHBand="0" w:noVBand="1" w:val="04A0"/>
      </w:tblPr>
      <w:tblGrid>
        <w:gridCol w:w="9916"/>
      </w:tblGrid>
      <w:tr>
        <w:trPr>
          <w:cantSplit/>
        </w:trPr>
        <w:tc>
          <w:tcPr>
            <w:tcW w:type="dxa" w:w="9916"/>
            <w:shd w:fill="F6F8FA"/>
            <w:tcBorders>
              <w:top w:val="single" w:sz="6" w:color="CDD6DF"/>
              <w:left w:val="single" w:sz="6" w:color="CDD6DF"/>
              <w:bottom w:val="single" w:sz="6" w:color="CDD6DF"/>
              <w:right w:val="single" w:sz="6" w:color="CDD6DF"/>
            </w:tcBorders>
            <w:tcMar>
              <w:top w:w="110" w:type="dxa"/>
              <w:start w:w="150" w:type="dxa"/>
              <w:bottom w:w="110" w:type="dxa"/>
              <w:end w:w="150" w:type="dxa"/>
            </w:tcMar>
            <w:vAlign w:val="center"/>
          </w:tcPr>
          <w:p>
            <w:pPr>
              <w:keepLines/>
              <w:spacing w:after="0" w:line="240" w:lineRule="auto"/>
            </w:pPr>
            <w:r>
              <w:rPr>
                <w:rFonts w:ascii="DejaVu Sans Mono" w:hAnsi="DejaVu Sans Mono" w:eastAsia="Microsoft YaHei"/>
                <w:color w:val="202A33"/>
                <w:sz w:val="16"/>
              </w:rPr>
              <w:t>https://github.com/helloworld12358/streaming-rl-feature-geometry/tree/codex/cross-environment-representation-priors</w:t>
            </w:r>
          </w:p>
        </w:tc>
      </w:tr>
    </w:tbl>
    <w:p>
      <w:pPr>
        <w:spacing w:after="0"/>
        <w:widowControl/>
      </w:pPr>
    </w:p>
    <w:p>
      <w:pPr>
        <w:pStyle w:val="Heading2"/>
        <w:keepNext/>
        <w:spacing w:before="220" w:after="100"/>
        <w:widowControl/>
      </w:pPr>
      <w:r>
        <w:rPr>
          <w:rFonts w:ascii="Aptos" w:hAnsi="Aptos" w:eastAsia="Microsoft YaHei"/>
          <w:b/>
          <w:color w:val="19324D"/>
          <w:sz w:val="28"/>
        </w:rPr>
        <w:t>8.2 看一个文件</w:t>
      </w:r>
    </w:p>
    <w:p>
      <w:pPr>
        <w:pStyle w:val="ListBullet"/>
        <w:spacing w:after="60" w:line="269" w:lineRule="auto"/>
        <w:widowControl/>
      </w:pPr>
      <w:r>
        <w:rPr>
          <w:rFonts w:ascii="Aptos" w:hAnsi="Aptos" w:eastAsia="Microsoft YaHei"/>
          <w:color w:val="202A33"/>
          <w:sz w:val="20"/>
        </w:rPr>
        <w:t>文件顶部的符号导航可快速定位 class/function。</w:t>
      </w:r>
    </w:p>
    <w:p>
      <w:pPr>
        <w:pStyle w:val="ListBullet"/>
        <w:spacing w:after="60" w:line="269" w:lineRule="auto"/>
        <w:widowControl/>
      </w:pPr>
      <w:r>
        <w:rPr>
          <w:rFonts w:ascii="Aptos" w:hAnsi="Aptos" w:eastAsia="Microsoft YaHei"/>
          <w:color w:val="202A33"/>
          <w:sz w:val="20"/>
        </w:rPr>
        <w:t>点击 `History` 查看该文件的提交历史。</w:t>
      </w:r>
    </w:p>
    <w:p>
      <w:pPr>
        <w:pStyle w:val="ListBullet"/>
        <w:spacing w:after="60" w:line="269" w:lineRule="auto"/>
        <w:widowControl/>
      </w:pPr>
      <w:r>
        <w:rPr>
          <w:rFonts w:ascii="Aptos" w:hAnsi="Aptos" w:eastAsia="Microsoft YaHei"/>
          <w:color w:val="202A33"/>
          <w:sz w:val="20"/>
        </w:rPr>
        <w:t>点击 `Blame` 查看每一行最后由哪个 commit 修改；它适合追踪某个参数或 guard 何时加入。</w:t>
      </w:r>
    </w:p>
    <w:p>
      <w:pPr>
        <w:pStyle w:val="ListBullet"/>
        <w:spacing w:after="60" w:line="269" w:lineRule="auto"/>
        <w:widowControl/>
      </w:pPr>
      <w:r>
        <w:rPr>
          <w:rFonts w:ascii="Aptos" w:hAnsi="Aptos" w:eastAsia="Microsoft YaHei"/>
          <w:color w:val="202A33"/>
          <w:sz w:val="20"/>
        </w:rPr>
        <w:t>对于 Markdown 文档，先看渲染视图；需要复制命令时切到 Raw。</w:t>
      </w:r>
    </w:p>
    <w:p>
      <w:pPr>
        <w:pStyle w:val="Heading2"/>
        <w:keepNext/>
        <w:spacing w:before="220" w:after="100"/>
        <w:widowControl/>
      </w:pPr>
      <w:r>
        <w:rPr>
          <w:rFonts w:ascii="Aptos" w:hAnsi="Aptos" w:eastAsia="Microsoft YaHei"/>
          <w:b/>
          <w:color w:val="19324D"/>
          <w:sz w:val="28"/>
        </w:rPr>
        <w:t>8.3 看一个 PR</w:t>
      </w:r>
    </w:p>
    <w:p>
      <w:pPr>
        <w:pStyle w:val="ListBullet"/>
        <w:spacing w:after="60" w:line="269" w:lineRule="auto"/>
        <w:widowControl/>
      </w:pPr>
      <w:r>
        <w:rPr>
          <w:rFonts w:ascii="Aptos" w:hAnsi="Aptos" w:eastAsia="Microsoft YaHei"/>
          <w:color w:val="202A33"/>
          <w:sz w:val="20"/>
        </w:rPr>
        <w:t>Conversation：看开发目标、科研约束和测试证据。</w:t>
      </w:r>
    </w:p>
    <w:p>
      <w:pPr>
        <w:pStyle w:val="ListBullet"/>
        <w:spacing w:after="60" w:line="269" w:lineRule="auto"/>
        <w:widowControl/>
      </w:pPr>
      <w:r>
        <w:rPr>
          <w:rFonts w:ascii="Aptos" w:hAnsi="Aptos" w:eastAsia="Microsoft YaHei"/>
          <w:color w:val="202A33"/>
          <w:sz w:val="20"/>
        </w:rPr>
        <w:t>Commits：看分支经历了哪些阶段。</w:t>
      </w:r>
    </w:p>
    <w:p>
      <w:pPr>
        <w:pStyle w:val="ListBullet"/>
        <w:spacing w:after="60" w:line="269" w:lineRule="auto"/>
        <w:widowControl/>
      </w:pPr>
      <w:r>
        <w:rPr>
          <w:rFonts w:ascii="Aptos" w:hAnsi="Aptos" w:eastAsia="Microsoft YaHei"/>
          <w:color w:val="202A33"/>
          <w:sz w:val="20"/>
        </w:rPr>
        <w:t>Files changed：最适合回答“这个分支相对 main 新增了什么”。</w:t>
      </w:r>
    </w:p>
    <w:p>
      <w:pPr>
        <w:spacing w:after="100" w:line="276" w:lineRule="auto"/>
        <w:widowControl/>
      </w:pPr>
      <w:r>
        <w:rPr>
          <w:rFonts w:ascii="Aptos" w:hAnsi="Aptos" w:eastAsia="Microsoft YaHei"/>
          <w:i w:val="0"/>
          <w:color w:val="202A33"/>
          <w:sz w:val="20"/>
        </w:rPr>
        <w:t>本仓库的关键 PR：</w:t>
      </w:r>
    </w:p>
    <w:p>
      <w:pPr>
        <w:pStyle w:val="ListBullet"/>
        <w:spacing w:after="60"/>
        <w:widowControl/>
      </w:pPr>
      <w:hyperlink r:id="rId14">
        <w:r>
          <w:rPr>
            <w:color w:val="2E5D87"/>
            <w:u w:val="single"/>
            <w:rFonts w:ascii="Aptos" w:hAnsi="Aptos" w:eastAsia="Microsoft YaHei"/>
          </w:rPr>
          <w:t>PR #1</w:t>
        </w:r>
      </w:hyperlink>
      <w:r>
        <w:rPr>
          <w:rFonts w:ascii="Aptos" w:hAnsi="Aptos" w:eastAsia="Microsoft YaHei"/>
          <w:color w:val="202A33"/>
          <w:sz w:val="20"/>
        </w:rPr>
        <w:t xml:space="preserve"> — 最早 T-maze 原型</w:t>
      </w:r>
    </w:p>
    <w:p>
      <w:pPr>
        <w:pStyle w:val="ListBullet"/>
        <w:spacing w:after="60"/>
        <w:widowControl/>
      </w:pPr>
      <w:hyperlink r:id="rId16">
        <w:r>
          <w:rPr>
            <w:color w:val="2E5D87"/>
            <w:u w:val="single"/>
            <w:rFonts w:ascii="Aptos" w:hAnsi="Aptos" w:eastAsia="Microsoft YaHei"/>
          </w:rPr>
          <w:t>PR #2</w:t>
        </w:r>
      </w:hyperlink>
      <w:r>
        <w:rPr>
          <w:rFonts w:ascii="Aptos" w:hAnsi="Aptos" w:eastAsia="Microsoft YaHei"/>
          <w:color w:val="202A33"/>
          <w:sz w:val="20"/>
        </w:rPr>
        <w:t xml:space="preserve"> — 跨环境 representation priors</w:t>
      </w:r>
    </w:p>
    <w:p>
      <w:pPr>
        <w:pStyle w:val="ListBullet"/>
        <w:spacing w:after="60"/>
        <w:widowControl/>
      </w:pPr>
      <w:hyperlink r:id="rId18">
        <w:r>
          <w:rPr>
            <w:color w:val="2E5D87"/>
            <w:u w:val="single"/>
            <w:rFonts w:ascii="Aptos" w:hAnsi="Aptos" w:eastAsia="Microsoft YaHei"/>
          </w:rPr>
          <w:t>PR #3</w:t>
        </w:r>
      </w:hyperlink>
      <w:r>
        <w:rPr>
          <w:rFonts w:ascii="Aptos" w:hAnsi="Aptos" w:eastAsia="Microsoft YaHei"/>
          <w:color w:val="202A33"/>
          <w:sz w:val="20"/>
        </w:rPr>
        <w:t xml:space="preserve"> — production root-cause fixes 与 remote workflow</w:t>
      </w:r>
    </w:p>
    <w:p>
      <w:pPr>
        <w:pStyle w:val="Heading2"/>
        <w:keepNext/>
        <w:spacing w:before="220" w:after="100"/>
        <w:widowControl/>
      </w:pPr>
      <w:r>
        <w:rPr>
          <w:rFonts w:ascii="Aptos" w:hAnsi="Aptos" w:eastAsia="Microsoft YaHei"/>
          <w:b/>
          <w:color w:val="19324D"/>
          <w:sz w:val="28"/>
        </w:rPr>
        <w:t>8.4 比较两个分支</w:t>
      </w:r>
    </w:p>
    <w:p>
      <w:pPr>
        <w:spacing w:after="100" w:line="276" w:lineRule="auto"/>
        <w:widowControl/>
      </w:pPr>
      <w:r>
        <w:rPr>
          <w:rFonts w:ascii="Aptos" w:hAnsi="Aptos" w:eastAsia="Microsoft YaHei"/>
          <w:i w:val="0"/>
          <w:color w:val="202A33"/>
          <w:sz w:val="20"/>
        </w:rPr>
        <w:t>GitHub compare 页面可以直接查看分支关系和所有改动。</w:t>
      </w:r>
    </w:p>
    <w:tbl>
      <w:tblPr>
        <w:tblW w:type="auto" w:w="0"/>
        <w:jc w:val="center"/>
        <w:tblLayout w:type="autofit"/>
        <w:tblLook w:firstColumn="1" w:firstRow="1" w:lastColumn="0" w:lastRow="0" w:noHBand="0" w:noVBand="1" w:val="04A0"/>
      </w:tblPr>
      <w:tblGrid>
        <w:gridCol w:w="9916"/>
      </w:tblGrid>
      <w:tr>
        <w:trPr>
          <w:cantSplit/>
        </w:trPr>
        <w:tc>
          <w:tcPr>
            <w:tcW w:type="dxa" w:w="9916"/>
            <w:shd w:fill="F6F8FA"/>
            <w:tcBorders>
              <w:top w:val="single" w:sz="6" w:color="CDD6DF"/>
              <w:left w:val="single" w:sz="6" w:color="CDD6DF"/>
              <w:bottom w:val="single" w:sz="6" w:color="CDD6DF"/>
              <w:right w:val="single" w:sz="6" w:color="CDD6DF"/>
            </w:tcBorders>
            <w:tcMar>
              <w:top w:w="110" w:type="dxa"/>
              <w:start w:w="150" w:type="dxa"/>
              <w:bottom w:w="110" w:type="dxa"/>
              <w:end w:w="150" w:type="dxa"/>
            </w:tcMar>
            <w:vAlign w:val="center"/>
          </w:tcPr>
          <w:p>
            <w:pPr>
              <w:keepLines/>
              <w:spacing w:after="0" w:line="240" w:lineRule="auto"/>
            </w:pPr>
            <w:r>
              <w:rPr>
                <w:rFonts w:ascii="DejaVu Sans Mono" w:hAnsi="DejaVu Sans Mono" w:eastAsia="Microsoft YaHei"/>
                <w:color w:val="202A33"/>
                <w:sz w:val="15"/>
              </w:rPr>
              <w:t>https://github.com/helloworld12358/streaming-rl-feature-geometry/compare/main...codex/githubrl</w:t>
            </w:r>
            <w:r>
              <w:br/>
            </w:r>
            <w:r>
              <w:rPr>
                <w:rFonts w:ascii="DejaVu Sans Mono" w:hAnsi="DejaVu Sans Mono" w:eastAsia="Microsoft YaHei"/>
                <w:color w:val="202A33"/>
                <w:sz w:val="15"/>
              </w:rPr>
              <w:t>https://github.com/helloworld12358/streaming-rl-feature-geometry/compare/codex/githubrl...codex/cross-environment-representation-priors</w:t>
            </w:r>
            <w:r>
              <w:br/>
            </w:r>
            <w:r>
              <w:rPr>
                <w:rFonts w:ascii="DejaVu Sans Mono" w:hAnsi="DejaVu Sans Mono" w:eastAsia="Microsoft YaHei"/>
                <w:color w:val="202A33"/>
                <w:sz w:val="15"/>
              </w:rPr>
              <w:t>https://github.com/helloworld12358/streaming-rl-feature-geometry/compare/codex/cross-environment-representation-priors...codex/fix-streaming-rl-production-root-causes</w:t>
            </w:r>
          </w:p>
        </w:tc>
      </w:tr>
    </w:tbl>
    <w:p>
      <w:pPr>
        <w:spacing w:after="0"/>
        <w:widowControl/>
      </w:pPr>
    </w:p>
    <w:p>
      <w:pPr>
        <w:pStyle w:val="Heading1"/>
        <w:keepNext/>
        <w:spacing w:before="300" w:after="140"/>
        <w:widowControl/>
      </w:pPr>
      <w:r>
        <w:rPr>
          <w:rFonts w:ascii="Aptos" w:hAnsi="Aptos" w:eastAsia="Microsoft YaHei"/>
          <w:b/>
          <w:color w:val="19324D"/>
          <w:sz w:val="36"/>
        </w:rPr>
        <w:t>9. 如何在本地 Git 中切换和比较分支</w:t>
      </w:r>
    </w:p>
    <w:p>
      <w:pPr>
        <w:pStyle w:val="Heading2"/>
        <w:keepNext/>
        <w:spacing w:before="220" w:after="100"/>
        <w:widowControl/>
      </w:pPr>
      <w:r>
        <w:rPr>
          <w:rFonts w:ascii="Aptos" w:hAnsi="Aptos" w:eastAsia="Microsoft YaHei"/>
          <w:b/>
          <w:color w:val="19324D"/>
          <w:sz w:val="28"/>
        </w:rPr>
        <w:t>9.1 第一次 clone</w:t>
      </w:r>
    </w:p>
    <w:tbl>
      <w:tblPr>
        <w:tblW w:type="auto" w:w="0"/>
        <w:jc w:val="center"/>
        <w:tblLayout w:type="autofit"/>
        <w:tblLook w:firstColumn="1" w:firstRow="1" w:lastColumn="0" w:lastRow="0" w:noHBand="0" w:noVBand="1" w:val="04A0"/>
      </w:tblPr>
      <w:tblGrid>
        <w:gridCol w:w="9916"/>
      </w:tblGrid>
      <w:tr>
        <w:trPr>
          <w:cantSplit/>
        </w:trPr>
        <w:tc>
          <w:tcPr>
            <w:tcW w:type="dxa" w:w="9916"/>
            <w:shd w:fill="F6F8FA"/>
            <w:tcBorders>
              <w:top w:val="single" w:sz="6" w:color="CDD6DF"/>
              <w:left w:val="single" w:sz="6" w:color="CDD6DF"/>
              <w:bottom w:val="single" w:sz="6" w:color="CDD6DF"/>
              <w:right w:val="single" w:sz="6" w:color="CDD6DF"/>
            </w:tcBorders>
            <w:tcMar>
              <w:top w:w="110" w:type="dxa"/>
              <w:start w:w="150" w:type="dxa"/>
              <w:bottom w:w="110" w:type="dxa"/>
              <w:end w:w="150" w:type="dxa"/>
            </w:tcMar>
            <w:vAlign w:val="center"/>
          </w:tcPr>
          <w:p>
            <w:pPr>
              <w:keepLines/>
              <w:spacing w:after="0" w:line="240" w:lineRule="auto"/>
            </w:pPr>
            <w:r>
              <w:rPr>
                <w:rFonts w:ascii="DejaVu Sans Mono" w:hAnsi="DejaVu Sans Mono" w:eastAsia="Microsoft YaHei"/>
                <w:color w:val="202A33"/>
                <w:sz w:val="16"/>
              </w:rPr>
              <w:t>git clone https://github.com/helloworld12358/streaming-rl-feature-geometry.git</w:t>
            </w:r>
            <w:r>
              <w:br/>
            </w:r>
            <w:r>
              <w:rPr>
                <w:rFonts w:ascii="DejaVu Sans Mono" w:hAnsi="DejaVu Sans Mono" w:eastAsia="Microsoft YaHei"/>
                <w:color w:val="202A33"/>
                <w:sz w:val="16"/>
              </w:rPr>
              <w:t>cd streaming-rl-feature-geometry</w:t>
            </w:r>
            <w:r>
              <w:br/>
            </w:r>
            <w:r>
              <w:rPr>
                <w:rFonts w:ascii="DejaVu Sans Mono" w:hAnsi="DejaVu Sans Mono" w:eastAsia="Microsoft YaHei"/>
                <w:color w:val="202A33"/>
                <w:sz w:val="16"/>
              </w:rPr>
              <w:t>git fetch --all --prune</w:t>
            </w:r>
            <w:r>
              <w:br/>
            </w:r>
            <w:r>
              <w:rPr>
                <w:rFonts w:ascii="DejaVu Sans Mono" w:hAnsi="DejaVu Sans Mono" w:eastAsia="Microsoft YaHei"/>
                <w:color w:val="202A33"/>
                <w:sz w:val="16"/>
              </w:rPr>
              <w:t>git branch -a</w:t>
            </w:r>
          </w:p>
        </w:tc>
      </w:tr>
    </w:tbl>
    <w:p>
      <w:pPr>
        <w:spacing w:after="0"/>
        <w:widowControl/>
      </w:pPr>
    </w:p>
    <w:p>
      <w:pPr>
        <w:pStyle w:val="Heading2"/>
        <w:keepNext/>
        <w:spacing w:before="220" w:after="100"/>
        <w:widowControl/>
      </w:pPr>
      <w:r>
        <w:rPr>
          <w:rFonts w:ascii="Aptos" w:hAnsi="Aptos" w:eastAsia="Microsoft YaHei"/>
          <w:b/>
          <w:color w:val="19324D"/>
          <w:sz w:val="28"/>
        </w:rPr>
        <w:t>9.2 切换到某个已有分支</w:t>
      </w:r>
    </w:p>
    <w:tbl>
      <w:tblPr>
        <w:tblW w:type="auto" w:w="0"/>
        <w:jc w:val="center"/>
        <w:tblLayout w:type="autofit"/>
        <w:tblLook w:firstColumn="1" w:firstRow="1" w:lastColumn="0" w:lastRow="0" w:noHBand="0" w:noVBand="1" w:val="04A0"/>
      </w:tblPr>
      <w:tblGrid>
        <w:gridCol w:w="9916"/>
      </w:tblGrid>
      <w:tr>
        <w:trPr>
          <w:cantSplit/>
        </w:trPr>
        <w:tc>
          <w:tcPr>
            <w:tcW w:type="dxa" w:w="9916"/>
            <w:shd w:fill="F6F8FA"/>
            <w:tcBorders>
              <w:top w:val="single" w:sz="6" w:color="CDD6DF"/>
              <w:left w:val="single" w:sz="6" w:color="CDD6DF"/>
              <w:bottom w:val="single" w:sz="6" w:color="CDD6DF"/>
              <w:right w:val="single" w:sz="6" w:color="CDD6DF"/>
            </w:tcBorders>
            <w:tcMar>
              <w:top w:w="110" w:type="dxa"/>
              <w:start w:w="150" w:type="dxa"/>
              <w:bottom w:w="110" w:type="dxa"/>
              <w:end w:w="150" w:type="dxa"/>
            </w:tcMar>
            <w:vAlign w:val="center"/>
          </w:tcPr>
          <w:p>
            <w:pPr>
              <w:keepLines/>
              <w:spacing w:after="0" w:line="240" w:lineRule="auto"/>
            </w:pPr>
            <w:r>
              <w:rPr>
                <w:rFonts w:ascii="DejaVu Sans Mono" w:hAnsi="DejaVu Sans Mono" w:eastAsia="Microsoft YaHei"/>
                <w:color w:val="202A33"/>
                <w:sz w:val="16"/>
              </w:rPr>
              <w:t>git switch codex/cross-environment-representation-priors</w:t>
            </w:r>
            <w:r>
              <w:br/>
            </w:r>
            <w:r>
              <w:rPr>
                <w:rFonts w:ascii="DejaVu Sans Mono" w:hAnsi="DejaVu Sans Mono" w:eastAsia="Microsoft YaHei"/>
                <w:color w:val="202A33"/>
                <w:sz w:val="16"/>
              </w:rPr>
              <w:t>git pull --ff-only origin codex/cross-environment-representation-priors</w:t>
            </w:r>
            <w:r>
              <w:br/>
            </w:r>
            <w:r>
              <w:rPr>
                <w:rFonts w:ascii="DejaVu Sans Mono" w:hAnsi="DejaVu Sans Mono" w:eastAsia="Microsoft YaHei"/>
                <w:color w:val="202A33"/>
                <w:sz w:val="16"/>
              </w:rPr>
              <w:t>git status --short --branch</w:t>
            </w:r>
            <w:r>
              <w:br/>
            </w:r>
            <w:r>
              <w:rPr>
                <w:rFonts w:ascii="DejaVu Sans Mono" w:hAnsi="DejaVu Sans Mono" w:eastAsia="Microsoft YaHei"/>
                <w:color w:val="202A33"/>
                <w:sz w:val="16"/>
              </w:rPr>
              <w:t>git rev-parse HEAD</w:t>
            </w:r>
          </w:p>
        </w:tc>
      </w:tr>
    </w:tbl>
    <w:p>
      <w:pPr>
        <w:spacing w:after="0"/>
        <w:widowControl/>
      </w:pPr>
    </w:p>
    <w:p>
      <w:pPr>
        <w:pStyle w:val="Heading2"/>
        <w:keepNext/>
        <w:spacing w:before="220" w:after="100"/>
        <w:widowControl/>
      </w:pPr>
      <w:r>
        <w:rPr>
          <w:rFonts w:ascii="Aptos" w:hAnsi="Aptos" w:eastAsia="Microsoft YaHei"/>
          <w:b/>
          <w:color w:val="19324D"/>
          <w:sz w:val="28"/>
        </w:rPr>
        <w:t>9.3 本地还没有该分支时</w:t>
      </w:r>
    </w:p>
    <w:tbl>
      <w:tblPr>
        <w:tblW w:type="auto" w:w="0"/>
        <w:jc w:val="center"/>
        <w:tblLayout w:type="autofit"/>
        <w:tblLook w:firstColumn="1" w:firstRow="1" w:lastColumn="0" w:lastRow="0" w:noHBand="0" w:noVBand="1" w:val="04A0"/>
      </w:tblPr>
      <w:tblGrid>
        <w:gridCol w:w="9916"/>
      </w:tblGrid>
      <w:tr>
        <w:trPr>
          <w:cantSplit/>
        </w:trPr>
        <w:tc>
          <w:tcPr>
            <w:tcW w:type="dxa" w:w="9916"/>
            <w:shd w:fill="F6F8FA"/>
            <w:tcBorders>
              <w:top w:val="single" w:sz="6" w:color="CDD6DF"/>
              <w:left w:val="single" w:sz="6" w:color="CDD6DF"/>
              <w:bottom w:val="single" w:sz="6" w:color="CDD6DF"/>
              <w:right w:val="single" w:sz="6" w:color="CDD6DF"/>
            </w:tcBorders>
            <w:tcMar>
              <w:top w:w="110" w:type="dxa"/>
              <w:start w:w="150" w:type="dxa"/>
              <w:bottom w:w="110" w:type="dxa"/>
              <w:end w:w="150" w:type="dxa"/>
            </w:tcMar>
            <w:vAlign w:val="center"/>
          </w:tcPr>
          <w:p>
            <w:pPr>
              <w:keepLines/>
              <w:spacing w:after="0" w:line="240" w:lineRule="auto"/>
            </w:pPr>
            <w:r>
              <w:rPr>
                <w:rFonts w:ascii="DejaVu Sans Mono" w:hAnsi="DejaVu Sans Mono" w:eastAsia="Microsoft YaHei"/>
                <w:color w:val="202A33"/>
                <w:sz w:val="16"/>
              </w:rPr>
              <w:t>git fetch origin</w:t>
            </w:r>
            <w:r>
              <w:br/>
            </w:r>
            <w:r>
              <w:rPr>
                <w:rFonts w:ascii="DejaVu Sans Mono" w:hAnsi="DejaVu Sans Mono" w:eastAsia="Microsoft YaHei"/>
                <w:color w:val="202A33"/>
                <w:sz w:val="16"/>
              </w:rPr>
              <w:t>git switch --track origin/codex/add-utilization-adapters</w:t>
            </w:r>
          </w:p>
        </w:tc>
      </w:tr>
    </w:tbl>
    <w:p>
      <w:pPr>
        <w:spacing w:after="0"/>
        <w:widowControl/>
      </w:pPr>
    </w:p>
    <w:p>
      <w:pPr>
        <w:pStyle w:val="Heading2"/>
        <w:keepNext/>
        <w:spacing w:before="220" w:after="100"/>
        <w:widowControl/>
      </w:pPr>
      <w:r>
        <w:rPr>
          <w:rFonts w:ascii="Aptos" w:hAnsi="Aptos" w:eastAsia="Microsoft YaHei"/>
          <w:b/>
          <w:color w:val="19324D"/>
          <w:sz w:val="28"/>
        </w:rPr>
        <w:t>9.4 查看全部分支关系</w:t>
      </w:r>
    </w:p>
    <w:tbl>
      <w:tblPr>
        <w:tblW w:type="auto" w:w="0"/>
        <w:jc w:val="center"/>
        <w:tblLayout w:type="autofit"/>
        <w:tblLook w:firstColumn="1" w:firstRow="1" w:lastColumn="0" w:lastRow="0" w:noHBand="0" w:noVBand="1" w:val="04A0"/>
      </w:tblPr>
      <w:tblGrid>
        <w:gridCol w:w="9916"/>
      </w:tblGrid>
      <w:tr>
        <w:trPr>
          <w:cantSplit/>
        </w:trPr>
        <w:tc>
          <w:tcPr>
            <w:tcW w:type="dxa" w:w="9916"/>
            <w:shd w:fill="F6F8FA"/>
            <w:tcBorders>
              <w:top w:val="single" w:sz="6" w:color="CDD6DF"/>
              <w:left w:val="single" w:sz="6" w:color="CDD6DF"/>
              <w:bottom w:val="single" w:sz="6" w:color="CDD6DF"/>
              <w:right w:val="single" w:sz="6" w:color="CDD6DF"/>
            </w:tcBorders>
            <w:tcMar>
              <w:top w:w="110" w:type="dxa"/>
              <w:start w:w="150" w:type="dxa"/>
              <w:bottom w:w="110" w:type="dxa"/>
              <w:end w:w="150" w:type="dxa"/>
            </w:tcMar>
            <w:vAlign w:val="center"/>
          </w:tcPr>
          <w:p>
            <w:pPr>
              <w:keepLines/>
              <w:spacing w:after="0" w:line="240" w:lineRule="auto"/>
            </w:pPr>
            <w:r>
              <w:rPr>
                <w:rFonts w:ascii="DejaVu Sans Mono" w:hAnsi="DejaVu Sans Mono" w:eastAsia="Microsoft YaHei"/>
                <w:color w:val="202A33"/>
                <w:sz w:val="16"/>
              </w:rPr>
              <w:t>git log --graph --decorate --oneline --all</w:t>
            </w:r>
          </w:p>
        </w:tc>
      </w:tr>
    </w:tbl>
    <w:p>
      <w:pPr>
        <w:spacing w:after="0"/>
        <w:widowControl/>
      </w:pPr>
    </w:p>
    <w:p>
      <w:pPr>
        <w:pStyle w:val="Heading2"/>
        <w:keepNext/>
        <w:spacing w:before="220" w:after="100"/>
        <w:widowControl/>
      </w:pPr>
      <w:r>
        <w:rPr>
          <w:rFonts w:ascii="Aptos" w:hAnsi="Aptos" w:eastAsia="Microsoft YaHei"/>
          <w:b/>
          <w:color w:val="19324D"/>
          <w:sz w:val="28"/>
        </w:rPr>
        <w:t>9.5 比较分支</w:t>
      </w:r>
    </w:p>
    <w:tbl>
      <w:tblPr>
        <w:tblW w:type="auto" w:w="0"/>
        <w:jc w:val="center"/>
        <w:tblLayout w:type="autofit"/>
        <w:tblLook w:firstColumn="1" w:firstRow="1" w:lastColumn="0" w:lastRow="0" w:noHBand="0" w:noVBand="1" w:val="04A0"/>
      </w:tblPr>
      <w:tblGrid>
        <w:gridCol w:w="9916"/>
      </w:tblGrid>
      <w:tr>
        <w:trPr>
          <w:cantSplit/>
        </w:trPr>
        <w:tc>
          <w:tcPr>
            <w:tcW w:type="dxa" w:w="9916"/>
            <w:shd w:fill="F6F8FA"/>
            <w:tcBorders>
              <w:top w:val="single" w:sz="6" w:color="CDD6DF"/>
              <w:left w:val="single" w:sz="6" w:color="CDD6DF"/>
              <w:bottom w:val="single" w:sz="6" w:color="CDD6DF"/>
              <w:right w:val="single" w:sz="6" w:color="CDD6DF"/>
            </w:tcBorders>
            <w:tcMar>
              <w:top w:w="110" w:type="dxa"/>
              <w:start w:w="150" w:type="dxa"/>
              <w:bottom w:w="110" w:type="dxa"/>
              <w:end w:w="150" w:type="dxa"/>
            </w:tcMar>
            <w:vAlign w:val="center"/>
          </w:tcPr>
          <w:p>
            <w:pPr>
              <w:keepLines/>
              <w:spacing w:after="0" w:line="240" w:lineRule="auto"/>
            </w:pPr>
            <w:r>
              <w:rPr>
                <w:rFonts w:ascii="DejaVu Sans Mono" w:hAnsi="DejaVu Sans Mono" w:eastAsia="Microsoft YaHei"/>
                <w:color w:val="202A33"/>
                <w:sz w:val="15"/>
              </w:rPr>
              <w:t>git diff --stat main...codex/githubrl</w:t>
            </w:r>
            <w:r>
              <w:br/>
            </w:r>
            <w:r>
              <w:rPr>
                <w:rFonts w:ascii="DejaVu Sans Mono" w:hAnsi="DejaVu Sans Mono" w:eastAsia="Microsoft YaHei"/>
                <w:color w:val="202A33"/>
                <w:sz w:val="15"/>
              </w:rPr>
              <w:t>git diff --stat codex/githubrl...codex/cross-environment-representation-priors</w:t>
            </w:r>
            <w:r>
              <w:br/>
            </w:r>
            <w:r>
              <w:rPr>
                <w:rFonts w:ascii="DejaVu Sans Mono" w:hAnsi="DejaVu Sans Mono" w:eastAsia="Microsoft YaHei"/>
                <w:color w:val="202A33"/>
                <w:sz w:val="15"/>
              </w:rPr>
              <w:t>git diff --stat codex/cross-environment-representation-priors...codex/fix-streaming-rl-production-root-causes</w:t>
            </w:r>
            <w:r>
              <w:br/>
            </w:r>
            <w:r>
              <w:rPr>
                <w:rFonts w:ascii="DejaVu Sans Mono" w:hAnsi="DejaVu Sans Mono" w:eastAsia="Microsoft YaHei"/>
                <w:color w:val="202A33"/>
                <w:sz w:val="15"/>
              </w:rPr>
            </w:r>
            <w:r>
              <w:br/>
            </w:r>
            <w:r>
              <w:rPr>
                <w:rFonts w:ascii="DejaVu Sans Mono" w:hAnsi="DejaVu Sans Mono" w:eastAsia="Microsoft YaHei"/>
                <w:color w:val="202A33"/>
                <w:sz w:val="15"/>
              </w:rPr>
              <w:t># 只比较某个文件</w:t>
            </w:r>
            <w:r>
              <w:br/>
            </w:r>
            <w:r>
              <w:rPr>
                <w:rFonts w:ascii="DejaVu Sans Mono" w:hAnsi="DejaVu Sans Mono" w:eastAsia="Microsoft YaHei"/>
                <w:color w:val="202A33"/>
                <w:sz w:val="15"/>
              </w:rPr>
              <w:t>git diff codex/cross-environment-representation-priors...codex/fix-streaming-rl-production-root-causes -- src/streaming_rl_feature_geometry/transforms.py</w:t>
            </w:r>
          </w:p>
        </w:tc>
      </w:tr>
    </w:tbl>
    <w:p>
      <w:pPr>
        <w:spacing w:after="0"/>
        <w:widowControl/>
      </w:pPr>
    </w:p>
    <w:p>
      <w:pPr>
        <w:pStyle w:val="Heading2"/>
        <w:keepNext/>
        <w:spacing w:before="220" w:after="100"/>
        <w:widowControl/>
      </w:pPr>
      <w:r>
        <w:rPr>
          <w:rFonts w:ascii="Aptos" w:hAnsi="Aptos" w:eastAsia="Microsoft YaHei"/>
          <w:b/>
          <w:color w:val="19324D"/>
          <w:sz w:val="28"/>
        </w:rPr>
        <w:t>9.6 查看一个历史 commit，而不改变分支</w:t>
      </w:r>
    </w:p>
    <w:tbl>
      <w:tblPr>
        <w:tblW w:type="auto" w:w="0"/>
        <w:jc w:val="center"/>
        <w:tblLayout w:type="autofit"/>
        <w:tblLook w:firstColumn="1" w:firstRow="1" w:lastColumn="0" w:lastRow="0" w:noHBand="0" w:noVBand="1" w:val="04A0"/>
      </w:tblPr>
      <w:tblGrid>
        <w:gridCol w:w="9916"/>
      </w:tblGrid>
      <w:tr>
        <w:trPr>
          <w:cantSplit/>
        </w:trPr>
        <w:tc>
          <w:tcPr>
            <w:tcW w:type="dxa" w:w="9916"/>
            <w:shd w:fill="F6F8FA"/>
            <w:tcBorders>
              <w:top w:val="single" w:sz="6" w:color="CDD6DF"/>
              <w:left w:val="single" w:sz="6" w:color="CDD6DF"/>
              <w:bottom w:val="single" w:sz="6" w:color="CDD6DF"/>
              <w:right w:val="single" w:sz="6" w:color="CDD6DF"/>
            </w:tcBorders>
            <w:tcMar>
              <w:top w:w="110" w:type="dxa"/>
              <w:start w:w="150" w:type="dxa"/>
              <w:bottom w:w="110" w:type="dxa"/>
              <w:end w:w="150" w:type="dxa"/>
            </w:tcMar>
            <w:vAlign w:val="center"/>
          </w:tcPr>
          <w:p>
            <w:pPr>
              <w:keepLines/>
              <w:spacing w:after="0" w:line="240" w:lineRule="auto"/>
            </w:pPr>
            <w:r>
              <w:rPr>
                <w:rFonts w:ascii="DejaVu Sans Mono" w:hAnsi="DejaVu Sans Mono" w:eastAsia="Microsoft YaHei"/>
                <w:color w:val="202A33"/>
                <w:sz w:val="16"/>
              </w:rPr>
              <w:t>git show 2940182f41c9c855a26b4fd740e41907856f2f7f:configs/cross_full.json</w:t>
            </w:r>
            <w:r>
              <w:br/>
            </w:r>
            <w:r>
              <w:rPr>
                <w:rFonts w:ascii="DejaVu Sans Mono" w:hAnsi="DejaVu Sans Mono" w:eastAsia="Microsoft YaHei"/>
                <w:color w:val="202A33"/>
                <w:sz w:val="16"/>
              </w:rPr>
              <w:t>git show 2940182f41c9c855a26b4fd740e41907856f2f7f:src/streaming_rl_feature_geometry/cross_experiment.py</w:t>
            </w:r>
          </w:p>
        </w:tc>
      </w:tr>
    </w:tbl>
    <w:p>
      <w:pPr>
        <w:spacing w:after="0"/>
        <w:widowControl/>
      </w:pPr>
    </w:p>
    <w:p>
      <w:pPr>
        <w:pStyle w:val="Heading2"/>
        <w:keepNext/>
        <w:spacing w:before="220" w:after="100"/>
        <w:widowControl/>
      </w:pPr>
      <w:r>
        <w:rPr>
          <w:rFonts w:ascii="Aptos" w:hAnsi="Aptos" w:eastAsia="Microsoft YaHei"/>
          <w:b/>
          <w:color w:val="19324D"/>
          <w:sz w:val="28"/>
        </w:rPr>
        <w:t>9.7 精确 checkout 实验版本</w:t>
      </w:r>
    </w:p>
    <w:tbl>
      <w:tblPr>
        <w:tblW w:type="auto" w:w="0"/>
        <w:jc w:val="center"/>
        <w:tblLayout w:type="autofit"/>
        <w:tblLook w:firstColumn="1" w:firstRow="1" w:lastColumn="0" w:lastRow="0" w:noHBand="0" w:noVBand="1" w:val="04A0"/>
      </w:tblPr>
      <w:tblGrid>
        <w:gridCol w:w="9916"/>
      </w:tblGrid>
      <w:tr>
        <w:trPr>
          <w:cantSplit/>
        </w:trPr>
        <w:tc>
          <w:tcPr>
            <w:tcW w:type="dxa" w:w="9916"/>
            <w:shd w:fill="F6F8FA"/>
            <w:tcBorders>
              <w:top w:val="single" w:sz="6" w:color="CDD6DF"/>
              <w:left w:val="single" w:sz="6" w:color="CDD6DF"/>
              <w:bottom w:val="single" w:sz="6" w:color="CDD6DF"/>
              <w:right w:val="single" w:sz="6" w:color="CDD6DF"/>
            </w:tcBorders>
            <w:tcMar>
              <w:top w:w="110" w:type="dxa"/>
              <w:start w:w="150" w:type="dxa"/>
              <w:bottom w:w="110" w:type="dxa"/>
              <w:end w:w="150" w:type="dxa"/>
            </w:tcMar>
            <w:vAlign w:val="center"/>
          </w:tcPr>
          <w:p>
            <w:pPr>
              <w:keepLines/>
              <w:spacing w:after="0" w:line="240" w:lineRule="auto"/>
            </w:pPr>
            <w:r>
              <w:rPr>
                <w:rFonts w:ascii="DejaVu Sans Mono" w:hAnsi="DejaVu Sans Mono" w:eastAsia="Microsoft YaHei"/>
                <w:color w:val="202A33"/>
                <w:sz w:val="16"/>
              </w:rPr>
              <w:t>git switch --detach 2940182f41c9c855a26b4fd740e41907856f2f7f</w:t>
            </w:r>
            <w:r>
              <w:br/>
            </w:r>
            <w:r>
              <w:rPr>
                <w:rFonts w:ascii="DejaVu Sans Mono" w:hAnsi="DejaVu Sans Mono" w:eastAsia="Microsoft YaHei"/>
                <w:color w:val="202A33"/>
                <w:sz w:val="16"/>
              </w:rPr>
              <w:t>git rev-parse HEAD</w:t>
            </w:r>
          </w:p>
        </w:tc>
      </w:tr>
    </w:tbl>
    <w:p>
      <w:pPr>
        <w:spacing w:after="0"/>
        <w:widowControl/>
      </w:pPr>
    </w:p>
    <w:p>
      <w:pPr>
        <w:spacing w:after="100" w:line="276" w:lineRule="auto"/>
        <w:widowControl/>
      </w:pPr>
      <w:r>
        <w:rPr>
          <w:rFonts w:ascii="Aptos" w:hAnsi="Aptos" w:eastAsia="Microsoft YaHei"/>
          <w:i w:val="0"/>
          <w:color w:val="202A33"/>
          <w:sz w:val="20"/>
        </w:rPr>
        <w:t>`--detach` 表示当前不在可写开发分支上，而是固定查看一个 commit。用于复现实验是合适的；需要继续开发时，应切回明确分支。</w:t>
      </w:r>
    </w:p>
    <w:p>
      <w:pPr>
        <w:pStyle w:val="Heading1"/>
        <w:keepNext/>
        <w:spacing w:before="300" w:after="140"/>
        <w:widowControl/>
      </w:pPr>
      <w:r>
        <w:rPr>
          <w:rFonts w:ascii="Aptos" w:hAnsi="Aptos" w:eastAsia="Microsoft YaHei"/>
          <w:b/>
          <w:color w:val="19324D"/>
          <w:sz w:val="36"/>
        </w:rPr>
        <w:t>10. 云平台上的仓库操作</w:t>
      </w:r>
    </w:p>
    <w:p>
      <w:pPr>
        <w:pStyle w:val="Heading2"/>
        <w:keepNext/>
        <w:spacing w:before="220" w:after="100"/>
        <w:widowControl/>
      </w:pPr>
      <w:r>
        <w:rPr>
          <w:rFonts w:ascii="Aptos" w:hAnsi="Aptos" w:eastAsia="Microsoft YaHei"/>
          <w:b/>
          <w:color w:val="19324D"/>
          <w:sz w:val="28"/>
        </w:rPr>
        <w:t>10.1 进入仓库并核对状态</w:t>
      </w:r>
    </w:p>
    <w:tbl>
      <w:tblPr>
        <w:tblW w:type="auto" w:w="0"/>
        <w:jc w:val="center"/>
        <w:tblLayout w:type="autofit"/>
        <w:tblLook w:firstColumn="1" w:firstRow="1" w:lastColumn="0" w:lastRow="0" w:noHBand="0" w:noVBand="1" w:val="04A0"/>
      </w:tblPr>
      <w:tblGrid>
        <w:gridCol w:w="9916"/>
      </w:tblGrid>
      <w:tr>
        <w:trPr>
          <w:cantSplit/>
        </w:trPr>
        <w:tc>
          <w:tcPr>
            <w:tcW w:type="dxa" w:w="9916"/>
            <w:shd w:fill="F6F8FA"/>
            <w:tcBorders>
              <w:top w:val="single" w:sz="6" w:color="CDD6DF"/>
              <w:left w:val="single" w:sz="6" w:color="CDD6DF"/>
              <w:bottom w:val="single" w:sz="6" w:color="CDD6DF"/>
              <w:right w:val="single" w:sz="6" w:color="CDD6DF"/>
            </w:tcBorders>
            <w:tcMar>
              <w:top w:w="110" w:type="dxa"/>
              <w:start w:w="150" w:type="dxa"/>
              <w:bottom w:w="110" w:type="dxa"/>
              <w:end w:w="150" w:type="dxa"/>
            </w:tcMar>
            <w:vAlign w:val="center"/>
          </w:tcPr>
          <w:p>
            <w:pPr>
              <w:keepLines/>
              <w:spacing w:after="0" w:line="240" w:lineRule="auto"/>
            </w:pPr>
            <w:r>
              <w:rPr>
                <w:rFonts w:ascii="DejaVu Sans Mono" w:hAnsi="DejaVu Sans Mono" w:eastAsia="Microsoft YaHei"/>
                <w:color w:val="202A33"/>
                <w:sz w:val="16"/>
              </w:rPr>
              <w:t>cd /inspire/hdd/project/reinforcement-learning-course/weiyuqi-CZXS25110007/streaming-rl-feature-geometry</w:t>
            </w:r>
            <w:r>
              <w:br/>
            </w:r>
            <w:r>
              <w:rPr>
                <w:rFonts w:ascii="DejaVu Sans Mono" w:hAnsi="DejaVu Sans Mono" w:eastAsia="Microsoft YaHei"/>
                <w:color w:val="202A33"/>
                <w:sz w:val="16"/>
              </w:rPr>
              <w:t>git status --short --branch</w:t>
            </w:r>
            <w:r>
              <w:br/>
            </w:r>
            <w:r>
              <w:rPr>
                <w:rFonts w:ascii="DejaVu Sans Mono" w:hAnsi="DejaVu Sans Mono" w:eastAsia="Microsoft YaHei"/>
                <w:color w:val="202A33"/>
                <w:sz w:val="16"/>
              </w:rPr>
              <w:t>git remote -v</w:t>
            </w:r>
            <w:r>
              <w:br/>
            </w:r>
            <w:r>
              <w:rPr>
                <w:rFonts w:ascii="DejaVu Sans Mono" w:hAnsi="DejaVu Sans Mono" w:eastAsia="Microsoft YaHei"/>
                <w:color w:val="202A33"/>
                <w:sz w:val="16"/>
              </w:rPr>
              <w:t>git branch --show-current</w:t>
            </w:r>
            <w:r>
              <w:br/>
            </w:r>
            <w:r>
              <w:rPr>
                <w:rFonts w:ascii="DejaVu Sans Mono" w:hAnsi="DejaVu Sans Mono" w:eastAsia="Microsoft YaHei"/>
                <w:color w:val="202A33"/>
                <w:sz w:val="16"/>
              </w:rPr>
              <w:t>git rev-parse HEAD</w:t>
            </w:r>
          </w:p>
        </w:tc>
      </w:tr>
    </w:tbl>
    <w:p>
      <w:pPr>
        <w:spacing w:after="0"/>
        <w:widowControl/>
      </w:pPr>
    </w:p>
    <w:p>
      <w:pPr>
        <w:pStyle w:val="Heading2"/>
        <w:keepNext/>
        <w:spacing w:before="220" w:after="100"/>
        <w:widowControl/>
      </w:pPr>
      <w:r>
        <w:rPr>
          <w:rFonts w:ascii="Aptos" w:hAnsi="Aptos" w:eastAsia="Microsoft YaHei"/>
          <w:b/>
          <w:color w:val="19324D"/>
          <w:sz w:val="28"/>
        </w:rPr>
        <w:t>10.2 拉取某个分支</w:t>
      </w:r>
    </w:p>
    <w:tbl>
      <w:tblPr>
        <w:tblW w:type="auto" w:w="0"/>
        <w:jc w:val="center"/>
        <w:tblLayout w:type="autofit"/>
        <w:tblLook w:firstColumn="1" w:firstRow="1" w:lastColumn="0" w:lastRow="0" w:noHBand="0" w:noVBand="1" w:val="04A0"/>
      </w:tblPr>
      <w:tblGrid>
        <w:gridCol w:w="9916"/>
      </w:tblGrid>
      <w:tr>
        <w:trPr>
          <w:cantSplit/>
        </w:trPr>
        <w:tc>
          <w:tcPr>
            <w:tcW w:type="dxa" w:w="9916"/>
            <w:shd w:fill="F6F8FA"/>
            <w:tcBorders>
              <w:top w:val="single" w:sz="6" w:color="CDD6DF"/>
              <w:left w:val="single" w:sz="6" w:color="CDD6DF"/>
              <w:bottom w:val="single" w:sz="6" w:color="CDD6DF"/>
              <w:right w:val="single" w:sz="6" w:color="CDD6DF"/>
            </w:tcBorders>
            <w:tcMar>
              <w:top w:w="110" w:type="dxa"/>
              <w:start w:w="150" w:type="dxa"/>
              <w:bottom w:w="110" w:type="dxa"/>
              <w:end w:w="150" w:type="dxa"/>
            </w:tcMar>
            <w:vAlign w:val="center"/>
          </w:tcPr>
          <w:p>
            <w:pPr>
              <w:keepLines/>
              <w:spacing w:after="0" w:line="240" w:lineRule="auto"/>
            </w:pPr>
            <w:r>
              <w:rPr>
                <w:rFonts w:ascii="DejaVu Sans Mono" w:hAnsi="DejaVu Sans Mono" w:eastAsia="Microsoft YaHei"/>
                <w:color w:val="202A33"/>
                <w:sz w:val="16"/>
              </w:rPr>
              <w:t>git status --short</w:t>
            </w:r>
            <w:r>
              <w:br/>
            </w:r>
            <w:r>
              <w:rPr>
                <w:rFonts w:ascii="DejaVu Sans Mono" w:hAnsi="DejaVu Sans Mono" w:eastAsia="Microsoft YaHei"/>
                <w:color w:val="202A33"/>
                <w:sz w:val="16"/>
              </w:rPr>
              <w:t>git fetch origin</w:t>
            </w:r>
            <w:r>
              <w:br/>
            </w:r>
            <w:r>
              <w:rPr>
                <w:rFonts w:ascii="DejaVu Sans Mono" w:hAnsi="DejaVu Sans Mono" w:eastAsia="Microsoft YaHei"/>
                <w:color w:val="202A33"/>
                <w:sz w:val="16"/>
              </w:rPr>
              <w:t>git switch codex/add-utilization-adapters</w:t>
            </w:r>
            <w:r>
              <w:br/>
            </w:r>
            <w:r>
              <w:rPr>
                <w:rFonts w:ascii="DejaVu Sans Mono" w:hAnsi="DejaVu Sans Mono" w:eastAsia="Microsoft YaHei"/>
                <w:color w:val="202A33"/>
                <w:sz w:val="16"/>
              </w:rPr>
              <w:t>git pull --ff-only origin codex/add-utilization-adapters</w:t>
            </w:r>
            <w:r>
              <w:br/>
            </w:r>
            <w:r>
              <w:rPr>
                <w:rFonts w:ascii="DejaVu Sans Mono" w:hAnsi="DejaVu Sans Mono" w:eastAsia="Microsoft YaHei"/>
                <w:color w:val="202A33"/>
                <w:sz w:val="16"/>
              </w:rPr>
              <w:t>git status --short --branch</w:t>
            </w:r>
            <w:r>
              <w:br/>
            </w:r>
            <w:r>
              <w:rPr>
                <w:rFonts w:ascii="DejaVu Sans Mono" w:hAnsi="DejaVu Sans Mono" w:eastAsia="Microsoft YaHei"/>
                <w:color w:val="202A33"/>
                <w:sz w:val="16"/>
              </w:rPr>
              <w:t>git rev-parse HEAD</w:t>
            </w:r>
          </w:p>
        </w:tc>
      </w:tr>
    </w:tbl>
    <w:p>
      <w:pPr>
        <w:spacing w:after="0"/>
        <w:widowControl/>
      </w:pPr>
    </w:p>
    <w:tbl>
      <w:tblPr>
        <w:tblW w:type="auto" w:w="0"/>
        <w:jc w:val="center"/>
        <w:tblLook w:firstColumn="1" w:firstRow="1" w:lastColumn="0" w:lastRow="0" w:noHBand="0" w:noVBand="1" w:val="04A0"/>
      </w:tblPr>
      <w:tblGrid>
        <w:gridCol w:w="9916"/>
      </w:tblGrid>
      <w:tr>
        <w:trPr>
          <w:cantSplit/>
        </w:trPr>
        <w:tc>
          <w:tcPr>
            <w:tcW w:type="dxa" w:w="9916"/>
            <w:shd w:fill="FDECEC"/>
            <w:tcBorders>
              <w:top w:val="nil"/>
              <w:left w:val="single" w:sz="18" w:color="9B2C2C"/>
              <w:bottom w:val="nil"/>
              <w:right w:val="nil"/>
            </w:tcBorders>
            <w:tcMar>
              <w:top w:w="120" w:type="dxa"/>
              <w:start w:w="170" w:type="dxa"/>
              <w:bottom w:w="120" w:type="dxa"/>
              <w:end w:w="150" w:type="dxa"/>
            </w:tcMar>
            <w:vAlign w:val="center"/>
          </w:tcPr>
          <w:p>
            <w:pPr>
              <w:keepLines/>
              <w:spacing w:after="0"/>
            </w:pPr>
            <w:r>
              <w:rPr>
                <w:rFonts w:ascii="Aptos" w:hAnsi="Aptos" w:eastAsia="Microsoft YaHei"/>
                <w:b/>
                <w:color w:val="9B2C2C"/>
                <w:sz w:val="19"/>
              </w:rPr>
              <w:t xml:space="preserve">云端操作边界： </w:t>
            </w:r>
            <w:r>
              <w:rPr>
                <w:rFonts w:ascii="Aptos" w:hAnsi="Aptos" w:eastAsia="Microsoft YaHei"/>
                <w:color w:val="202A33"/>
                <w:sz w:val="19"/>
              </w:rPr>
              <w:t>如果 `git status --short` 非空，先辨认这些改动是否是未提交代码，还是运行生成但未被 ignore 的结果。不要直接使用 `git reset --hard`、`git clean` 或删除 `results/`。</w:t>
            </w:r>
          </w:p>
        </w:tc>
      </w:tr>
    </w:tbl>
    <w:p>
      <w:pPr>
        <w:spacing w:after="0"/>
        <w:widowControl/>
      </w:pPr>
    </w:p>
    <w:p>
      <w:pPr>
        <w:pStyle w:val="Heading2"/>
        <w:keepNext/>
        <w:spacing w:before="220" w:after="100"/>
        <w:widowControl/>
      </w:pPr>
      <w:r>
        <w:rPr>
          <w:rFonts w:ascii="Aptos" w:hAnsi="Aptos" w:eastAsia="Microsoft YaHei"/>
          <w:b/>
          <w:color w:val="19324D"/>
          <w:sz w:val="28"/>
        </w:rPr>
        <w:t>10.3 Python 与计算资源</w:t>
      </w:r>
    </w:p>
    <w:p>
      <w:pPr>
        <w:pStyle w:val="ListBullet"/>
        <w:spacing w:after="60" w:line="269" w:lineRule="auto"/>
        <w:widowControl/>
      </w:pPr>
      <w:r>
        <w:rPr>
          <w:rFonts w:ascii="Aptos" w:hAnsi="Aptos" w:eastAsia="Microsoft YaHei"/>
          <w:color w:val="202A33"/>
          <w:sz w:val="20"/>
        </w:rPr>
        <w:t>正式云平台使用 `/usr/bin/python3`；项目支持 Python ≥ 3.10。</w:t>
      </w:r>
    </w:p>
    <w:p>
      <w:pPr>
        <w:pStyle w:val="ListBullet"/>
        <w:spacing w:after="60" w:line="269" w:lineRule="auto"/>
        <w:widowControl/>
      </w:pPr>
      <w:r>
        <w:rPr>
          <w:rFonts w:ascii="Aptos" w:hAnsi="Aptos" w:eastAsia="Microsoft YaHei"/>
          <w:color w:val="202A33"/>
          <w:sz w:val="20"/>
        </w:rPr>
        <w:t>该项目是 NumPy/Pandas/Matplotlib 的严格 streaming 线性 RL，不包含 CUDA backend。</w:t>
      </w:r>
    </w:p>
    <w:p>
      <w:pPr>
        <w:pStyle w:val="ListBullet"/>
        <w:spacing w:after="60" w:line="269" w:lineRule="auto"/>
        <w:widowControl/>
      </w:pPr>
      <w:r>
        <w:rPr>
          <w:rFonts w:ascii="Aptos" w:hAnsi="Aptos" w:eastAsia="Microsoft YaHei"/>
          <w:color w:val="202A33"/>
          <w:sz w:val="20"/>
        </w:rPr>
        <w:t>即使云平台有 4 张 GPU，正式运行仍主要使用 CPU process parallelism；GPU 空闲不代表程序异常。</w:t>
      </w:r>
    </w:p>
    <w:p>
      <w:pPr>
        <w:pStyle w:val="ListBullet"/>
        <w:spacing w:after="60" w:line="269" w:lineRule="auto"/>
        <w:widowControl/>
      </w:pPr>
      <w:r>
        <w:rPr>
          <w:rFonts w:ascii="Aptos" w:hAnsi="Aptos" w:eastAsia="Microsoft YaHei"/>
          <w:color w:val="202A33"/>
          <w:sz w:val="20"/>
        </w:rPr>
        <w:t>此前平台 cgroup CPU quota 为 20，正式命令通常使用 16 workers，并将 OMP/OpenBLAS/MKL/NumExpr 设为每进程 1 线程。</w:t>
      </w:r>
    </w:p>
    <w:tbl>
      <w:tblPr>
        <w:tblW w:type="auto" w:w="0"/>
        <w:jc w:val="center"/>
        <w:tblLayout w:type="autofit"/>
        <w:tblLook w:firstColumn="1" w:firstRow="1" w:lastColumn="0" w:lastRow="0" w:noHBand="0" w:noVBand="1" w:val="04A0"/>
      </w:tblPr>
      <w:tblGrid>
        <w:gridCol w:w="9916"/>
      </w:tblGrid>
      <w:tr>
        <w:trPr>
          <w:cantSplit/>
        </w:trPr>
        <w:tc>
          <w:tcPr>
            <w:tcW w:type="dxa" w:w="9916"/>
            <w:shd w:fill="F6F8FA"/>
            <w:tcBorders>
              <w:top w:val="single" w:sz="6" w:color="CDD6DF"/>
              <w:left w:val="single" w:sz="6" w:color="CDD6DF"/>
              <w:bottom w:val="single" w:sz="6" w:color="CDD6DF"/>
              <w:right w:val="single" w:sz="6" w:color="CDD6DF"/>
            </w:tcBorders>
            <w:tcMar>
              <w:top w:w="110" w:type="dxa"/>
              <w:start w:w="150" w:type="dxa"/>
              <w:bottom w:w="110" w:type="dxa"/>
              <w:end w:w="150" w:type="dxa"/>
            </w:tcMar>
            <w:vAlign w:val="center"/>
          </w:tcPr>
          <w:p>
            <w:pPr>
              <w:keepLines/>
              <w:spacing w:after="0" w:line="240" w:lineRule="auto"/>
            </w:pPr>
            <w:r>
              <w:rPr>
                <w:rFonts w:ascii="DejaVu Sans Mono" w:hAnsi="DejaVu Sans Mono" w:eastAsia="Microsoft YaHei"/>
                <w:color w:val="202A33"/>
                <w:sz w:val="16"/>
              </w:rPr>
              <w:t>export OMP_NUM_THREADS=1</w:t>
            </w:r>
            <w:r>
              <w:br/>
            </w:r>
            <w:r>
              <w:rPr>
                <w:rFonts w:ascii="DejaVu Sans Mono" w:hAnsi="DejaVu Sans Mono" w:eastAsia="Microsoft YaHei"/>
                <w:color w:val="202A33"/>
                <w:sz w:val="16"/>
              </w:rPr>
              <w:t>export OPENBLAS_NUM_THREADS=1</w:t>
            </w:r>
            <w:r>
              <w:br/>
            </w:r>
            <w:r>
              <w:rPr>
                <w:rFonts w:ascii="DejaVu Sans Mono" w:hAnsi="DejaVu Sans Mono" w:eastAsia="Microsoft YaHei"/>
                <w:color w:val="202A33"/>
                <w:sz w:val="16"/>
              </w:rPr>
              <w:t>export MKL_NUM_THREADS=1</w:t>
            </w:r>
            <w:r>
              <w:br/>
            </w:r>
            <w:r>
              <w:rPr>
                <w:rFonts w:ascii="DejaVu Sans Mono" w:hAnsi="DejaVu Sans Mono" w:eastAsia="Microsoft YaHei"/>
                <w:color w:val="202A33"/>
                <w:sz w:val="16"/>
              </w:rPr>
              <w:t>export NUMEXPR_NUM_THREADS=1</w:t>
            </w:r>
          </w:p>
        </w:tc>
      </w:tr>
    </w:tbl>
    <w:p>
      <w:pPr>
        <w:spacing w:after="0"/>
        <w:widowControl/>
      </w:pPr>
    </w:p>
    <w:p>
      <w:pPr>
        <w:pStyle w:val="Heading2"/>
        <w:keepNext/>
        <w:spacing w:before="220" w:after="100"/>
        <w:widowControl/>
      </w:pPr>
      <w:r>
        <w:rPr>
          <w:rFonts w:ascii="Aptos" w:hAnsi="Aptos" w:eastAsia="Microsoft YaHei"/>
          <w:b/>
          <w:color w:val="19324D"/>
          <w:sz w:val="28"/>
        </w:rPr>
        <w:t>10.4 云端目录含义</w:t>
      </w:r>
    </w:p>
    <w:tbl>
      <w:tblPr>
        <w:tblW w:type="auto" w:w="0"/>
        <w:jc w:val="center"/>
        <w:tblLayout w:type="autofit"/>
        <w:tblLook w:firstColumn="1" w:firstRow="1" w:lastColumn="0" w:lastRow="0" w:noHBand="0" w:noVBand="1" w:val="04A0"/>
      </w:tblPr>
      <w:tblGrid>
        <w:gridCol w:w="9916"/>
      </w:tblGrid>
      <w:tr>
        <w:trPr>
          <w:cantSplit/>
        </w:trPr>
        <w:tc>
          <w:tcPr>
            <w:tcW w:type="dxa" w:w="9916"/>
            <w:shd w:fill="F6F8FA"/>
            <w:tcBorders>
              <w:top w:val="single" w:sz="6" w:color="CDD6DF"/>
              <w:left w:val="single" w:sz="6" w:color="CDD6DF"/>
              <w:bottom w:val="single" w:sz="6" w:color="CDD6DF"/>
              <w:right w:val="single" w:sz="6" w:color="CDD6DF"/>
            </w:tcBorders>
            <w:tcMar>
              <w:top w:w="110" w:type="dxa"/>
              <w:start w:w="150" w:type="dxa"/>
              <w:bottom w:w="110" w:type="dxa"/>
              <w:end w:w="150" w:type="dxa"/>
            </w:tcMar>
            <w:vAlign w:val="center"/>
          </w:tcPr>
          <w:p>
            <w:pPr>
              <w:keepLines/>
              <w:spacing w:after="0" w:line="240" w:lineRule="auto"/>
            </w:pPr>
            <w:r>
              <w:rPr>
                <w:rFonts w:ascii="DejaVu Sans Mono" w:hAnsi="DejaVu Sans Mono" w:eastAsia="Microsoft YaHei"/>
                <w:color w:val="202A33"/>
                <w:sz w:val="16"/>
              </w:rPr>
              <w:t>streaming-rl-feature-geometry/</w:t>
            </w:r>
            <w:r>
              <w:br/>
            </w:r>
            <w:r>
              <w:rPr>
                <w:rFonts w:ascii="DejaVu Sans Mono" w:hAnsi="DejaVu Sans Mono" w:eastAsia="Microsoft YaHei"/>
                <w:color w:val="202A33"/>
                <w:sz w:val="16"/>
              </w:rPr>
              <w:t>├── results/      # 解压或直接运行得到的实验目录</w:t>
            </w:r>
            <w:r>
              <w:br/>
            </w:r>
            <w:r>
              <w:rPr>
                <w:rFonts w:ascii="DejaVu Sans Mono" w:hAnsi="DejaVu Sans Mono" w:eastAsia="Microsoft YaHei"/>
                <w:color w:val="202A33"/>
                <w:sz w:val="16"/>
              </w:rPr>
              <w:t>├── artifacts/    # full / analysis-core / storage pilot 压缩包与 sha256</w:t>
            </w:r>
            <w:r>
              <w:br/>
            </w:r>
            <w:r>
              <w:rPr>
                <w:rFonts w:ascii="DejaVu Sans Mono" w:hAnsi="DejaVu Sans Mono" w:eastAsia="Microsoft YaHei"/>
                <w:color w:val="202A33"/>
                <w:sz w:val="16"/>
              </w:rPr>
              <w:t>├── logs/         # 前台运行日志、stage status</w:t>
            </w:r>
            <w:r>
              <w:br/>
            </w:r>
            <w:r>
              <w:rPr>
                <w:rFonts w:ascii="DejaVu Sans Mono" w:hAnsi="DejaVu Sans Mono" w:eastAsia="Microsoft YaHei"/>
                <w:color w:val="202A33"/>
                <w:sz w:val="16"/>
              </w:rPr>
              <w:t>├── .runtime/     # tmp、cache、matplotlib、pip cache</w:t>
            </w:r>
            <w:r>
              <w:br/>
            </w:r>
            <w:r>
              <w:rPr>
                <w:rFonts w:ascii="DejaVu Sans Mono" w:hAnsi="DejaVu Sans Mono" w:eastAsia="Microsoft YaHei"/>
                <w:color w:val="202A33"/>
                <w:sz w:val="16"/>
              </w:rPr>
              <w:t>└── .local_diagnostics/</w:t>
            </w:r>
          </w:p>
        </w:tc>
      </w:tr>
    </w:tbl>
    <w:p>
      <w:pPr>
        <w:spacing w:after="0"/>
        <w:widowControl/>
      </w:pPr>
    </w:p>
    <w:p>
      <w:pPr>
        <w:spacing w:after="100" w:line="276" w:lineRule="auto"/>
        <w:widowControl/>
      </w:pPr>
      <w:r>
        <w:rPr>
          <w:rFonts w:ascii="Aptos" w:hAnsi="Aptos" w:eastAsia="Microsoft YaHei"/>
          <w:i w:val="0"/>
          <w:color w:val="202A33"/>
          <w:sz w:val="20"/>
        </w:rPr>
        <w:t>Git 分支切换只改变 tracked source files，不应主动删除这些运行目录。是否能复用旧结果由代码中的 manifest/config/commit/schema 校验决定，而不是由目录名看起来相似决定。</w:t>
      </w:r>
    </w:p>
    <w:p>
      <w:pPr>
        <w:pStyle w:val="Heading1"/>
        <w:keepNext/>
        <w:spacing w:before="300" w:after="140"/>
        <w:widowControl/>
      </w:pPr>
      <w:r>
        <w:rPr>
          <w:rFonts w:ascii="Aptos" w:hAnsi="Aptos" w:eastAsia="Microsoft YaHei"/>
          <w:b/>
          <w:color w:val="19324D"/>
          <w:sz w:val="36"/>
        </w:rPr>
        <w:t>11. 实验结果与 commit 的对应关系</w:t>
      </w:r>
    </w:p>
    <w:tbl>
      <w:tblPr>
        <w:tblW w:type="auto" w:w="0"/>
        <w:jc w:val="center"/>
        <w:tblLayout w:type="fixed"/>
        <w:tblLook w:firstColumn="1" w:firstRow="1" w:lastColumn="0" w:lastRow="0" w:noHBand="0" w:noVBand="1" w:val="04A0"/>
      </w:tblPr>
      <w:tblGrid>
        <w:gridCol w:w="2479"/>
        <w:gridCol w:w="2479"/>
        <w:gridCol w:w="2479"/>
        <w:gridCol w:w="2479"/>
      </w:tblGrid>
      <w:tr>
        <w:trPr>
          <w:tblHeader w:val="true"/>
          <w:cantSplit/>
        </w:trPr>
        <w:tc>
          <w:tcPr>
            <w:tcW w:type="dxa" w:w="2381"/>
            <w:shd w:fill="19324D"/>
            <w:tcMar>
              <w:top w:w="90" w:type="dxa"/>
              <w:start w:w="85" w:type="dxa"/>
              <w:bottom w:w="90" w:type="dxa"/>
              <w:end w:w="85" w:type="dxa"/>
            </w:tcMar>
            <w:vAlign w:val="center"/>
          </w:tcPr>
          <w:p>
            <w:pPr>
              <w:keepLines/>
            </w:pPr>
            <w:r>
              <w:rPr>
                <w:rFonts w:ascii="Aptos" w:hAnsi="Aptos" w:eastAsia="Microsoft YaHei"/>
                <w:b/>
                <w:color w:val="FFFFFF"/>
                <w:sz w:val="17"/>
              </w:rPr>
              <w:t>结果/运行名</w:t>
            </w:r>
          </w:p>
        </w:tc>
        <w:tc>
          <w:tcPr>
            <w:tcW w:type="dxa" w:w="2381"/>
            <w:shd w:fill="19324D"/>
            <w:tcMar>
              <w:top w:w="90" w:type="dxa"/>
              <w:start w:w="85" w:type="dxa"/>
              <w:bottom w:w="90" w:type="dxa"/>
              <w:end w:w="85" w:type="dxa"/>
            </w:tcMar>
            <w:vAlign w:val="center"/>
          </w:tcPr>
          <w:p>
            <w:pPr>
              <w:keepLines/>
            </w:pPr>
            <w:r>
              <w:rPr>
                <w:rFonts w:ascii="Aptos" w:hAnsi="Aptos" w:eastAsia="Microsoft YaHei"/>
                <w:b/>
                <w:color w:val="FFFFFF"/>
                <w:sz w:val="17"/>
              </w:rPr>
              <w:t>commit</w:t>
            </w:r>
          </w:p>
        </w:tc>
        <w:tc>
          <w:tcPr>
            <w:tcW w:type="dxa" w:w="2268"/>
            <w:shd w:fill="19324D"/>
            <w:tcMar>
              <w:top w:w="90" w:type="dxa"/>
              <w:start w:w="85" w:type="dxa"/>
              <w:bottom w:w="90" w:type="dxa"/>
              <w:end w:w="85" w:type="dxa"/>
            </w:tcMar>
            <w:vAlign w:val="center"/>
          </w:tcPr>
          <w:p>
            <w:pPr>
              <w:keepLines/>
            </w:pPr>
            <w:r>
              <w:rPr>
                <w:rFonts w:ascii="Aptos" w:hAnsi="Aptos" w:eastAsia="Microsoft YaHei"/>
                <w:b/>
                <w:color w:val="FFFFFF"/>
                <w:sz w:val="17"/>
              </w:rPr>
              <w:t>代码位置</w:t>
            </w:r>
          </w:p>
        </w:tc>
        <w:tc>
          <w:tcPr>
            <w:tcW w:type="dxa" w:w="2494"/>
            <w:shd w:fill="19324D"/>
            <w:tcMar>
              <w:top w:w="90" w:type="dxa"/>
              <w:start w:w="85" w:type="dxa"/>
              <w:bottom w:w="90" w:type="dxa"/>
              <w:end w:w="85" w:type="dxa"/>
            </w:tcMar>
            <w:vAlign w:val="center"/>
          </w:tcPr>
          <w:p>
            <w:pPr>
              <w:keepLines/>
            </w:pPr>
            <w:r>
              <w:rPr>
                <w:rFonts w:ascii="Aptos" w:hAnsi="Aptos" w:eastAsia="Microsoft YaHei"/>
                <w:b/>
                <w:color w:val="FFFFFF"/>
                <w:sz w:val="17"/>
              </w:rPr>
              <w:t>当前解释</w:t>
            </w:r>
          </w:p>
        </w:tc>
      </w:tr>
      <w:tr>
        <w:trPr>
          <w:cantSplit/>
        </w:trPr>
        <w:tc>
          <w:tcPr>
            <w:tcW w:type="dxa" w:w="2381"/>
            <w:tcMar>
              <w:top w:w="80" w:type="dxa"/>
              <w:start w:w="85" w:type="dxa"/>
              <w:bottom w:w="80" w:type="dxa"/>
              <w:end w:w="85" w:type="dxa"/>
            </w:tcMar>
            <w:tcBorders>
              <w:top w:val="single" w:sz="4" w:color="CDD6DF"/>
              <w:left w:val="single" w:sz="4" w:color="CDD6DF"/>
              <w:bottom w:val="single" w:sz="4" w:color="CDD6DF"/>
              <w:right w:val="single" w:sz="4" w:color="CDD6DF"/>
            </w:tcBorders>
            <w:vAlign w:val="center"/>
          </w:tcPr>
          <w:p>
            <w:pPr>
              <w:keepLines/>
            </w:pPr>
            <w:r>
              <w:rPr>
                <w:rFonts w:ascii="DejaVu Sans Mono" w:hAnsi="DejaVu Sans Mono" w:eastAsia="Microsoft YaHei"/>
                <w:color w:val="202A33"/>
                <w:sz w:val="15"/>
              </w:rPr>
              <w:t>cross-full-2940182f41c9</w:t>
            </w:r>
          </w:p>
        </w:tc>
        <w:tc>
          <w:tcPr>
            <w:tcW w:type="dxa" w:w="2381"/>
            <w:tcMar>
              <w:top w:w="80" w:type="dxa"/>
              <w:start w:w="85" w:type="dxa"/>
              <w:bottom w:w="80" w:type="dxa"/>
              <w:end w:w="85" w:type="dxa"/>
            </w:tcMar>
            <w:tcBorders>
              <w:top w:val="single" w:sz="4" w:color="CDD6DF"/>
              <w:left w:val="single" w:sz="4" w:color="CDD6DF"/>
              <w:bottom w:val="single" w:sz="4" w:color="CDD6DF"/>
              <w:right w:val="single" w:sz="4" w:color="CDD6DF"/>
            </w:tcBorders>
            <w:vAlign w:val="center"/>
          </w:tcPr>
          <w:p>
            <w:pPr>
              <w:keepLines/>
            </w:pPr>
            <w:r>
              <w:rPr>
                <w:rFonts w:ascii="DejaVu Sans Mono" w:hAnsi="DejaVu Sans Mono" w:eastAsia="Microsoft YaHei"/>
                <w:color w:val="202A33"/>
                <w:sz w:val="15"/>
              </w:rPr>
              <w:t>2940182f41c9…</w:t>
            </w:r>
          </w:p>
        </w:tc>
        <w:tc>
          <w:tcPr>
            <w:tcW w:type="dxa" w:w="2268"/>
            <w:tcMar>
              <w:top w:w="80" w:type="dxa"/>
              <w:start w:w="85" w:type="dxa"/>
              <w:bottom w:w="80" w:type="dxa"/>
              <w:end w:w="85" w:type="dxa"/>
            </w:tcMar>
            <w:tcBorders>
              <w:top w:val="single" w:sz="4" w:color="CDD6DF"/>
              <w:left w:val="single" w:sz="4" w:color="CDD6DF"/>
              <w:bottom w:val="single" w:sz="4" w:color="CDD6DF"/>
              <w:right w:val="single" w:sz="4" w:color="CDD6DF"/>
            </w:tcBorders>
            <w:vAlign w:val="center"/>
          </w:tcPr>
          <w:p>
            <w:pPr>
              <w:keepLines/>
            </w:pPr>
            <w:r>
              <w:rPr>
                <w:rFonts w:ascii="Aptos" w:hAnsi="Aptos" w:eastAsia="Microsoft YaHei"/>
                <w:color w:val="202A33"/>
                <w:sz w:val="15"/>
              </w:rPr>
              <w:t>cross-environment branch</w:t>
            </w:r>
          </w:p>
        </w:tc>
        <w:tc>
          <w:tcPr>
            <w:tcW w:type="dxa" w:w="2494"/>
            <w:tcMar>
              <w:top w:w="80" w:type="dxa"/>
              <w:start w:w="85" w:type="dxa"/>
              <w:bottom w:w="80" w:type="dxa"/>
              <w:end w:w="85" w:type="dxa"/>
            </w:tcMar>
            <w:tcBorders>
              <w:top w:val="single" w:sz="4" w:color="CDD6DF"/>
              <w:left w:val="single" w:sz="4" w:color="CDD6DF"/>
              <w:bottom w:val="single" w:sz="4" w:color="CDD6DF"/>
              <w:right w:val="single" w:sz="4" w:color="CDD6DF"/>
            </w:tcBorders>
            <w:vAlign w:val="center"/>
          </w:tcPr>
          <w:p>
            <w:pPr>
              <w:keepLines/>
            </w:pPr>
            <w:r>
              <w:rPr>
                <w:rFonts w:ascii="Aptos" w:hAnsi="Aptos" w:eastAsia="Microsoft YaHei"/>
                <w:color w:val="202A33"/>
                <w:sz w:val="15"/>
              </w:rPr>
              <w:t>800/800 正式主实验，已审计；当前论文主体</w:t>
            </w:r>
          </w:p>
        </w:tc>
      </w:tr>
      <w:tr>
        <w:trPr>
          <w:cantSplit/>
        </w:trPr>
        <w:tc>
          <w:tcPr>
            <w:tcW w:type="dxa" w:w="2381"/>
            <w:tcMar>
              <w:top w:w="80" w:type="dxa"/>
              <w:start w:w="85" w:type="dxa"/>
              <w:bottom w:w="80" w:type="dxa"/>
              <w:end w:w="85" w:type="dxa"/>
            </w:tcMar>
            <w:tcBorders>
              <w:top w:val="single" w:sz="4" w:color="CDD6DF"/>
              <w:left w:val="single" w:sz="4" w:color="CDD6DF"/>
              <w:bottom w:val="single" w:sz="4" w:color="CDD6DF"/>
              <w:right w:val="single" w:sz="4" w:color="CDD6DF"/>
            </w:tcBorders>
            <w:shd w:fill="F4F8FB"/>
            <w:vAlign w:val="center"/>
          </w:tcPr>
          <w:p>
            <w:pPr>
              <w:keepLines/>
            </w:pPr>
            <w:r>
              <w:rPr>
                <w:rFonts w:ascii="DejaVu Sans Mono" w:hAnsi="DejaVu Sans Mono" w:eastAsia="Microsoft YaHei"/>
                <w:color w:val="202A33"/>
                <w:sz w:val="15"/>
              </w:rPr>
              <w:t>storage-pilot-aa6c03966b1e…</w:t>
            </w:r>
          </w:p>
        </w:tc>
        <w:tc>
          <w:tcPr>
            <w:tcW w:type="dxa" w:w="2381"/>
            <w:tcMar>
              <w:top w:w="80" w:type="dxa"/>
              <w:start w:w="85" w:type="dxa"/>
              <w:bottom w:w="80" w:type="dxa"/>
              <w:end w:w="85" w:type="dxa"/>
            </w:tcMar>
            <w:tcBorders>
              <w:top w:val="single" w:sz="4" w:color="CDD6DF"/>
              <w:left w:val="single" w:sz="4" w:color="CDD6DF"/>
              <w:bottom w:val="single" w:sz="4" w:color="CDD6DF"/>
              <w:right w:val="single" w:sz="4" w:color="CDD6DF"/>
            </w:tcBorders>
            <w:shd w:fill="F4F8FB"/>
            <w:vAlign w:val="center"/>
          </w:tcPr>
          <w:p>
            <w:pPr>
              <w:keepLines/>
            </w:pPr>
            <w:r>
              <w:rPr>
                <w:rFonts w:ascii="DejaVu Sans Mono" w:hAnsi="DejaVu Sans Mono" w:eastAsia="Microsoft YaHei"/>
                <w:color w:val="202A33"/>
                <w:sz w:val="15"/>
              </w:rPr>
              <w:t>aa6c03966b1e…</w:t>
            </w:r>
          </w:p>
        </w:tc>
        <w:tc>
          <w:tcPr>
            <w:tcW w:type="dxa" w:w="2268"/>
            <w:tcMar>
              <w:top w:w="80" w:type="dxa"/>
              <w:start w:w="85" w:type="dxa"/>
              <w:bottom w:w="80" w:type="dxa"/>
              <w:end w:w="85" w:type="dxa"/>
            </w:tcMar>
            <w:tcBorders>
              <w:top w:val="single" w:sz="4" w:color="CDD6DF"/>
              <w:left w:val="single" w:sz="4" w:color="CDD6DF"/>
              <w:bottom w:val="single" w:sz="4" w:color="CDD6DF"/>
              <w:right w:val="single" w:sz="4" w:color="CDD6DF"/>
            </w:tcBorders>
            <w:shd w:fill="F4F8FB"/>
            <w:vAlign w:val="center"/>
          </w:tcPr>
          <w:p>
            <w:pPr>
              <w:keepLines/>
            </w:pPr>
            <w:r>
              <w:rPr>
                <w:rFonts w:ascii="Aptos" w:hAnsi="Aptos" w:eastAsia="Microsoft YaHei"/>
                <w:color w:val="202A33"/>
                <w:sz w:val="15"/>
              </w:rPr>
              <w:t>production-fix 开发链</w:t>
            </w:r>
          </w:p>
        </w:tc>
        <w:tc>
          <w:tcPr>
            <w:tcW w:type="dxa" w:w="2494"/>
            <w:tcMar>
              <w:top w:w="80" w:type="dxa"/>
              <w:start w:w="85" w:type="dxa"/>
              <w:bottom w:w="80" w:type="dxa"/>
              <w:end w:w="85" w:type="dxa"/>
            </w:tcMar>
            <w:tcBorders>
              <w:top w:val="single" w:sz="4" w:color="CDD6DF"/>
              <w:left w:val="single" w:sz="4" w:color="CDD6DF"/>
              <w:bottom w:val="single" w:sz="4" w:color="CDD6DF"/>
              <w:right w:val="single" w:sz="4" w:color="CDD6DF"/>
            </w:tcBorders>
            <w:shd w:fill="F4F8FB"/>
            <w:vAlign w:val="center"/>
          </w:tcPr>
          <w:p>
            <w:pPr>
              <w:keepLines/>
            </w:pPr>
            <w:r>
              <w:rPr>
                <w:rFonts w:ascii="Aptos" w:hAnsi="Aptos" w:eastAsia="Microsoft YaHei"/>
                <w:color w:val="202A33"/>
                <w:sz w:val="15"/>
              </w:rPr>
              <w:t>第一轮 extension storage pilot</w:t>
            </w:r>
          </w:p>
        </w:tc>
      </w:tr>
      <w:tr>
        <w:trPr>
          <w:cantSplit/>
        </w:trPr>
        <w:tc>
          <w:tcPr>
            <w:tcW w:type="dxa" w:w="2381"/>
            <w:tcMar>
              <w:top w:w="80" w:type="dxa"/>
              <w:start w:w="85" w:type="dxa"/>
              <w:bottom w:w="80" w:type="dxa"/>
              <w:end w:w="85" w:type="dxa"/>
            </w:tcMar>
            <w:tcBorders>
              <w:top w:val="single" w:sz="4" w:color="CDD6DF"/>
              <w:left w:val="single" w:sz="4" w:color="CDD6DF"/>
              <w:bottom w:val="single" w:sz="4" w:color="CDD6DF"/>
              <w:right w:val="single" w:sz="4" w:color="CDD6DF"/>
            </w:tcBorders>
            <w:vAlign w:val="center"/>
          </w:tcPr>
          <w:p>
            <w:pPr>
              <w:keepLines/>
            </w:pPr>
            <w:r>
              <w:rPr>
                <w:rFonts w:ascii="DejaVu Sans Mono" w:hAnsi="DejaVu Sans Mono" w:eastAsia="Microsoft YaHei"/>
                <w:color w:val="202A33"/>
                <w:sz w:val="15"/>
              </w:rPr>
              <w:t>production-aa6c03966b1e… / fixed-full</w:t>
            </w:r>
          </w:p>
        </w:tc>
        <w:tc>
          <w:tcPr>
            <w:tcW w:type="dxa" w:w="2381"/>
            <w:tcMar>
              <w:top w:w="80" w:type="dxa"/>
              <w:start w:w="85" w:type="dxa"/>
              <w:bottom w:w="80" w:type="dxa"/>
              <w:end w:w="85" w:type="dxa"/>
            </w:tcMar>
            <w:tcBorders>
              <w:top w:val="single" w:sz="4" w:color="CDD6DF"/>
              <w:left w:val="single" w:sz="4" w:color="CDD6DF"/>
              <w:bottom w:val="single" w:sz="4" w:color="CDD6DF"/>
              <w:right w:val="single" w:sz="4" w:color="CDD6DF"/>
            </w:tcBorders>
            <w:vAlign w:val="center"/>
          </w:tcPr>
          <w:p>
            <w:pPr>
              <w:keepLines/>
            </w:pPr>
            <w:r>
              <w:rPr>
                <w:rFonts w:ascii="DejaVu Sans Mono" w:hAnsi="DejaVu Sans Mono" w:eastAsia="Microsoft YaHei"/>
                <w:color w:val="202A33"/>
                <w:sz w:val="15"/>
              </w:rPr>
              <w:t>aa6c03966b1e…</w:t>
            </w:r>
          </w:p>
        </w:tc>
        <w:tc>
          <w:tcPr>
            <w:tcW w:type="dxa" w:w="2268"/>
            <w:tcMar>
              <w:top w:w="80" w:type="dxa"/>
              <w:start w:w="85" w:type="dxa"/>
              <w:bottom w:w="80" w:type="dxa"/>
              <w:end w:w="85" w:type="dxa"/>
            </w:tcMar>
            <w:tcBorders>
              <w:top w:val="single" w:sz="4" w:color="CDD6DF"/>
              <w:left w:val="single" w:sz="4" w:color="CDD6DF"/>
              <w:bottom w:val="single" w:sz="4" w:color="CDD6DF"/>
              <w:right w:val="single" w:sz="4" w:color="CDD6DF"/>
            </w:tcBorders>
            <w:vAlign w:val="center"/>
          </w:tcPr>
          <w:p>
            <w:pPr>
              <w:keepLines/>
            </w:pPr>
            <w:r>
              <w:rPr>
                <w:rFonts w:ascii="Aptos" w:hAnsi="Aptos" w:eastAsia="Microsoft YaHei"/>
                <w:color w:val="202A33"/>
                <w:sz w:val="15"/>
              </w:rPr>
              <w:t>production-fix 开发链</w:t>
            </w:r>
          </w:p>
        </w:tc>
        <w:tc>
          <w:tcPr>
            <w:tcW w:type="dxa" w:w="2494"/>
            <w:tcMar>
              <w:top w:w="80" w:type="dxa"/>
              <w:start w:w="85" w:type="dxa"/>
              <w:bottom w:w="80" w:type="dxa"/>
              <w:end w:w="85" w:type="dxa"/>
            </w:tcMar>
            <w:tcBorders>
              <w:top w:val="single" w:sz="4" w:color="CDD6DF"/>
              <w:left w:val="single" w:sz="4" w:color="CDD6DF"/>
              <w:bottom w:val="single" w:sz="4" w:color="CDD6DF"/>
              <w:right w:val="single" w:sz="4" w:color="CDD6DF"/>
            </w:tcBorders>
            <w:vAlign w:val="center"/>
          </w:tcPr>
          <w:p>
            <w:pPr>
              <w:keepLines/>
            </w:pPr>
            <w:r>
              <w:rPr>
                <w:rFonts w:ascii="Aptos" w:hAnsi="Aptos" w:eastAsia="Microsoft YaHei"/>
                <w:color w:val="202A33"/>
                <w:sz w:val="15"/>
              </w:rPr>
              <w:t>fixed-full 1000/1000 已确认</w:t>
            </w:r>
          </w:p>
        </w:tc>
      </w:tr>
      <w:tr>
        <w:trPr>
          <w:cantSplit/>
        </w:trPr>
        <w:tc>
          <w:tcPr>
            <w:tcW w:type="dxa" w:w="2381"/>
            <w:tcMar>
              <w:top w:w="80" w:type="dxa"/>
              <w:start w:w="85" w:type="dxa"/>
              <w:bottom w:w="80" w:type="dxa"/>
              <w:end w:w="85" w:type="dxa"/>
            </w:tcMar>
            <w:tcBorders>
              <w:top w:val="single" w:sz="4" w:color="CDD6DF"/>
              <w:left w:val="single" w:sz="4" w:color="CDD6DF"/>
              <w:bottom w:val="single" w:sz="4" w:color="CDD6DF"/>
              <w:right w:val="single" w:sz="4" w:color="CDD6DF"/>
            </w:tcBorders>
            <w:shd w:fill="F4F8FB"/>
            <w:vAlign w:val="center"/>
          </w:tcPr>
          <w:p>
            <w:pPr>
              <w:keepLines/>
            </w:pPr>
            <w:r>
              <w:rPr>
                <w:rFonts w:ascii="DejaVu Sans Mono" w:hAnsi="DejaVu Sans Mono" w:eastAsia="Microsoft YaHei"/>
                <w:color w:val="202A33"/>
                <w:sz w:val="15"/>
              </w:rPr>
              <w:t>storage-pilot-a638ac62a6a9…</w:t>
            </w:r>
          </w:p>
        </w:tc>
        <w:tc>
          <w:tcPr>
            <w:tcW w:type="dxa" w:w="2381"/>
            <w:tcMar>
              <w:top w:w="80" w:type="dxa"/>
              <w:start w:w="85" w:type="dxa"/>
              <w:bottom w:w="80" w:type="dxa"/>
              <w:end w:w="85" w:type="dxa"/>
            </w:tcMar>
            <w:tcBorders>
              <w:top w:val="single" w:sz="4" w:color="CDD6DF"/>
              <w:left w:val="single" w:sz="4" w:color="CDD6DF"/>
              <w:bottom w:val="single" w:sz="4" w:color="CDD6DF"/>
              <w:right w:val="single" w:sz="4" w:color="CDD6DF"/>
            </w:tcBorders>
            <w:shd w:fill="F4F8FB"/>
            <w:vAlign w:val="center"/>
          </w:tcPr>
          <w:p>
            <w:pPr>
              <w:keepLines/>
            </w:pPr>
            <w:r>
              <w:rPr>
                <w:rFonts w:ascii="DejaVu Sans Mono" w:hAnsi="DejaVu Sans Mono" w:eastAsia="Microsoft YaHei"/>
                <w:color w:val="202A33"/>
                <w:sz w:val="15"/>
              </w:rPr>
              <w:t>a638ac62a6a9…</w:t>
            </w:r>
          </w:p>
        </w:tc>
        <w:tc>
          <w:tcPr>
            <w:tcW w:type="dxa" w:w="2268"/>
            <w:tcMar>
              <w:top w:w="80" w:type="dxa"/>
              <w:start w:w="85" w:type="dxa"/>
              <w:bottom w:w="80" w:type="dxa"/>
              <w:end w:w="85" w:type="dxa"/>
            </w:tcMar>
            <w:tcBorders>
              <w:top w:val="single" w:sz="4" w:color="CDD6DF"/>
              <w:left w:val="single" w:sz="4" w:color="CDD6DF"/>
              <w:bottom w:val="single" w:sz="4" w:color="CDD6DF"/>
              <w:right w:val="single" w:sz="4" w:color="CDD6DF"/>
            </w:tcBorders>
            <w:shd w:fill="F4F8FB"/>
            <w:vAlign w:val="center"/>
          </w:tcPr>
          <w:p>
            <w:pPr>
              <w:keepLines/>
            </w:pPr>
            <w:r>
              <w:rPr>
                <w:rFonts w:ascii="Aptos" w:hAnsi="Aptos" w:eastAsia="Microsoft YaHei"/>
                <w:color w:val="202A33"/>
                <w:sz w:val="15"/>
              </w:rPr>
              <w:t>fix/adapter 共同基点附近</w:t>
            </w:r>
          </w:p>
        </w:tc>
        <w:tc>
          <w:tcPr>
            <w:tcW w:type="dxa" w:w="2494"/>
            <w:tcMar>
              <w:top w:w="80" w:type="dxa"/>
              <w:start w:w="85" w:type="dxa"/>
              <w:bottom w:w="80" w:type="dxa"/>
              <w:end w:w="85" w:type="dxa"/>
            </w:tcMar>
            <w:tcBorders>
              <w:top w:val="single" w:sz="4" w:color="CDD6DF"/>
              <w:left w:val="single" w:sz="4" w:color="CDD6DF"/>
              <w:bottom w:val="single" w:sz="4" w:color="CDD6DF"/>
              <w:right w:val="single" w:sz="4" w:color="CDD6DF"/>
            </w:tcBorders>
            <w:shd w:fill="F4F8FB"/>
            <w:vAlign w:val="center"/>
          </w:tcPr>
          <w:p>
            <w:pPr>
              <w:keepLines/>
            </w:pPr>
            <w:r>
              <w:rPr>
                <w:rFonts w:ascii="Aptos" w:hAnsi="Aptos" w:eastAsia="Microsoft YaHei"/>
                <w:color w:val="202A33"/>
                <w:sz w:val="15"/>
              </w:rPr>
              <w:t>第二轮 storage pilot；也是后续分叉关键点</w:t>
            </w:r>
          </w:p>
        </w:tc>
      </w:tr>
      <w:tr>
        <w:trPr>
          <w:cantSplit/>
        </w:trPr>
        <w:tc>
          <w:tcPr>
            <w:tcW w:type="dxa" w:w="2381"/>
            <w:tcMar>
              <w:top w:w="80" w:type="dxa"/>
              <w:start w:w="85" w:type="dxa"/>
              <w:bottom w:w="80" w:type="dxa"/>
              <w:end w:w="85" w:type="dxa"/>
            </w:tcMar>
            <w:tcBorders>
              <w:top w:val="single" w:sz="4" w:color="CDD6DF"/>
              <w:left w:val="single" w:sz="4" w:color="CDD6DF"/>
              <w:bottom w:val="single" w:sz="4" w:color="CDD6DF"/>
              <w:right w:val="single" w:sz="4" w:color="CDD6DF"/>
            </w:tcBorders>
            <w:vAlign w:val="center"/>
          </w:tcPr>
          <w:p>
            <w:pPr>
              <w:keepLines/>
            </w:pPr>
            <w:r>
              <w:rPr>
                <w:rFonts w:ascii="DejaVu Sans Mono" w:hAnsi="DejaVu Sans Mono" w:eastAsia="Microsoft YaHei"/>
                <w:color w:val="202A33"/>
                <w:sz w:val="15"/>
              </w:rPr>
              <w:t>utilization adapter smoke/pilot</w:t>
            </w:r>
          </w:p>
        </w:tc>
        <w:tc>
          <w:tcPr>
            <w:tcW w:type="dxa" w:w="2381"/>
            <w:tcMar>
              <w:top w:w="80" w:type="dxa"/>
              <w:start w:w="85" w:type="dxa"/>
              <w:bottom w:w="80" w:type="dxa"/>
              <w:end w:w="85" w:type="dxa"/>
            </w:tcMar>
            <w:tcBorders>
              <w:top w:val="single" w:sz="4" w:color="CDD6DF"/>
              <w:left w:val="single" w:sz="4" w:color="CDD6DF"/>
              <w:bottom w:val="single" w:sz="4" w:color="CDD6DF"/>
              <w:right w:val="single" w:sz="4" w:color="CDD6DF"/>
            </w:tcBorders>
            <w:vAlign w:val="center"/>
          </w:tcPr>
          <w:p>
            <w:pPr>
              <w:keepLines/>
            </w:pPr>
            <w:r>
              <w:rPr>
                <w:rFonts w:ascii="DejaVu Sans Mono" w:hAnsi="DejaVu Sans Mono" w:eastAsia="Microsoft YaHei"/>
                <w:color w:val="202A33"/>
                <w:sz w:val="15"/>
              </w:rPr>
              <w:t>a88813c4a9e5…</w:t>
            </w:r>
          </w:p>
        </w:tc>
        <w:tc>
          <w:tcPr>
            <w:tcW w:type="dxa" w:w="2268"/>
            <w:tcMar>
              <w:top w:w="80" w:type="dxa"/>
              <w:start w:w="85" w:type="dxa"/>
              <w:bottom w:w="80" w:type="dxa"/>
              <w:end w:w="85" w:type="dxa"/>
            </w:tcMar>
            <w:tcBorders>
              <w:top w:val="single" w:sz="4" w:color="CDD6DF"/>
              <w:left w:val="single" w:sz="4" w:color="CDD6DF"/>
              <w:bottom w:val="single" w:sz="4" w:color="CDD6DF"/>
              <w:right w:val="single" w:sz="4" w:color="CDD6DF"/>
            </w:tcBorders>
            <w:vAlign w:val="center"/>
          </w:tcPr>
          <w:p>
            <w:pPr>
              <w:keepLines/>
            </w:pPr>
            <w:r>
              <w:rPr>
                <w:rFonts w:ascii="Aptos" w:hAnsi="Aptos" w:eastAsia="Microsoft YaHei"/>
                <w:color w:val="202A33"/>
                <w:sz w:val="15"/>
              </w:rPr>
              <w:t>add-utilization-adapters</w:t>
            </w:r>
          </w:p>
        </w:tc>
        <w:tc>
          <w:tcPr>
            <w:tcW w:type="dxa" w:w="2494"/>
            <w:tcMar>
              <w:top w:w="80" w:type="dxa"/>
              <w:start w:w="85" w:type="dxa"/>
              <w:bottom w:w="80" w:type="dxa"/>
              <w:end w:w="85" w:type="dxa"/>
            </w:tcMar>
            <w:tcBorders>
              <w:top w:val="single" w:sz="4" w:color="CDD6DF"/>
              <w:left w:val="single" w:sz="4" w:color="CDD6DF"/>
              <w:bottom w:val="single" w:sz="4" w:color="CDD6DF"/>
              <w:right w:val="single" w:sz="4" w:color="CDD6DF"/>
            </w:tcBorders>
            <w:vAlign w:val="center"/>
          </w:tcPr>
          <w:p>
            <w:pPr>
              <w:keepLines/>
            </w:pPr>
            <w:r>
              <w:rPr>
                <w:rFonts w:ascii="Aptos" w:hAnsi="Aptos" w:eastAsia="Microsoft YaHei"/>
                <w:color w:val="202A33"/>
                <w:sz w:val="15"/>
              </w:rPr>
              <w:t>identity/RFF/tile 的测试与 pilot；formal 未确认完成</w:t>
            </w:r>
          </w:p>
        </w:tc>
      </w:tr>
    </w:tbl>
    <w:p>
      <w:pPr>
        <w:pStyle w:val="Heading2"/>
        <w:keepNext/>
        <w:spacing w:before="220" w:after="100"/>
        <w:widowControl/>
      </w:pPr>
      <w:r>
        <w:rPr>
          <w:rFonts w:ascii="Aptos" w:hAnsi="Aptos" w:eastAsia="Microsoft YaHei"/>
          <w:b/>
          <w:color w:val="19324D"/>
          <w:sz w:val="28"/>
        </w:rPr>
        <w:t>11.1 为什么必须按 commit，而不是按分支名复现</w:t>
      </w:r>
    </w:p>
    <w:p>
      <w:pPr>
        <w:spacing w:after="100" w:line="276" w:lineRule="auto"/>
        <w:widowControl/>
      </w:pPr>
      <w:r>
        <w:rPr>
          <w:rFonts w:ascii="Aptos" w:hAnsi="Aptos" w:eastAsia="Microsoft YaHei"/>
          <w:i w:val="0"/>
          <w:color w:val="202A33"/>
          <w:sz w:val="20"/>
        </w:rPr>
        <w:t>分支名会继续向前移动。一个 run 的 `manifest.json` 记录的是当时的 commit SHA、config hash 和运行参数。即使分支名称没有变化，当前 HEAD 也可能已经包含新的修复或新实验。</w:t>
      </w:r>
    </w:p>
    <w:p>
      <w:pPr>
        <w:spacing w:after="100" w:line="276" w:lineRule="auto"/>
        <w:widowControl/>
      </w:pPr>
      <w:r>
        <w:rPr>
          <w:rFonts w:ascii="Aptos" w:hAnsi="Aptos" w:eastAsia="Microsoft YaHei"/>
          <w:i w:val="0"/>
          <w:color w:val="202A33"/>
          <w:sz w:val="20"/>
        </w:rPr>
        <w:t>因此，结果复现的权威顺序是：</w:t>
      </w:r>
    </w:p>
    <w:p>
      <w:pPr>
        <w:spacing w:after="60" w:line="269" w:lineRule="auto"/>
        <w:widowControl/>
        <w:ind w:left="312" w:hanging="238"/>
      </w:pPr>
      <w:r>
        <w:rPr>
          <w:rFonts w:ascii="Aptos" w:hAnsi="Aptos" w:eastAsia="Microsoft YaHei"/>
          <w:color w:val="202A33"/>
          <w:sz w:val="20"/>
        </w:rPr>
        <w:t>1. 读取 run 或压缩包内的 `manifest.json`。</w:t>
      </w:r>
    </w:p>
    <w:p>
      <w:pPr>
        <w:spacing w:after="60" w:line="269" w:lineRule="auto"/>
        <w:widowControl/>
        <w:ind w:left="312" w:hanging="238"/>
      </w:pPr>
      <w:r>
        <w:rPr>
          <w:rFonts w:ascii="Aptos" w:hAnsi="Aptos" w:eastAsia="Microsoft YaHei"/>
          <w:color w:val="202A33"/>
          <w:sz w:val="20"/>
        </w:rPr>
        <w:t>2. 找到完整 `git_commit`、branch、config path/hash。</w:t>
      </w:r>
    </w:p>
    <w:p>
      <w:pPr>
        <w:spacing w:after="60" w:line="269" w:lineRule="auto"/>
        <w:widowControl/>
        <w:ind w:left="312" w:hanging="238"/>
      </w:pPr>
      <w:r>
        <w:rPr>
          <w:rFonts w:ascii="Aptos" w:hAnsi="Aptos" w:eastAsia="Microsoft YaHei"/>
          <w:color w:val="202A33"/>
          <w:sz w:val="20"/>
        </w:rPr>
        <w:t>3. checkout 精确 commit。</w:t>
      </w:r>
    </w:p>
    <w:p>
      <w:pPr>
        <w:spacing w:after="60" w:line="269" w:lineRule="auto"/>
        <w:widowControl/>
        <w:ind w:left="312" w:hanging="238"/>
      </w:pPr>
      <w:r>
        <w:rPr>
          <w:rFonts w:ascii="Aptos" w:hAnsi="Aptos" w:eastAsia="Microsoft YaHei"/>
          <w:color w:val="202A33"/>
          <w:sz w:val="20"/>
        </w:rPr>
        <w:t>4. 使用 manifest 记录的 config 与命令，而不是使用当前分支上同名但可能已修改的 config。</w:t>
      </w:r>
    </w:p>
    <w:tbl>
      <w:tblPr>
        <w:tblW w:type="auto" w:w="0"/>
        <w:jc w:val="center"/>
        <w:tblLook w:firstColumn="1" w:firstRow="1" w:lastColumn="0" w:lastRow="0" w:noHBand="0" w:noVBand="1" w:val="04A0"/>
      </w:tblPr>
      <w:tblGrid>
        <w:gridCol w:w="9916"/>
      </w:tblGrid>
      <w:tr>
        <w:trPr>
          <w:cantSplit/>
        </w:trPr>
        <w:tc>
          <w:tcPr>
            <w:tcW w:type="dxa" w:w="9916"/>
            <w:shd w:fill="EAF2F8"/>
            <w:tcBorders>
              <w:top w:val="nil"/>
              <w:left w:val="single" w:sz="18" w:color="2E5D87"/>
              <w:bottom w:val="nil"/>
              <w:right w:val="nil"/>
            </w:tcBorders>
            <w:tcMar>
              <w:top w:w="120" w:type="dxa"/>
              <w:start w:w="170" w:type="dxa"/>
              <w:bottom w:w="120" w:type="dxa"/>
              <w:end w:w="150" w:type="dxa"/>
            </w:tcMar>
            <w:vAlign w:val="center"/>
          </w:tcPr>
          <w:p>
            <w:pPr>
              <w:keepLines/>
              <w:spacing w:after="0"/>
            </w:pPr>
            <w:r>
              <w:rPr>
                <w:rFonts w:ascii="Aptos" w:hAnsi="Aptos" w:eastAsia="Microsoft YaHei"/>
                <w:b/>
                <w:color w:val="2E5D87"/>
                <w:sz w:val="19"/>
              </w:rPr>
              <w:t xml:space="preserve">历史 commit `bb8cb48f...`： </w:t>
            </w:r>
            <w:r>
              <w:rPr>
                <w:rFonts w:ascii="Aptos" w:hAnsi="Aptos" w:eastAsia="Microsoft YaHei"/>
                <w:color w:val="202A33"/>
                <w:sz w:val="19"/>
              </w:rPr>
              <w:t>它在生产根因修复文档中作为修复前或部署打包阶段的历史参照出现。它是 commit，不是一个独立分支；阅读时应结合具体文档上下文，不能把它等同于当前 production-fix 代码。</w:t>
            </w:r>
          </w:p>
        </w:tc>
      </w:tr>
    </w:tbl>
    <w:p>
      <w:pPr>
        <w:spacing w:after="0"/>
        <w:widowControl/>
      </w:pPr>
    </w:p>
    <w:p>
      <w:pPr>
        <w:pStyle w:val="Heading1"/>
        <w:keepNext/>
        <w:spacing w:before="300" w:after="140"/>
        <w:widowControl/>
      </w:pPr>
      <w:r>
        <w:rPr>
          <w:rFonts w:ascii="Aptos" w:hAnsi="Aptos" w:eastAsia="Microsoft YaHei"/>
          <w:b/>
          <w:color w:val="19324D"/>
          <w:sz w:val="36"/>
        </w:rPr>
        <w:t>12. 如何从结果包反查代码</w:t>
      </w:r>
    </w:p>
    <w:p>
      <w:pPr>
        <w:pStyle w:val="Heading2"/>
        <w:keepNext/>
        <w:spacing w:before="220" w:after="100"/>
        <w:widowControl/>
      </w:pPr>
      <w:r>
        <w:rPr>
          <w:rFonts w:ascii="Aptos" w:hAnsi="Aptos" w:eastAsia="Microsoft YaHei"/>
          <w:b/>
          <w:color w:val="19324D"/>
          <w:sz w:val="28"/>
        </w:rPr>
        <w:t>12.1 轻量 analysis-core 包</w:t>
      </w:r>
    </w:p>
    <w:p>
      <w:pPr>
        <w:spacing w:after="100" w:line="276" w:lineRule="auto"/>
        <w:widowControl/>
      </w:pPr>
      <w:r>
        <w:rPr>
          <w:rFonts w:ascii="Aptos" w:hAnsi="Aptos" w:eastAsia="Microsoft YaHei"/>
          <w:i w:val="0"/>
          <w:color w:val="202A33"/>
          <w:sz w:val="20"/>
        </w:rPr>
        <w:t>对于 `cross-full-2940182f41c9-analysis-core.tar.gz`，优先检查：</w:t>
      </w:r>
    </w:p>
    <w:p>
      <w:pPr>
        <w:pStyle w:val="ListBullet"/>
        <w:spacing w:after="60" w:line="269" w:lineRule="auto"/>
        <w:widowControl/>
      </w:pPr>
      <w:r>
        <w:rPr>
          <w:rFonts w:ascii="Aptos" w:hAnsi="Aptos" w:eastAsia="Microsoft YaHei"/>
          <w:color w:val="202A33"/>
          <w:sz w:val="20"/>
        </w:rPr>
        <w:t>`manifest.json`：全局运行身份、commit、配置与状态。</w:t>
      </w:r>
    </w:p>
    <w:p>
      <w:pPr>
        <w:pStyle w:val="ListBullet"/>
        <w:spacing w:after="60" w:line="269" w:lineRule="auto"/>
        <w:widowControl/>
      </w:pPr>
      <w:r>
        <w:rPr>
          <w:rFonts w:ascii="Aptos" w:hAnsi="Aptos" w:eastAsia="Microsoft YaHei"/>
          <w:color w:val="202A33"/>
          <w:sz w:val="20"/>
        </w:rPr>
        <w:t>`config.json`：正式矩阵和参数。</w:t>
      </w:r>
    </w:p>
    <w:p>
      <w:pPr>
        <w:pStyle w:val="ListBullet"/>
        <w:spacing w:after="60" w:line="269" w:lineRule="auto"/>
        <w:widowControl/>
      </w:pPr>
      <w:r>
        <w:rPr>
          <w:rFonts w:ascii="Aptos" w:hAnsi="Aptos" w:eastAsia="Microsoft YaHei"/>
          <w:color w:val="202A33"/>
          <w:sz w:val="20"/>
        </w:rPr>
        <w:t>`condition_summary.csv`、`aggregate_summary.csv`：condition-level 控制结果。</w:t>
      </w:r>
    </w:p>
    <w:p>
      <w:pPr>
        <w:pStyle w:val="ListBullet"/>
        <w:spacing w:after="60" w:line="269" w:lineRule="auto"/>
        <w:widowControl/>
      </w:pPr>
      <w:r>
        <w:rPr>
          <w:rFonts w:ascii="Aptos" w:hAnsi="Aptos" w:eastAsia="Microsoft YaHei"/>
          <w:color w:val="202A33"/>
          <w:sz w:val="20"/>
        </w:rPr>
        <w:t>`aggregate_representation.csv`：geometry 统计。</w:t>
      </w:r>
    </w:p>
    <w:p>
      <w:pPr>
        <w:pStyle w:val="ListBullet"/>
        <w:spacing w:after="60" w:line="269" w:lineRule="auto"/>
        <w:widowControl/>
      </w:pPr>
      <w:r>
        <w:rPr>
          <w:rFonts w:ascii="Aptos" w:hAnsi="Aptos" w:eastAsia="Microsoft YaHei"/>
          <w:color w:val="202A33"/>
          <w:sz w:val="20"/>
        </w:rPr>
        <w:t>`aggregate_task_information.csv`：decodability / task information。</w:t>
      </w:r>
    </w:p>
    <w:p>
      <w:pPr>
        <w:pStyle w:val="ListBullet"/>
        <w:spacing w:after="60" w:line="269" w:lineRule="auto"/>
        <w:widowControl/>
      </w:pPr>
      <w:r>
        <w:rPr>
          <w:rFonts w:ascii="Aptos" w:hAnsi="Aptos" w:eastAsia="Microsoft YaHei"/>
          <w:color w:val="202A33"/>
          <w:sz w:val="20"/>
        </w:rPr>
        <w:t>`figures/`：论文图。</w:t>
      </w:r>
    </w:p>
    <w:p>
      <w:pPr>
        <w:pStyle w:val="Heading2"/>
        <w:keepNext/>
        <w:spacing w:before="220" w:after="100"/>
        <w:widowControl/>
      </w:pPr>
      <w:r>
        <w:rPr>
          <w:rFonts w:ascii="Aptos" w:hAnsi="Aptos" w:eastAsia="Microsoft YaHei"/>
          <w:b/>
          <w:color w:val="19324D"/>
          <w:sz w:val="28"/>
        </w:rPr>
        <w:t>12.2 完整 full 包</w:t>
      </w:r>
    </w:p>
    <w:p>
      <w:pPr>
        <w:spacing w:after="100" w:line="276" w:lineRule="auto"/>
        <w:widowControl/>
      </w:pPr>
      <w:r>
        <w:rPr>
          <w:rFonts w:ascii="Aptos" w:hAnsi="Aptos" w:eastAsia="Microsoft YaHei"/>
          <w:i w:val="0"/>
          <w:color w:val="202A33"/>
          <w:sz w:val="20"/>
        </w:rPr>
        <w:t>完整包在 analysis-core 基础上还保留 run-level partitions、逐步或压缩 trace、prediction metrics、diagnostic samples 和失败证据。代码阅读时应先定位某个 run 的 `manifest.json` 和 `config.json`，再定位相应 runner 的输出写入函数。</w:t>
      </w:r>
    </w:p>
    <w:p>
      <w:pPr>
        <w:pStyle w:val="Heading2"/>
        <w:keepNext/>
        <w:spacing w:before="220" w:after="100"/>
        <w:widowControl/>
      </w:pPr>
      <w:r>
        <w:rPr>
          <w:rFonts w:ascii="Aptos" w:hAnsi="Aptos" w:eastAsia="Microsoft YaHei"/>
          <w:b/>
          <w:color w:val="19324D"/>
          <w:sz w:val="28"/>
        </w:rPr>
        <w:t>12.3 反查示例</w:t>
      </w:r>
    </w:p>
    <w:tbl>
      <w:tblPr>
        <w:tblW w:type="auto" w:w="0"/>
        <w:jc w:val="center"/>
        <w:tblLayout w:type="autofit"/>
        <w:tblLook w:firstColumn="1" w:firstRow="1" w:lastColumn="0" w:lastRow="0" w:noHBand="0" w:noVBand="1" w:val="04A0"/>
      </w:tblPr>
      <w:tblGrid>
        <w:gridCol w:w="9916"/>
      </w:tblGrid>
      <w:tr>
        <w:trPr>
          <w:cantSplit/>
        </w:trPr>
        <w:tc>
          <w:tcPr>
            <w:tcW w:type="dxa" w:w="9916"/>
            <w:shd w:fill="F6F8FA"/>
            <w:tcBorders>
              <w:top w:val="single" w:sz="6" w:color="CDD6DF"/>
              <w:left w:val="single" w:sz="6" w:color="CDD6DF"/>
              <w:bottom w:val="single" w:sz="6" w:color="CDD6DF"/>
              <w:right w:val="single" w:sz="6" w:color="CDD6DF"/>
            </w:tcBorders>
            <w:tcMar>
              <w:top w:w="110" w:type="dxa"/>
              <w:start w:w="150" w:type="dxa"/>
              <w:bottom w:w="110" w:type="dxa"/>
              <w:end w:w="150" w:type="dxa"/>
            </w:tcMar>
            <w:vAlign w:val="center"/>
          </w:tcPr>
          <w:p>
            <w:pPr>
              <w:keepLines/>
              <w:spacing w:after="0" w:line="240" w:lineRule="auto"/>
            </w:pPr>
            <w:r>
              <w:rPr>
                <w:rFonts w:ascii="DejaVu Sans Mono" w:hAnsi="DejaVu Sans Mono" w:eastAsia="Microsoft YaHei"/>
                <w:color w:val="202A33"/>
                <w:sz w:val="15"/>
              </w:rPr>
              <w:t># 1. 在结果包中读取 commit</w:t>
            </w:r>
            <w:r>
              <w:br/>
            </w:r>
            <w:r>
              <w:rPr>
                <w:rFonts w:ascii="DejaVu Sans Mono" w:hAnsi="DejaVu Sans Mono" w:eastAsia="Microsoft YaHei"/>
                <w:color w:val="202A33"/>
                <w:sz w:val="15"/>
              </w:rPr>
              <w:t>python -c "import json; print(json.load(open('manifest.json'))['git_commit'])"</w:t>
            </w:r>
            <w:r>
              <w:br/>
            </w:r>
            <w:r>
              <w:rPr>
                <w:rFonts w:ascii="DejaVu Sans Mono" w:hAnsi="DejaVu Sans Mono" w:eastAsia="Microsoft YaHei"/>
                <w:color w:val="202A33"/>
                <w:sz w:val="15"/>
              </w:rPr>
            </w:r>
            <w:r>
              <w:br/>
            </w:r>
            <w:r>
              <w:rPr>
                <w:rFonts w:ascii="DejaVu Sans Mono" w:hAnsi="DejaVu Sans Mono" w:eastAsia="Microsoft YaHei"/>
                <w:color w:val="202A33"/>
                <w:sz w:val="15"/>
              </w:rPr>
              <w:t># 2. 回到仓库</w:t>
            </w:r>
            <w:r>
              <w:br/>
            </w:r>
            <w:r>
              <w:rPr>
                <w:rFonts w:ascii="DejaVu Sans Mono" w:hAnsi="DejaVu Sans Mono" w:eastAsia="Microsoft YaHei"/>
                <w:color w:val="202A33"/>
                <w:sz w:val="15"/>
              </w:rPr>
              <w:t>git fetch origin</w:t>
            </w:r>
            <w:r>
              <w:br/>
            </w:r>
            <w:r>
              <w:rPr>
                <w:rFonts w:ascii="DejaVu Sans Mono" w:hAnsi="DejaVu Sans Mono" w:eastAsia="Microsoft YaHei"/>
                <w:color w:val="202A33"/>
                <w:sz w:val="15"/>
              </w:rPr>
              <w:t>git switch --detach &lt;MANIFEST_GIT_COMMIT&gt;</w:t>
            </w:r>
            <w:r>
              <w:br/>
            </w:r>
            <w:r>
              <w:rPr>
                <w:rFonts w:ascii="DejaVu Sans Mono" w:hAnsi="DejaVu Sans Mono" w:eastAsia="Microsoft YaHei"/>
                <w:color w:val="202A33"/>
                <w:sz w:val="15"/>
              </w:rPr>
            </w:r>
            <w:r>
              <w:br/>
            </w:r>
            <w:r>
              <w:rPr>
                <w:rFonts w:ascii="DejaVu Sans Mono" w:hAnsi="DejaVu Sans Mono" w:eastAsia="Microsoft YaHei"/>
                <w:color w:val="202A33"/>
                <w:sz w:val="15"/>
              </w:rPr>
              <w:t># 3. 查看对应配置</w:t>
            </w:r>
            <w:r>
              <w:br/>
            </w:r>
            <w:r>
              <w:rPr>
                <w:rFonts w:ascii="DejaVu Sans Mono" w:hAnsi="DejaVu Sans Mono" w:eastAsia="Microsoft YaHei"/>
                <w:color w:val="202A33"/>
                <w:sz w:val="15"/>
              </w:rPr>
              <w:t>git show HEAD:&lt;CONFIG_PATH&gt;</w:t>
            </w:r>
            <w:r>
              <w:br/>
            </w:r>
            <w:r>
              <w:rPr>
                <w:rFonts w:ascii="DejaVu Sans Mono" w:hAnsi="DejaVu Sans Mono" w:eastAsia="Microsoft YaHei"/>
                <w:color w:val="202A33"/>
                <w:sz w:val="15"/>
              </w:rPr>
            </w:r>
            <w:r>
              <w:br/>
            </w:r>
            <w:r>
              <w:rPr>
                <w:rFonts w:ascii="DejaVu Sans Mono" w:hAnsi="DejaVu Sans Mono" w:eastAsia="Microsoft YaHei"/>
                <w:color w:val="202A33"/>
                <w:sz w:val="15"/>
              </w:rPr>
              <w:t># 4. 在源码中搜索输出字段</w:t>
            </w:r>
            <w:r>
              <w:br/>
            </w:r>
            <w:r>
              <w:rPr>
                <w:rFonts w:ascii="DejaVu Sans Mono" w:hAnsi="DejaVu Sans Mono" w:eastAsia="Microsoft YaHei"/>
                <w:color w:val="202A33"/>
                <w:sz w:val="15"/>
              </w:rPr>
              <w:t>git grep "control_td_variance"</w:t>
            </w:r>
            <w:r>
              <w:br/>
            </w:r>
            <w:r>
              <w:rPr>
                <w:rFonts w:ascii="DejaVu Sans Mono" w:hAnsi="DejaVu Sans Mono" w:eastAsia="Microsoft YaHei"/>
                <w:color w:val="202A33"/>
                <w:sz w:val="15"/>
              </w:rPr>
              <w:t>git grep "aggregate_task_information"</w:t>
            </w:r>
          </w:p>
        </w:tc>
      </w:tr>
    </w:tbl>
    <w:p>
      <w:pPr>
        <w:spacing w:after="0"/>
        <w:widowControl/>
      </w:pPr>
    </w:p>
    <w:p>
      <w:pPr>
        <w:pStyle w:val="Heading2"/>
        <w:keepNext/>
        <w:spacing w:before="220" w:after="100"/>
        <w:widowControl/>
      </w:pPr>
      <w:r>
        <w:rPr>
          <w:rFonts w:ascii="Aptos" w:hAnsi="Aptos" w:eastAsia="Microsoft YaHei"/>
          <w:b/>
          <w:color w:val="19324D"/>
          <w:sz w:val="28"/>
        </w:rPr>
        <w:t>12.4 从图反查代码</w:t>
      </w:r>
    </w:p>
    <w:p>
      <w:pPr>
        <w:spacing w:after="100" w:line="276" w:lineRule="auto"/>
        <w:widowControl/>
      </w:pPr>
      <w:r>
        <w:rPr>
          <w:rFonts w:ascii="Aptos" w:hAnsi="Aptos" w:eastAsia="Microsoft YaHei"/>
          <w:i w:val="0"/>
          <w:color w:val="202A33"/>
          <w:sz w:val="20"/>
        </w:rPr>
        <w:t>例如阅读 `decodability_vs_control.png` 时：</w:t>
      </w:r>
    </w:p>
    <w:p>
      <w:pPr>
        <w:spacing w:after="60" w:line="269" w:lineRule="auto"/>
        <w:widowControl/>
        <w:ind w:left="312" w:hanging="238"/>
      </w:pPr>
      <w:r>
        <w:rPr>
          <w:rFonts w:ascii="Aptos" w:hAnsi="Aptos" w:eastAsia="Microsoft YaHei"/>
          <w:color w:val="202A33"/>
          <w:sz w:val="20"/>
        </w:rPr>
        <w:t>1. 先在 analysis script 或 reporting 文件中找到图名。</w:t>
      </w:r>
    </w:p>
    <w:p>
      <w:pPr>
        <w:spacing w:after="60" w:line="269" w:lineRule="auto"/>
        <w:widowControl/>
        <w:ind w:left="312" w:hanging="238"/>
      </w:pPr>
      <w:r>
        <w:rPr>
          <w:rFonts w:ascii="Aptos" w:hAnsi="Aptos" w:eastAsia="Microsoft YaHei"/>
          <w:color w:val="202A33"/>
          <w:sz w:val="20"/>
        </w:rPr>
        <w:t>2. 确认横轴取自哪个 task-information 字段，纵轴取自哪个 control summary 字段。</w:t>
      </w:r>
    </w:p>
    <w:p>
      <w:pPr>
        <w:spacing w:after="60" w:line="269" w:lineRule="auto"/>
        <w:widowControl/>
        <w:ind w:left="312" w:hanging="238"/>
      </w:pPr>
      <w:r>
        <w:rPr>
          <w:rFonts w:ascii="Aptos" w:hAnsi="Aptos" w:eastAsia="Microsoft YaHei"/>
          <w:color w:val="202A33"/>
          <w:sz w:val="20"/>
        </w:rPr>
        <w:t>3. 检查是否按 environment 单独绘图、是否跨 seed 聚合、误差条是什么。</w:t>
      </w:r>
    </w:p>
    <w:p>
      <w:pPr>
        <w:spacing w:after="60" w:line="269" w:lineRule="auto"/>
        <w:widowControl/>
        <w:ind w:left="312" w:hanging="238"/>
      </w:pPr>
      <w:r>
        <w:rPr>
          <w:rFonts w:ascii="Aptos" w:hAnsi="Aptos" w:eastAsia="Microsoft YaHei"/>
          <w:color w:val="202A33"/>
          <w:sz w:val="20"/>
        </w:rPr>
        <w:t>4. 再回到 `cross_metrics.py`，确认 decodability 的 probe 数据来自哪里，是否参与 agent 更新。</w:t>
      </w:r>
    </w:p>
    <w:p>
      <w:pPr>
        <w:pStyle w:val="Heading1"/>
        <w:keepNext/>
        <w:spacing w:before="300" w:after="140"/>
        <w:widowControl/>
      </w:pPr>
      <w:r>
        <w:rPr>
          <w:rFonts w:ascii="Aptos" w:hAnsi="Aptos" w:eastAsia="Microsoft YaHei"/>
          <w:b/>
          <w:color w:val="19324D"/>
          <w:sz w:val="36"/>
        </w:rPr>
        <w:t>13. 常见误区与安全边界</w:t>
      </w:r>
    </w:p>
    <w:tbl>
      <w:tblPr>
        <w:tblW w:type="auto" w:w="0"/>
        <w:jc w:val="center"/>
        <w:tblLook w:firstColumn="1" w:firstRow="1" w:lastColumn="0" w:lastRow="0" w:noHBand="0" w:noVBand="1" w:val="04A0"/>
      </w:tblPr>
      <w:tblGrid>
        <w:gridCol w:w="9916"/>
      </w:tblGrid>
      <w:tr>
        <w:trPr>
          <w:cantSplit/>
        </w:trPr>
        <w:tc>
          <w:tcPr>
            <w:tcW w:type="dxa" w:w="9916"/>
            <w:shd w:fill="FFF4E5"/>
            <w:tcBorders>
              <w:top w:val="nil"/>
              <w:left w:val="single" w:sz="18" w:color="A05A00"/>
              <w:bottom w:val="nil"/>
              <w:right w:val="nil"/>
            </w:tcBorders>
            <w:tcMar>
              <w:top w:w="120" w:type="dxa"/>
              <w:start w:w="170" w:type="dxa"/>
              <w:bottom w:w="120" w:type="dxa"/>
              <w:end w:w="150" w:type="dxa"/>
            </w:tcMar>
            <w:vAlign w:val="center"/>
          </w:tcPr>
          <w:p>
            <w:pPr>
              <w:keepLines/>
              <w:spacing w:after="0"/>
            </w:pPr>
            <w:r>
              <w:rPr>
                <w:rFonts w:ascii="Aptos" w:hAnsi="Aptos" w:eastAsia="Microsoft YaHei"/>
                <w:b/>
                <w:color w:val="A05A00"/>
                <w:sz w:val="19"/>
              </w:rPr>
              <w:t xml:space="preserve">误区 1：main 就是最新完整代码 </w:t>
            </w:r>
            <w:r>
              <w:rPr>
                <w:rFonts w:ascii="Aptos" w:hAnsi="Aptos" w:eastAsia="Microsoft YaHei"/>
                <w:color w:val="202A33"/>
                <w:sz w:val="19"/>
              </w:rPr>
              <w:t>错误。main 基本只是入口，主要实现仍在 codex 分支。</w:t>
            </w:r>
          </w:p>
        </w:tc>
      </w:tr>
    </w:tbl>
    <w:p>
      <w:pPr>
        <w:spacing w:after="0"/>
        <w:widowControl/>
      </w:pPr>
    </w:p>
    <w:tbl>
      <w:tblPr>
        <w:tblW w:type="auto" w:w="0"/>
        <w:jc w:val="center"/>
        <w:tblLook w:firstColumn="1" w:firstRow="1" w:lastColumn="0" w:lastRow="0" w:noHBand="0" w:noVBand="1" w:val="04A0"/>
      </w:tblPr>
      <w:tblGrid>
        <w:gridCol w:w="9916"/>
      </w:tblGrid>
      <w:tr>
        <w:trPr>
          <w:cantSplit/>
        </w:trPr>
        <w:tc>
          <w:tcPr>
            <w:tcW w:type="dxa" w:w="9916"/>
            <w:shd w:fill="FFF4E5"/>
            <w:tcBorders>
              <w:top w:val="nil"/>
              <w:left w:val="single" w:sz="18" w:color="A05A00"/>
              <w:bottom w:val="nil"/>
              <w:right w:val="nil"/>
            </w:tcBorders>
            <w:tcMar>
              <w:top w:w="120" w:type="dxa"/>
              <w:start w:w="170" w:type="dxa"/>
              <w:bottom w:w="120" w:type="dxa"/>
              <w:end w:w="150" w:type="dxa"/>
            </w:tcMar>
            <w:vAlign w:val="center"/>
          </w:tcPr>
          <w:p>
            <w:pPr>
              <w:keepLines/>
              <w:spacing w:after="0"/>
            </w:pPr>
            <w:r>
              <w:rPr>
                <w:rFonts w:ascii="Aptos" w:hAnsi="Aptos" w:eastAsia="Microsoft YaHei"/>
                <w:b/>
                <w:color w:val="A05A00"/>
                <w:sz w:val="19"/>
              </w:rPr>
              <w:t xml:space="preserve">误区 2：PR 关闭后代码不存在 </w:t>
            </w:r>
            <w:r>
              <w:rPr>
                <w:rFonts w:ascii="Aptos" w:hAnsi="Aptos" w:eastAsia="Microsoft YaHei"/>
                <w:color w:val="202A33"/>
                <w:sz w:val="19"/>
              </w:rPr>
              <w:t>错误。PR #3 虽关闭且未合并，分支及 commit 仍可读取。</w:t>
            </w:r>
          </w:p>
        </w:tc>
      </w:tr>
    </w:tbl>
    <w:p>
      <w:pPr>
        <w:spacing w:after="0"/>
        <w:widowControl/>
      </w:pPr>
    </w:p>
    <w:tbl>
      <w:tblPr>
        <w:tblW w:type="auto" w:w="0"/>
        <w:jc w:val="center"/>
        <w:tblLook w:firstColumn="1" w:firstRow="1" w:lastColumn="0" w:lastRow="0" w:noHBand="0" w:noVBand="1" w:val="04A0"/>
      </w:tblPr>
      <w:tblGrid>
        <w:gridCol w:w="9916"/>
      </w:tblGrid>
      <w:tr>
        <w:trPr>
          <w:cantSplit/>
        </w:trPr>
        <w:tc>
          <w:tcPr>
            <w:tcW w:type="dxa" w:w="9916"/>
            <w:shd w:fill="FFF4E5"/>
            <w:tcBorders>
              <w:top w:val="nil"/>
              <w:left w:val="single" w:sz="18" w:color="A05A00"/>
              <w:bottom w:val="nil"/>
              <w:right w:val="nil"/>
            </w:tcBorders>
            <w:tcMar>
              <w:top w:w="120" w:type="dxa"/>
              <w:start w:w="170" w:type="dxa"/>
              <w:bottom w:w="120" w:type="dxa"/>
              <w:end w:w="150" w:type="dxa"/>
            </w:tcMar>
            <w:vAlign w:val="center"/>
          </w:tcPr>
          <w:p>
            <w:pPr>
              <w:keepLines/>
              <w:spacing w:after="0"/>
            </w:pPr>
            <w:r>
              <w:rPr>
                <w:rFonts w:ascii="Aptos" w:hAnsi="Aptos" w:eastAsia="Microsoft YaHei"/>
                <w:b/>
                <w:color w:val="A05A00"/>
                <w:sz w:val="19"/>
              </w:rPr>
              <w:t xml:space="preserve">误区 3：分支当前 HEAD 等于当时实验版本 </w:t>
            </w:r>
            <w:r>
              <w:rPr>
                <w:rFonts w:ascii="Aptos" w:hAnsi="Aptos" w:eastAsia="Microsoft YaHei"/>
                <w:color w:val="202A33"/>
                <w:sz w:val="19"/>
              </w:rPr>
              <w:t>错误。正式结果必须按 manifest 中的 commit 复现。</w:t>
            </w:r>
          </w:p>
        </w:tc>
      </w:tr>
    </w:tbl>
    <w:p>
      <w:pPr>
        <w:spacing w:after="0"/>
        <w:widowControl/>
      </w:pPr>
    </w:p>
    <w:tbl>
      <w:tblPr>
        <w:tblW w:type="auto" w:w="0"/>
        <w:jc w:val="center"/>
        <w:tblLook w:firstColumn="1" w:firstRow="1" w:lastColumn="0" w:lastRow="0" w:noHBand="0" w:noVBand="1" w:val="04A0"/>
      </w:tblPr>
      <w:tblGrid>
        <w:gridCol w:w="9916"/>
      </w:tblGrid>
      <w:tr>
        <w:trPr>
          <w:cantSplit/>
        </w:trPr>
        <w:tc>
          <w:tcPr>
            <w:tcW w:type="dxa" w:w="9916"/>
            <w:shd w:fill="FFF4E5"/>
            <w:tcBorders>
              <w:top w:val="nil"/>
              <w:left w:val="single" w:sz="18" w:color="A05A00"/>
              <w:bottom w:val="nil"/>
              <w:right w:val="nil"/>
            </w:tcBorders>
            <w:tcMar>
              <w:top w:w="120" w:type="dxa"/>
              <w:start w:w="170" w:type="dxa"/>
              <w:bottom w:w="120" w:type="dxa"/>
              <w:end w:w="150" w:type="dxa"/>
            </w:tcMar>
            <w:vAlign w:val="center"/>
          </w:tcPr>
          <w:p>
            <w:pPr>
              <w:keepLines/>
              <w:spacing w:after="0"/>
            </w:pPr>
            <w:r>
              <w:rPr>
                <w:rFonts w:ascii="Aptos" w:hAnsi="Aptos" w:eastAsia="Microsoft YaHei"/>
                <w:b/>
                <w:color w:val="A05A00"/>
                <w:sz w:val="19"/>
              </w:rPr>
              <w:t xml:space="preserve">误区 4：adapter 分支包含 fix 分支所有最新改动 </w:t>
            </w:r>
            <w:r>
              <w:rPr>
                <w:rFonts w:ascii="Aptos" w:hAnsi="Aptos" w:eastAsia="Microsoft YaHei"/>
                <w:color w:val="202A33"/>
                <w:sz w:val="19"/>
              </w:rPr>
              <w:t>错误。二者在 a638ac62... 后分叉，当前互有独立 commit。</w:t>
            </w:r>
          </w:p>
        </w:tc>
      </w:tr>
    </w:tbl>
    <w:p>
      <w:pPr>
        <w:spacing w:after="0"/>
        <w:widowControl/>
      </w:pPr>
    </w:p>
    <w:tbl>
      <w:tblPr>
        <w:tblW w:type="auto" w:w="0"/>
        <w:jc w:val="center"/>
        <w:tblLook w:firstColumn="1" w:firstRow="1" w:lastColumn="0" w:lastRow="0" w:noHBand="0" w:noVBand="1" w:val="04A0"/>
      </w:tblPr>
      <w:tblGrid>
        <w:gridCol w:w="9916"/>
      </w:tblGrid>
      <w:tr>
        <w:trPr>
          <w:cantSplit/>
        </w:trPr>
        <w:tc>
          <w:tcPr>
            <w:tcW w:type="dxa" w:w="9916"/>
            <w:shd w:fill="FFF4E5"/>
            <w:tcBorders>
              <w:top w:val="nil"/>
              <w:left w:val="single" w:sz="18" w:color="A05A00"/>
              <w:bottom w:val="nil"/>
              <w:right w:val="nil"/>
            </w:tcBorders>
            <w:tcMar>
              <w:top w:w="120" w:type="dxa"/>
              <w:start w:w="170" w:type="dxa"/>
              <w:bottom w:w="120" w:type="dxa"/>
              <w:end w:w="150" w:type="dxa"/>
            </w:tcMar>
            <w:vAlign w:val="center"/>
          </w:tcPr>
          <w:p>
            <w:pPr>
              <w:keepLines/>
              <w:spacing w:after="0"/>
            </w:pPr>
            <w:r>
              <w:rPr>
                <w:rFonts w:ascii="Aptos" w:hAnsi="Aptos" w:eastAsia="Microsoft YaHei"/>
                <w:b/>
                <w:color w:val="A05A00"/>
                <w:sz w:val="19"/>
              </w:rPr>
              <w:t xml:space="preserve">误区 5：GitHub 中应该有 18 GiB 结果包 </w:t>
            </w:r>
            <w:r>
              <w:rPr>
                <w:rFonts w:ascii="Aptos" w:hAnsi="Aptos" w:eastAsia="Microsoft YaHei"/>
                <w:color w:val="202A33"/>
                <w:sz w:val="19"/>
              </w:rPr>
              <w:t>错误。大结果位于云平台 artifacts/results，不应直接进入 Git history。</w:t>
            </w:r>
          </w:p>
        </w:tc>
      </w:tr>
    </w:tbl>
    <w:p>
      <w:pPr>
        <w:spacing w:after="0"/>
        <w:widowControl/>
      </w:pPr>
    </w:p>
    <w:tbl>
      <w:tblPr>
        <w:tblW w:type="auto" w:w="0"/>
        <w:jc w:val="center"/>
        <w:tblLook w:firstColumn="1" w:firstRow="1" w:lastColumn="0" w:lastRow="0" w:noHBand="0" w:noVBand="1" w:val="04A0"/>
      </w:tblPr>
      <w:tblGrid>
        <w:gridCol w:w="9916"/>
      </w:tblGrid>
      <w:tr>
        <w:trPr>
          <w:cantSplit/>
        </w:trPr>
        <w:tc>
          <w:tcPr>
            <w:tcW w:type="dxa" w:w="9916"/>
            <w:shd w:fill="FFF4E5"/>
            <w:tcBorders>
              <w:top w:val="nil"/>
              <w:left w:val="single" w:sz="18" w:color="A05A00"/>
              <w:bottom w:val="nil"/>
              <w:right w:val="nil"/>
            </w:tcBorders>
            <w:tcMar>
              <w:top w:w="120" w:type="dxa"/>
              <w:start w:w="170" w:type="dxa"/>
              <w:bottom w:w="120" w:type="dxa"/>
              <w:end w:w="150" w:type="dxa"/>
            </w:tcMar>
            <w:vAlign w:val="center"/>
          </w:tcPr>
          <w:p>
            <w:pPr>
              <w:keepLines/>
              <w:spacing w:after="0"/>
            </w:pPr>
            <w:r>
              <w:rPr>
                <w:rFonts w:ascii="Aptos" w:hAnsi="Aptos" w:eastAsia="Microsoft YaHei"/>
                <w:b/>
                <w:color w:val="A05A00"/>
                <w:sz w:val="19"/>
              </w:rPr>
              <w:t xml:space="preserve">误区 6：4 张 GPU 应该全部利用 </w:t>
            </w:r>
            <w:r>
              <w:rPr>
                <w:rFonts w:ascii="Aptos" w:hAnsi="Aptos" w:eastAsia="Microsoft YaHei"/>
                <w:color w:val="202A33"/>
                <w:sz w:val="19"/>
              </w:rPr>
              <w:t>不适用于当前代码。该项目无 CUDA backend，正式并行发生在 CPU run-level processes。</w:t>
            </w:r>
          </w:p>
        </w:tc>
      </w:tr>
    </w:tbl>
    <w:p>
      <w:pPr>
        <w:spacing w:after="0"/>
        <w:widowControl/>
      </w:pPr>
    </w:p>
    <w:tbl>
      <w:tblPr>
        <w:tblW w:type="auto" w:w="0"/>
        <w:jc w:val="center"/>
        <w:tblLook w:firstColumn="1" w:firstRow="1" w:lastColumn="0" w:lastRow="0" w:noHBand="0" w:noVBand="1" w:val="04A0"/>
      </w:tblPr>
      <w:tblGrid>
        <w:gridCol w:w="9916"/>
      </w:tblGrid>
      <w:tr>
        <w:trPr>
          <w:cantSplit/>
        </w:trPr>
        <w:tc>
          <w:tcPr>
            <w:tcW w:type="dxa" w:w="9916"/>
            <w:shd w:fill="FFF4E5"/>
            <w:tcBorders>
              <w:top w:val="nil"/>
              <w:left w:val="single" w:sz="18" w:color="A05A00"/>
              <w:bottom w:val="nil"/>
              <w:right w:val="nil"/>
            </w:tcBorders>
            <w:tcMar>
              <w:top w:w="120" w:type="dxa"/>
              <w:start w:w="170" w:type="dxa"/>
              <w:bottom w:w="120" w:type="dxa"/>
              <w:end w:w="150" w:type="dxa"/>
            </w:tcMar>
            <w:vAlign w:val="center"/>
          </w:tcPr>
          <w:p>
            <w:pPr>
              <w:keepLines/>
              <w:spacing w:after="0"/>
            </w:pPr>
            <w:r>
              <w:rPr>
                <w:rFonts w:ascii="Aptos" w:hAnsi="Aptos" w:eastAsia="Microsoft YaHei"/>
                <w:b/>
                <w:color w:val="A05A00"/>
                <w:sz w:val="19"/>
              </w:rPr>
              <w:t xml:space="preserve">误区 7：目录存在就可以 resume </w:t>
            </w:r>
            <w:r>
              <w:rPr>
                <w:rFonts w:ascii="Aptos" w:hAnsi="Aptos" w:eastAsia="Microsoft YaHei"/>
                <w:color w:val="202A33"/>
                <w:sz w:val="19"/>
              </w:rPr>
              <w:t>错误。resume 还必须通过 config、commit、schema、runtime validity 和 required files 校验。</w:t>
            </w:r>
          </w:p>
        </w:tc>
      </w:tr>
    </w:tbl>
    <w:p>
      <w:pPr>
        <w:spacing w:after="0"/>
        <w:widowControl/>
      </w:pPr>
    </w:p>
    <w:tbl>
      <w:tblPr>
        <w:tblW w:type="auto" w:w="0"/>
        <w:jc w:val="center"/>
        <w:tblLook w:firstColumn="1" w:firstRow="1" w:lastColumn="0" w:lastRow="0" w:noHBand="0" w:noVBand="1" w:val="04A0"/>
      </w:tblPr>
      <w:tblGrid>
        <w:gridCol w:w="9916"/>
      </w:tblGrid>
      <w:tr>
        <w:trPr>
          <w:cantSplit/>
        </w:trPr>
        <w:tc>
          <w:tcPr>
            <w:tcW w:type="dxa" w:w="9916"/>
            <w:shd w:fill="FDECEC"/>
            <w:tcBorders>
              <w:top w:val="nil"/>
              <w:left w:val="single" w:sz="18" w:color="9B2C2C"/>
              <w:bottom w:val="nil"/>
              <w:right w:val="nil"/>
            </w:tcBorders>
            <w:tcMar>
              <w:top w:w="120" w:type="dxa"/>
              <w:start w:w="170" w:type="dxa"/>
              <w:bottom w:w="120" w:type="dxa"/>
              <w:end w:w="150" w:type="dxa"/>
            </w:tcMar>
            <w:vAlign w:val="center"/>
          </w:tcPr>
          <w:p>
            <w:pPr>
              <w:keepLines/>
              <w:spacing w:after="0"/>
            </w:pPr>
            <w:r>
              <w:rPr>
                <w:rFonts w:ascii="Aptos" w:hAnsi="Aptos" w:eastAsia="Microsoft YaHei"/>
                <w:b/>
                <w:color w:val="9B2C2C"/>
                <w:sz w:val="19"/>
              </w:rPr>
              <w:t xml:space="preserve">误区 8：切换分支前可以直接 reset/clean </w:t>
            </w:r>
            <w:r>
              <w:rPr>
                <w:rFonts w:ascii="Aptos" w:hAnsi="Aptos" w:eastAsia="Microsoft YaHei"/>
                <w:color w:val="202A33"/>
                <w:sz w:val="19"/>
              </w:rPr>
              <w:t>危险。云端可能存在未提交代码或重要结果；必须先查看 status。</w:t>
            </w:r>
          </w:p>
        </w:tc>
      </w:tr>
    </w:tbl>
    <w:p>
      <w:pPr>
        <w:spacing w:after="0"/>
        <w:widowControl/>
      </w:pPr>
    </w:p>
    <w:p>
      <w:pPr>
        <w:pStyle w:val="Heading2"/>
        <w:keepNext/>
        <w:spacing w:before="220" w:after="100"/>
        <w:widowControl/>
      </w:pPr>
      <w:r>
        <w:rPr>
          <w:rFonts w:ascii="Aptos" w:hAnsi="Aptos" w:eastAsia="Microsoft YaHei"/>
          <w:b/>
          <w:color w:val="19324D"/>
          <w:sz w:val="28"/>
        </w:rPr>
        <w:t>13.1 代码修改时的最小边界</w:t>
      </w:r>
    </w:p>
    <w:p>
      <w:pPr>
        <w:pStyle w:val="ListBullet"/>
        <w:spacing w:after="60" w:line="269" w:lineRule="auto"/>
        <w:widowControl/>
      </w:pPr>
      <w:r>
        <w:rPr>
          <w:rFonts w:ascii="Aptos" w:hAnsi="Aptos" w:eastAsia="Microsoft YaHei"/>
          <w:color w:val="202A33"/>
          <w:sz w:val="20"/>
        </w:rPr>
        <w:t>先明确目标分支和目标 commit。</w:t>
      </w:r>
    </w:p>
    <w:p>
      <w:pPr>
        <w:pStyle w:val="ListBullet"/>
        <w:spacing w:after="60" w:line="269" w:lineRule="auto"/>
        <w:widowControl/>
      </w:pPr>
      <w:r>
        <w:rPr>
          <w:rFonts w:ascii="Aptos" w:hAnsi="Aptos" w:eastAsia="Microsoft YaHei"/>
          <w:color w:val="202A33"/>
          <w:sz w:val="20"/>
        </w:rPr>
        <w:t>先运行 `git status`，区分 tracked 修改与运行产物。</w:t>
      </w:r>
    </w:p>
    <w:p>
      <w:pPr>
        <w:pStyle w:val="ListBullet"/>
        <w:spacing w:after="60" w:line="269" w:lineRule="auto"/>
        <w:widowControl/>
      </w:pPr>
      <w:r>
        <w:rPr>
          <w:rFonts w:ascii="Aptos" w:hAnsi="Aptos" w:eastAsia="Microsoft YaHei"/>
          <w:color w:val="202A33"/>
          <w:sz w:val="20"/>
        </w:rPr>
        <w:t>不要为了“整理”而合并或删除旧 runner；不同 runner 可能对应不同已完成实验。</w:t>
      </w:r>
    </w:p>
    <w:p>
      <w:pPr>
        <w:pStyle w:val="ListBullet"/>
        <w:spacing w:after="60" w:line="269" w:lineRule="auto"/>
        <w:widowControl/>
      </w:pPr>
      <w:r>
        <w:rPr>
          <w:rFonts w:ascii="Aptos" w:hAnsi="Aptos" w:eastAsia="Microsoft YaHei"/>
          <w:color w:val="202A33"/>
          <w:sz w:val="20"/>
        </w:rPr>
        <w:t>不得更改 config 名称后仍声称复现旧结果。</w:t>
      </w:r>
    </w:p>
    <w:p>
      <w:pPr>
        <w:pStyle w:val="ListBullet"/>
        <w:spacing w:after="60" w:line="269" w:lineRule="auto"/>
        <w:widowControl/>
      </w:pPr>
      <w:r>
        <w:rPr>
          <w:rFonts w:ascii="Aptos" w:hAnsi="Aptos" w:eastAsia="Microsoft YaHei"/>
          <w:color w:val="202A33"/>
          <w:sz w:val="20"/>
        </w:rPr>
        <w:t>修改 transform、controller input 或 metric 定义后，旧结果不能自动复用。</w:t>
      </w:r>
    </w:p>
    <w:p>
      <w:pPr>
        <w:pStyle w:val="ListBullet"/>
        <w:spacing w:after="60" w:line="269" w:lineRule="auto"/>
        <w:widowControl/>
      </w:pPr>
      <w:r>
        <w:rPr>
          <w:rFonts w:ascii="Aptos" w:hAnsi="Aptos" w:eastAsia="Microsoft YaHei"/>
          <w:color w:val="202A33"/>
          <w:sz w:val="20"/>
        </w:rPr>
        <w:t>测试文件是科研约束的一部分，不只是工程辅助。</w:t>
      </w:r>
    </w:p>
    <w:p>
      <w:pPr>
        <w:pStyle w:val="Heading1"/>
        <w:keepNext/>
        <w:spacing w:before="300" w:after="140"/>
        <w:widowControl/>
      </w:pPr>
      <w:r>
        <w:rPr>
          <w:rFonts w:ascii="Aptos" w:hAnsi="Aptos" w:eastAsia="Microsoft YaHei"/>
          <w:b/>
          <w:color w:val="19324D"/>
          <w:sz w:val="36"/>
        </w:rPr>
        <w:t>14. 快速查询表</w:t>
      </w:r>
    </w:p>
    <w:tbl>
      <w:tblPr>
        <w:tblW w:type="auto" w:w="0"/>
        <w:jc w:val="center"/>
        <w:tblLayout w:type="fixed"/>
        <w:tblLook w:firstColumn="1" w:firstRow="1" w:lastColumn="0" w:lastRow="0" w:noHBand="0" w:noVBand="1" w:val="04A0"/>
      </w:tblPr>
      <w:tblGrid>
        <w:gridCol w:w="3969"/>
        <w:gridCol w:w="5669"/>
      </w:tblGrid>
      <w:tr>
        <w:trPr>
          <w:tblHeader w:val="true"/>
          <w:cantSplit/>
        </w:trPr>
        <w:tc>
          <w:tcPr>
            <w:tcW w:type="dxa" w:w="4958"/>
            <w:shd w:fill="19324D"/>
            <w:tcMar>
              <w:top w:w="95" w:type="dxa"/>
              <w:start w:w="110" w:type="dxa"/>
              <w:bottom w:w="95" w:type="dxa"/>
              <w:end w:w="110" w:type="dxa"/>
            </w:tcMar>
            <w:vAlign w:val="center"/>
          </w:tcPr>
          <w:p>
            <w:pPr>
              <w:keepLines/>
            </w:pPr>
            <w:r>
              <w:rPr>
                <w:rFonts w:ascii="Aptos" w:hAnsi="Aptos" w:eastAsia="Microsoft YaHei"/>
                <w:b/>
                <w:color w:val="FFFFFF"/>
                <w:sz w:val="18"/>
              </w:rPr>
              <w:t>要查什么</w:t>
            </w:r>
          </w:p>
        </w:tc>
        <w:tc>
          <w:tcPr>
            <w:tcW w:type="dxa" w:w="4958"/>
            <w:shd w:fill="19324D"/>
            <w:tcMar>
              <w:top w:w="95" w:type="dxa"/>
              <w:start w:w="110" w:type="dxa"/>
              <w:bottom w:w="95" w:type="dxa"/>
              <w:end w:w="110" w:type="dxa"/>
            </w:tcMar>
            <w:vAlign w:val="center"/>
          </w:tcPr>
          <w:p>
            <w:pPr>
              <w:keepLines/>
            </w:pPr>
            <w:r>
              <w:rPr>
                <w:rFonts w:ascii="Aptos" w:hAnsi="Aptos" w:eastAsia="Microsoft YaHei"/>
                <w:b/>
                <w:color w:val="FFFFFF"/>
                <w:sz w:val="18"/>
              </w:rPr>
              <w:t>打开哪里</w:t>
            </w:r>
          </w:p>
        </w:tc>
      </w:tr>
      <w:tr>
        <w:trPr>
          <w:cantSplit/>
        </w:trPr>
        <w:tc>
          <w:tcPr>
            <w:tcW w:type="dxa" w:w="3969"/>
            <w:tcMar>
              <w:top w:w="80" w:type="dxa"/>
              <w:start w:w="100" w:type="dxa"/>
              <w:bottom w:w="80" w:type="dxa"/>
              <w:end w:w="100" w:type="dxa"/>
            </w:tcMar>
            <w:tcBorders>
              <w:top w:val="single" w:sz="4" w:color="CDD6DF"/>
              <w:left w:val="single" w:sz="4" w:color="CDD6DF"/>
              <w:bottom w:val="single" w:sz="4" w:color="CDD6DF"/>
              <w:right w:val="single" w:sz="4" w:color="CDD6DF"/>
            </w:tcBorders>
            <w:vAlign w:val="center"/>
          </w:tcPr>
          <w:p>
            <w:pPr>
              <w:keepLines/>
            </w:pPr>
            <w:r>
              <w:rPr>
                <w:rFonts w:ascii="Aptos" w:hAnsi="Aptos" w:eastAsia="Microsoft YaHei"/>
                <w:color w:val="202A33"/>
                <w:sz w:val="17"/>
              </w:rPr>
              <w:t>仓库入口</w:t>
            </w:r>
          </w:p>
        </w:tc>
        <w:tc>
          <w:tcPr>
            <w:tcW w:type="dxa" w:w="5669"/>
            <w:tcMar>
              <w:top w:w="80" w:type="dxa"/>
              <w:start w:w="100" w:type="dxa"/>
              <w:bottom w:w="80" w:type="dxa"/>
              <w:end w:w="100" w:type="dxa"/>
            </w:tcMar>
            <w:tcBorders>
              <w:top w:val="single" w:sz="4" w:color="CDD6DF"/>
              <w:left w:val="single" w:sz="4" w:color="CDD6DF"/>
              <w:bottom w:val="single" w:sz="4" w:color="CDD6DF"/>
              <w:right w:val="single" w:sz="4" w:color="CDD6DF"/>
            </w:tcBorders>
            <w:vAlign w:val="center"/>
          </w:tcPr>
          <w:p>
            <w:pPr>
              <w:keepLines/>
            </w:pPr>
            <w:r>
              <w:rPr>
                <w:rFonts w:ascii="Aptos" w:hAnsi="Aptos" w:eastAsia="Microsoft YaHei"/>
                <w:color w:val="202A33"/>
                <w:sz w:val="17"/>
              </w:rPr>
              <w:t>main</w:t>
            </w:r>
          </w:p>
        </w:tc>
      </w:tr>
      <w:tr>
        <w:trPr>
          <w:cantSplit/>
        </w:trPr>
        <w:tc>
          <w:tcPr>
            <w:tcW w:type="dxa" w:w="3969"/>
            <w:tcMar>
              <w:top w:w="80" w:type="dxa"/>
              <w:start w:w="100" w:type="dxa"/>
              <w:bottom w:w="80" w:type="dxa"/>
              <w:end w:w="100" w:type="dxa"/>
            </w:tcMar>
            <w:tcBorders>
              <w:top w:val="single" w:sz="4" w:color="CDD6DF"/>
              <w:left w:val="single" w:sz="4" w:color="CDD6DF"/>
              <w:bottom w:val="single" w:sz="4" w:color="CDD6DF"/>
              <w:right w:val="single" w:sz="4" w:color="CDD6DF"/>
            </w:tcBorders>
            <w:shd w:fill="F4F8FB"/>
            <w:vAlign w:val="center"/>
          </w:tcPr>
          <w:p>
            <w:pPr>
              <w:keepLines/>
            </w:pPr>
            <w:r>
              <w:rPr>
                <w:rFonts w:ascii="Aptos" w:hAnsi="Aptos" w:eastAsia="Microsoft YaHei"/>
                <w:color w:val="202A33"/>
                <w:sz w:val="17"/>
              </w:rPr>
              <w:t>最小 T-maze 原型</w:t>
            </w:r>
          </w:p>
        </w:tc>
        <w:tc>
          <w:tcPr>
            <w:tcW w:type="dxa" w:w="5669"/>
            <w:tcMar>
              <w:top w:w="80" w:type="dxa"/>
              <w:start w:w="100" w:type="dxa"/>
              <w:bottom w:w="80" w:type="dxa"/>
              <w:end w:w="100" w:type="dxa"/>
            </w:tcMar>
            <w:tcBorders>
              <w:top w:val="single" w:sz="4" w:color="CDD6DF"/>
              <w:left w:val="single" w:sz="4" w:color="CDD6DF"/>
              <w:bottom w:val="single" w:sz="4" w:color="CDD6DF"/>
              <w:right w:val="single" w:sz="4" w:color="CDD6DF"/>
            </w:tcBorders>
            <w:shd w:fill="F4F8FB"/>
            <w:vAlign w:val="center"/>
          </w:tcPr>
          <w:p>
            <w:pPr>
              <w:keepLines/>
            </w:pPr>
            <w:r>
              <w:rPr>
                <w:rFonts w:ascii="Aptos" w:hAnsi="Aptos" w:eastAsia="Microsoft YaHei"/>
                <w:color w:val="202A33"/>
                <w:sz w:val="17"/>
              </w:rPr>
              <w:t>codex/githubrl</w:t>
            </w:r>
          </w:p>
        </w:tc>
      </w:tr>
      <w:tr>
        <w:trPr>
          <w:cantSplit/>
        </w:trPr>
        <w:tc>
          <w:tcPr>
            <w:tcW w:type="dxa" w:w="3969"/>
            <w:tcMar>
              <w:top w:w="80" w:type="dxa"/>
              <w:start w:w="100" w:type="dxa"/>
              <w:bottom w:w="80" w:type="dxa"/>
              <w:end w:w="100" w:type="dxa"/>
            </w:tcMar>
            <w:tcBorders>
              <w:top w:val="single" w:sz="4" w:color="CDD6DF"/>
              <w:left w:val="single" w:sz="4" w:color="CDD6DF"/>
              <w:bottom w:val="single" w:sz="4" w:color="CDD6DF"/>
              <w:right w:val="single" w:sz="4" w:color="CDD6DF"/>
            </w:tcBorders>
            <w:vAlign w:val="center"/>
          </w:tcPr>
          <w:p>
            <w:pPr>
              <w:keepLines/>
            </w:pPr>
            <w:r>
              <w:rPr>
                <w:rFonts w:ascii="Aptos" w:hAnsi="Aptos" w:eastAsia="Microsoft YaHei"/>
                <w:color w:val="202A33"/>
                <w:sz w:val="17"/>
              </w:rPr>
              <w:t>现有 800-run 主结果代码</w:t>
            </w:r>
          </w:p>
        </w:tc>
        <w:tc>
          <w:tcPr>
            <w:tcW w:type="dxa" w:w="5669"/>
            <w:tcMar>
              <w:top w:w="80" w:type="dxa"/>
              <w:start w:w="100" w:type="dxa"/>
              <w:bottom w:w="80" w:type="dxa"/>
              <w:end w:w="100" w:type="dxa"/>
            </w:tcMar>
            <w:tcBorders>
              <w:top w:val="single" w:sz="4" w:color="CDD6DF"/>
              <w:left w:val="single" w:sz="4" w:color="CDD6DF"/>
              <w:bottom w:val="single" w:sz="4" w:color="CDD6DF"/>
              <w:right w:val="single" w:sz="4" w:color="CDD6DF"/>
            </w:tcBorders>
            <w:vAlign w:val="center"/>
          </w:tcPr>
          <w:p>
            <w:pPr>
              <w:keepLines/>
            </w:pPr>
            <w:r>
              <w:rPr>
                <w:rFonts w:ascii="Aptos" w:hAnsi="Aptos" w:eastAsia="Microsoft YaHei"/>
                <w:color w:val="202A33"/>
                <w:sz w:val="17"/>
              </w:rPr>
              <w:t>commit 2940182f… / cross-environment branch</w:t>
            </w:r>
          </w:p>
        </w:tc>
      </w:tr>
      <w:tr>
        <w:trPr>
          <w:cantSplit/>
        </w:trPr>
        <w:tc>
          <w:tcPr>
            <w:tcW w:type="dxa" w:w="3969"/>
            <w:tcMar>
              <w:top w:w="80" w:type="dxa"/>
              <w:start w:w="100" w:type="dxa"/>
              <w:bottom w:w="80" w:type="dxa"/>
              <w:end w:w="100" w:type="dxa"/>
            </w:tcMar>
            <w:tcBorders>
              <w:top w:val="single" w:sz="4" w:color="CDD6DF"/>
              <w:left w:val="single" w:sz="4" w:color="CDD6DF"/>
              <w:bottom w:val="single" w:sz="4" w:color="CDD6DF"/>
              <w:right w:val="single" w:sz="4" w:color="CDD6DF"/>
            </w:tcBorders>
            <w:shd w:fill="F4F8FB"/>
            <w:vAlign w:val="center"/>
          </w:tcPr>
          <w:p>
            <w:pPr>
              <w:keepLines/>
            </w:pPr>
            <w:r>
              <w:rPr>
                <w:rFonts w:ascii="Aptos" w:hAnsi="Aptos" w:eastAsia="Microsoft YaHei"/>
                <w:color w:val="202A33"/>
                <w:sz w:val="17"/>
              </w:rPr>
              <w:t>四个环境定义</w:t>
            </w:r>
          </w:p>
        </w:tc>
        <w:tc>
          <w:tcPr>
            <w:tcW w:type="dxa" w:w="5669"/>
            <w:tcMar>
              <w:top w:w="80" w:type="dxa"/>
              <w:start w:w="100" w:type="dxa"/>
              <w:bottom w:w="80" w:type="dxa"/>
              <w:end w:w="100" w:type="dxa"/>
            </w:tcMar>
            <w:tcBorders>
              <w:top w:val="single" w:sz="4" w:color="CDD6DF"/>
              <w:left w:val="single" w:sz="4" w:color="CDD6DF"/>
              <w:bottom w:val="single" w:sz="4" w:color="CDD6DF"/>
              <w:right w:val="single" w:sz="4" w:color="CDD6DF"/>
            </w:tcBorders>
            <w:shd w:fill="F4F8FB"/>
            <w:vAlign w:val="center"/>
          </w:tcPr>
          <w:p>
            <w:pPr>
              <w:keepLines/>
            </w:pPr>
            <w:r>
              <w:rPr>
                <w:rFonts w:ascii="Aptos" w:hAnsi="Aptos" w:eastAsia="Microsoft YaHei"/>
                <w:color w:val="202A33"/>
                <w:sz w:val="17"/>
              </w:rPr>
              <w:t>env.py、ringworld.py、two_loop.py、hidden_velocity.py</w:t>
            </w:r>
          </w:p>
        </w:tc>
      </w:tr>
      <w:tr>
        <w:trPr>
          <w:cantSplit/>
        </w:trPr>
        <w:tc>
          <w:tcPr>
            <w:tcW w:type="dxa" w:w="3969"/>
            <w:tcMar>
              <w:top w:w="80" w:type="dxa"/>
              <w:start w:w="100" w:type="dxa"/>
              <w:bottom w:w="80" w:type="dxa"/>
              <w:end w:w="100" w:type="dxa"/>
            </w:tcMar>
            <w:tcBorders>
              <w:top w:val="single" w:sz="4" w:color="CDD6DF"/>
              <w:left w:val="single" w:sz="4" w:color="CDD6DF"/>
              <w:bottom w:val="single" w:sz="4" w:color="CDD6DF"/>
              <w:right w:val="single" w:sz="4" w:color="CDD6DF"/>
            </w:tcBorders>
            <w:vAlign w:val="center"/>
          </w:tcPr>
          <w:p>
            <w:pPr>
              <w:keepLines/>
            </w:pPr>
            <w:r>
              <w:rPr>
                <w:rFonts w:ascii="Aptos" w:hAnsi="Aptos" w:eastAsia="Microsoft YaHei"/>
                <w:color w:val="202A33"/>
                <w:sz w:val="17"/>
              </w:rPr>
              <w:t>R0–R8 feature condition</w:t>
            </w:r>
          </w:p>
        </w:tc>
        <w:tc>
          <w:tcPr>
            <w:tcW w:type="dxa" w:w="5669"/>
            <w:tcMar>
              <w:top w:w="80" w:type="dxa"/>
              <w:start w:w="100" w:type="dxa"/>
              <w:bottom w:w="80" w:type="dxa"/>
              <w:end w:w="100" w:type="dxa"/>
            </w:tcMar>
            <w:tcBorders>
              <w:top w:val="single" w:sz="4" w:color="CDD6DF"/>
              <w:left w:val="single" w:sz="4" w:color="CDD6DF"/>
              <w:bottom w:val="single" w:sz="4" w:color="CDD6DF"/>
              <w:right w:val="single" w:sz="4" w:color="CDD6DF"/>
            </w:tcBorders>
            <w:vAlign w:val="center"/>
          </w:tcPr>
          <w:p>
            <w:pPr>
              <w:keepLines/>
            </w:pPr>
            <w:r>
              <w:rPr>
                <w:rFonts w:ascii="Aptos" w:hAnsi="Aptos" w:eastAsia="Microsoft YaHei"/>
                <w:color w:val="202A33"/>
                <w:sz w:val="17"/>
              </w:rPr>
              <w:t>transforms.py、priors.py、cross_full config</w:t>
            </w:r>
          </w:p>
        </w:tc>
      </w:tr>
      <w:tr>
        <w:trPr>
          <w:cantSplit/>
        </w:trPr>
        <w:tc>
          <w:tcPr>
            <w:tcW w:type="dxa" w:w="3969"/>
            <w:tcMar>
              <w:top w:w="80" w:type="dxa"/>
              <w:start w:w="100" w:type="dxa"/>
              <w:bottom w:w="80" w:type="dxa"/>
              <w:end w:w="100" w:type="dxa"/>
            </w:tcMar>
            <w:tcBorders>
              <w:top w:val="single" w:sz="4" w:color="CDD6DF"/>
              <w:left w:val="single" w:sz="4" w:color="CDD6DF"/>
              <w:bottom w:val="single" w:sz="4" w:color="CDD6DF"/>
              <w:right w:val="single" w:sz="4" w:color="CDD6DF"/>
            </w:tcBorders>
            <w:shd w:fill="F4F8FB"/>
            <w:vAlign w:val="center"/>
          </w:tcPr>
          <w:p>
            <w:pPr>
              <w:keepLines/>
            </w:pPr>
            <w:r>
              <w:rPr>
                <w:rFonts w:ascii="Aptos" w:hAnsi="Aptos" w:eastAsia="Microsoft YaHei"/>
                <w:color w:val="202A33"/>
                <w:sz w:val="17"/>
              </w:rPr>
              <w:t>完整 transition loop</w:t>
            </w:r>
          </w:p>
        </w:tc>
        <w:tc>
          <w:tcPr>
            <w:tcW w:type="dxa" w:w="5669"/>
            <w:tcMar>
              <w:top w:w="80" w:type="dxa"/>
              <w:start w:w="100" w:type="dxa"/>
              <w:bottom w:w="80" w:type="dxa"/>
              <w:end w:w="100" w:type="dxa"/>
            </w:tcMar>
            <w:tcBorders>
              <w:top w:val="single" w:sz="4" w:color="CDD6DF"/>
              <w:left w:val="single" w:sz="4" w:color="CDD6DF"/>
              <w:bottom w:val="single" w:sz="4" w:color="CDD6DF"/>
              <w:right w:val="single" w:sz="4" w:color="CDD6DF"/>
            </w:tcBorders>
            <w:shd w:fill="F4F8FB"/>
            <w:vAlign w:val="center"/>
          </w:tcPr>
          <w:p>
            <w:pPr>
              <w:keepLines/>
            </w:pPr>
            <w:r>
              <w:rPr>
                <w:rFonts w:ascii="Aptos" w:hAnsi="Aptos" w:eastAsia="Microsoft YaHei"/>
                <w:color w:val="202A33"/>
                <w:sz w:val="17"/>
              </w:rPr>
              <w:t>cross_experiment.py</w:t>
            </w:r>
          </w:p>
        </w:tc>
      </w:tr>
      <w:tr>
        <w:trPr>
          <w:cantSplit/>
        </w:trPr>
        <w:tc>
          <w:tcPr>
            <w:tcW w:type="dxa" w:w="3969"/>
            <w:tcMar>
              <w:top w:w="80" w:type="dxa"/>
              <w:start w:w="100" w:type="dxa"/>
              <w:bottom w:w="80" w:type="dxa"/>
              <w:end w:w="100" w:type="dxa"/>
            </w:tcMar>
            <w:tcBorders>
              <w:top w:val="single" w:sz="4" w:color="CDD6DF"/>
              <w:left w:val="single" w:sz="4" w:color="CDD6DF"/>
              <w:bottom w:val="single" w:sz="4" w:color="CDD6DF"/>
              <w:right w:val="single" w:sz="4" w:color="CDD6DF"/>
            </w:tcBorders>
            <w:vAlign w:val="center"/>
          </w:tcPr>
          <w:p>
            <w:pPr>
              <w:keepLines/>
            </w:pPr>
            <w:r>
              <w:rPr>
                <w:rFonts w:ascii="Aptos" w:hAnsi="Aptos" w:eastAsia="Microsoft YaHei"/>
                <w:color w:val="202A33"/>
                <w:sz w:val="17"/>
              </w:rPr>
              <w:t>数值爆炸根因与修复</w:t>
            </w:r>
          </w:p>
        </w:tc>
        <w:tc>
          <w:tcPr>
            <w:tcW w:type="dxa" w:w="5669"/>
            <w:tcMar>
              <w:top w:w="80" w:type="dxa"/>
              <w:start w:w="100" w:type="dxa"/>
              <w:bottom w:w="80" w:type="dxa"/>
              <w:end w:w="100" w:type="dxa"/>
            </w:tcMar>
            <w:tcBorders>
              <w:top w:val="single" w:sz="4" w:color="CDD6DF"/>
              <w:left w:val="single" w:sz="4" w:color="CDD6DF"/>
              <w:bottom w:val="single" w:sz="4" w:color="CDD6DF"/>
              <w:right w:val="single" w:sz="4" w:color="CDD6DF"/>
            </w:tcBorders>
            <w:vAlign w:val="center"/>
          </w:tcPr>
          <w:p>
            <w:pPr>
              <w:keepLines/>
            </w:pPr>
            <w:r>
              <w:rPr>
                <w:rFonts w:ascii="Aptos" w:hAnsi="Aptos" w:eastAsia="Microsoft YaHei"/>
                <w:color w:val="202A33"/>
                <w:sz w:val="17"/>
              </w:rPr>
              <w:t>production-fix branch 的 transforms.py、runtime_validation.py 与中文根因文档</w:t>
            </w:r>
          </w:p>
        </w:tc>
      </w:tr>
      <w:tr>
        <w:trPr>
          <w:cantSplit/>
        </w:trPr>
        <w:tc>
          <w:tcPr>
            <w:tcW w:type="dxa" w:w="3969"/>
            <w:tcMar>
              <w:top w:w="80" w:type="dxa"/>
              <w:start w:w="100" w:type="dxa"/>
              <w:bottom w:w="80" w:type="dxa"/>
              <w:end w:w="100" w:type="dxa"/>
            </w:tcMar>
            <w:tcBorders>
              <w:top w:val="single" w:sz="4" w:color="CDD6DF"/>
              <w:left w:val="single" w:sz="4" w:color="CDD6DF"/>
              <w:bottom w:val="single" w:sz="4" w:color="CDD6DF"/>
              <w:right w:val="single" w:sz="4" w:color="CDD6DF"/>
            </w:tcBorders>
            <w:shd w:fill="F4F8FB"/>
            <w:vAlign w:val="center"/>
          </w:tcPr>
          <w:p>
            <w:pPr>
              <w:keepLines/>
            </w:pPr>
            <w:r>
              <w:rPr>
                <w:rFonts w:ascii="Aptos" w:hAnsi="Aptos" w:eastAsia="Microsoft YaHei"/>
                <w:color w:val="202A33"/>
                <w:sz w:val="17"/>
              </w:rPr>
              <w:t>fixed/lr-tune/lr-eval/norm-scaled</w:t>
            </w:r>
          </w:p>
        </w:tc>
        <w:tc>
          <w:tcPr>
            <w:tcW w:type="dxa" w:w="5669"/>
            <w:tcMar>
              <w:top w:w="80" w:type="dxa"/>
              <w:start w:w="100" w:type="dxa"/>
              <w:bottom w:w="80" w:type="dxa"/>
              <w:end w:w="100" w:type="dxa"/>
            </w:tcMar>
            <w:tcBorders>
              <w:top w:val="single" w:sz="4" w:color="CDD6DF"/>
              <w:left w:val="single" w:sz="4" w:color="CDD6DF"/>
              <w:bottom w:val="single" w:sz="4" w:color="CDD6DF"/>
              <w:right w:val="single" w:sz="4" w:color="CDD6DF"/>
            </w:tcBorders>
            <w:shd w:fill="F4F8FB"/>
            <w:vAlign w:val="center"/>
          </w:tcPr>
          <w:p>
            <w:pPr>
              <w:keepLines/>
            </w:pPr>
            <w:r>
              <w:rPr>
                <w:rFonts w:ascii="Aptos" w:hAnsi="Aptos" w:eastAsia="Microsoft YaHei"/>
                <w:color w:val="202A33"/>
                <w:sz w:val="17"/>
              </w:rPr>
              <w:t>cross_production.py、alpha_tuning.py、cross_extension configs</w:t>
            </w:r>
          </w:p>
        </w:tc>
      </w:tr>
      <w:tr>
        <w:trPr>
          <w:cantSplit/>
        </w:trPr>
        <w:tc>
          <w:tcPr>
            <w:tcW w:type="dxa" w:w="3969"/>
            <w:tcMar>
              <w:top w:w="80" w:type="dxa"/>
              <w:start w:w="100" w:type="dxa"/>
              <w:bottom w:w="80" w:type="dxa"/>
              <w:end w:w="100" w:type="dxa"/>
            </w:tcMar>
            <w:tcBorders>
              <w:top w:val="single" w:sz="4" w:color="CDD6DF"/>
              <w:left w:val="single" w:sz="4" w:color="CDD6DF"/>
              <w:bottom w:val="single" w:sz="4" w:color="CDD6DF"/>
              <w:right w:val="single" w:sz="4" w:color="CDD6DF"/>
            </w:tcBorders>
            <w:vAlign w:val="center"/>
          </w:tcPr>
          <w:p>
            <w:pPr>
              <w:keepLines/>
            </w:pPr>
            <w:r>
              <w:rPr>
                <w:rFonts w:ascii="Aptos" w:hAnsi="Aptos" w:eastAsia="Microsoft YaHei"/>
                <w:color w:val="202A33"/>
                <w:sz w:val="17"/>
              </w:rPr>
              <w:t>结果打包和 SHA</w:t>
            </w:r>
          </w:p>
        </w:tc>
        <w:tc>
          <w:tcPr>
            <w:tcW w:type="dxa" w:w="5669"/>
            <w:tcMar>
              <w:top w:w="80" w:type="dxa"/>
              <w:start w:w="100" w:type="dxa"/>
              <w:bottom w:w="80" w:type="dxa"/>
              <w:end w:w="100" w:type="dxa"/>
            </w:tcMar>
            <w:tcBorders>
              <w:top w:val="single" w:sz="4" w:color="CDD6DF"/>
              <w:left w:val="single" w:sz="4" w:color="CDD6DF"/>
              <w:bottom w:val="single" w:sz="4" w:color="CDD6DF"/>
              <w:right w:val="single" w:sz="4" w:color="CDD6DF"/>
            </w:tcBorders>
            <w:vAlign w:val="center"/>
          </w:tcPr>
          <w:p>
            <w:pPr>
              <w:keepLines/>
            </w:pPr>
            <w:r>
              <w:rPr>
                <w:rFonts w:ascii="Aptos" w:hAnsi="Aptos" w:eastAsia="Microsoft YaHei"/>
                <w:color w:val="202A33"/>
                <w:sz w:val="17"/>
              </w:rPr>
              <w:t>cross_production.py、package scripts、artifacts/</w:t>
            </w:r>
          </w:p>
        </w:tc>
      </w:tr>
      <w:tr>
        <w:trPr>
          <w:cantSplit/>
        </w:trPr>
        <w:tc>
          <w:tcPr>
            <w:tcW w:type="dxa" w:w="3969"/>
            <w:tcMar>
              <w:top w:w="80" w:type="dxa"/>
              <w:start w:w="100" w:type="dxa"/>
              <w:bottom w:w="80" w:type="dxa"/>
              <w:end w:w="100" w:type="dxa"/>
            </w:tcMar>
            <w:tcBorders>
              <w:top w:val="single" w:sz="4" w:color="CDD6DF"/>
              <w:left w:val="single" w:sz="4" w:color="CDD6DF"/>
              <w:bottom w:val="single" w:sz="4" w:color="CDD6DF"/>
              <w:right w:val="single" w:sz="4" w:color="CDD6DF"/>
            </w:tcBorders>
            <w:shd w:fill="F4F8FB"/>
            <w:vAlign w:val="center"/>
          </w:tcPr>
          <w:p>
            <w:pPr>
              <w:keepLines/>
            </w:pPr>
            <w:r>
              <w:rPr>
                <w:rFonts w:ascii="Aptos" w:hAnsi="Aptos" w:eastAsia="Microsoft YaHei"/>
                <w:color w:val="202A33"/>
                <w:sz w:val="17"/>
              </w:rPr>
              <w:t>RFF / tile coding</w:t>
            </w:r>
          </w:p>
        </w:tc>
        <w:tc>
          <w:tcPr>
            <w:tcW w:type="dxa" w:w="5669"/>
            <w:tcMar>
              <w:top w:w="80" w:type="dxa"/>
              <w:start w:w="100" w:type="dxa"/>
              <w:bottom w:w="80" w:type="dxa"/>
              <w:end w:w="100" w:type="dxa"/>
            </w:tcMar>
            <w:tcBorders>
              <w:top w:val="single" w:sz="4" w:color="CDD6DF"/>
              <w:left w:val="single" w:sz="4" w:color="CDD6DF"/>
              <w:bottom w:val="single" w:sz="4" w:color="CDD6DF"/>
              <w:right w:val="single" w:sz="4" w:color="CDD6DF"/>
            </w:tcBorders>
            <w:shd w:fill="F4F8FB"/>
            <w:vAlign w:val="center"/>
          </w:tcPr>
          <w:p>
            <w:pPr>
              <w:keepLines/>
            </w:pPr>
            <w:r>
              <w:rPr>
                <w:rFonts w:ascii="Aptos" w:hAnsi="Aptos" w:eastAsia="Microsoft YaHei"/>
                <w:color w:val="202A33"/>
                <w:sz w:val="17"/>
              </w:rPr>
              <w:t>add-utilization-adapters 分支</w:t>
            </w:r>
          </w:p>
        </w:tc>
      </w:tr>
      <w:tr>
        <w:trPr>
          <w:cantSplit/>
        </w:trPr>
        <w:tc>
          <w:tcPr>
            <w:tcW w:type="dxa" w:w="3969"/>
            <w:tcMar>
              <w:top w:w="80" w:type="dxa"/>
              <w:start w:w="100" w:type="dxa"/>
              <w:bottom w:w="80" w:type="dxa"/>
              <w:end w:w="100" w:type="dxa"/>
            </w:tcMar>
            <w:tcBorders>
              <w:top w:val="single" w:sz="4" w:color="CDD6DF"/>
              <w:left w:val="single" w:sz="4" w:color="CDD6DF"/>
              <w:bottom w:val="single" w:sz="4" w:color="CDD6DF"/>
              <w:right w:val="single" w:sz="4" w:color="CDD6DF"/>
            </w:tcBorders>
            <w:vAlign w:val="center"/>
          </w:tcPr>
          <w:p>
            <w:pPr>
              <w:keepLines/>
            </w:pPr>
            <w:r>
              <w:rPr>
                <w:rFonts w:ascii="Aptos" w:hAnsi="Aptos" w:eastAsia="Microsoft YaHei"/>
                <w:color w:val="202A33"/>
                <w:sz w:val="17"/>
              </w:rPr>
              <w:t>云平台正式命令</w:t>
            </w:r>
          </w:p>
        </w:tc>
        <w:tc>
          <w:tcPr>
            <w:tcW w:type="dxa" w:w="5669"/>
            <w:tcMar>
              <w:top w:w="80" w:type="dxa"/>
              <w:start w:w="100" w:type="dxa"/>
              <w:bottom w:w="80" w:type="dxa"/>
              <w:end w:w="100" w:type="dxa"/>
            </w:tcMar>
            <w:tcBorders>
              <w:top w:val="single" w:sz="4" w:color="CDD6DF"/>
              <w:left w:val="single" w:sz="4" w:color="CDD6DF"/>
              <w:bottom w:val="single" w:sz="4" w:color="CDD6DF"/>
              <w:right w:val="single" w:sz="4" w:color="CDD6DF"/>
            </w:tcBorders>
            <w:vAlign w:val="center"/>
          </w:tcPr>
          <w:p>
            <w:pPr>
              <w:keepLines/>
            </w:pPr>
            <w:r>
              <w:rPr>
                <w:rFonts w:ascii="Aptos" w:hAnsi="Aptos" w:eastAsia="Microsoft YaHei"/>
                <w:color w:val="202A33"/>
                <w:sz w:val="17"/>
              </w:rPr>
              <w:t>docs/PRODUCTION_ROOT_CAUSE_FIX_AND_CLOUD_RUN_ZH.md</w:t>
            </w:r>
          </w:p>
        </w:tc>
      </w:tr>
      <w:tr>
        <w:trPr>
          <w:cantSplit/>
        </w:trPr>
        <w:tc>
          <w:tcPr>
            <w:tcW w:type="dxa" w:w="3969"/>
            <w:tcMar>
              <w:top w:w="80" w:type="dxa"/>
              <w:start w:w="100" w:type="dxa"/>
              <w:bottom w:w="80" w:type="dxa"/>
              <w:end w:w="100" w:type="dxa"/>
            </w:tcMar>
            <w:tcBorders>
              <w:top w:val="single" w:sz="4" w:color="CDD6DF"/>
              <w:left w:val="single" w:sz="4" w:color="CDD6DF"/>
              <w:bottom w:val="single" w:sz="4" w:color="CDD6DF"/>
              <w:right w:val="single" w:sz="4" w:color="CDD6DF"/>
            </w:tcBorders>
            <w:shd w:fill="F4F8FB"/>
            <w:vAlign w:val="center"/>
          </w:tcPr>
          <w:p>
            <w:pPr>
              <w:keepLines/>
            </w:pPr>
            <w:r>
              <w:rPr>
                <w:rFonts w:ascii="Aptos" w:hAnsi="Aptos" w:eastAsia="Microsoft YaHei"/>
                <w:color w:val="202A33"/>
                <w:sz w:val="17"/>
              </w:rPr>
              <w:t>某个结果到底对应哪个代码</w:t>
            </w:r>
          </w:p>
        </w:tc>
        <w:tc>
          <w:tcPr>
            <w:tcW w:type="dxa" w:w="5669"/>
            <w:tcMar>
              <w:top w:w="80" w:type="dxa"/>
              <w:start w:w="100" w:type="dxa"/>
              <w:bottom w:w="80" w:type="dxa"/>
              <w:end w:w="100" w:type="dxa"/>
            </w:tcMar>
            <w:tcBorders>
              <w:top w:val="single" w:sz="4" w:color="CDD6DF"/>
              <w:left w:val="single" w:sz="4" w:color="CDD6DF"/>
              <w:bottom w:val="single" w:sz="4" w:color="CDD6DF"/>
              <w:right w:val="single" w:sz="4" w:color="CDD6DF"/>
            </w:tcBorders>
            <w:shd w:fill="F4F8FB"/>
            <w:vAlign w:val="center"/>
          </w:tcPr>
          <w:p>
            <w:pPr>
              <w:keepLines/>
            </w:pPr>
            <w:r>
              <w:rPr>
                <w:rFonts w:ascii="Aptos" w:hAnsi="Aptos" w:eastAsia="Microsoft YaHei"/>
                <w:color w:val="202A33"/>
                <w:sz w:val="17"/>
              </w:rPr>
              <w:t>结果包 manifest.json 中的 git_commit</w:t>
            </w:r>
          </w:p>
        </w:tc>
      </w:tr>
    </w:tbl>
    <w:p>
      <w:pPr>
        <w:pStyle w:val="Heading2"/>
        <w:keepNext/>
        <w:spacing w:before="220" w:after="100"/>
        <w:widowControl/>
      </w:pPr>
      <w:r>
        <w:rPr>
          <w:rFonts w:ascii="Aptos" w:hAnsi="Aptos" w:eastAsia="Microsoft YaHei"/>
          <w:b/>
          <w:color w:val="19324D"/>
          <w:sz w:val="28"/>
        </w:rPr>
        <w:t>14.1 一句话判断应该看哪个版本</w:t>
      </w:r>
    </w:p>
    <w:p>
      <w:pPr>
        <w:pStyle w:val="ListBullet"/>
        <w:spacing w:after="60" w:line="269" w:lineRule="auto"/>
        <w:widowControl/>
      </w:pPr>
      <w:r>
        <w:rPr>
          <w:rFonts w:ascii="Aptos" w:hAnsi="Aptos" w:eastAsia="Microsoft YaHei"/>
          <w:color w:val="202A33"/>
          <w:sz w:val="20"/>
        </w:rPr>
        <w:t>要解释当前论文主结果：看 `2940182f...`。</w:t>
      </w:r>
    </w:p>
    <w:p>
      <w:pPr>
        <w:pStyle w:val="ListBullet"/>
        <w:spacing w:after="60" w:line="269" w:lineRule="auto"/>
        <w:widowControl/>
      </w:pPr>
      <w:r>
        <w:rPr>
          <w:rFonts w:ascii="Aptos" w:hAnsi="Aptos" w:eastAsia="Microsoft YaHei"/>
          <w:color w:val="202A33"/>
          <w:sz w:val="20"/>
        </w:rPr>
        <w:t>要理解最初算法结构：看 `codex/githubrl`。</w:t>
      </w:r>
    </w:p>
    <w:p>
      <w:pPr>
        <w:pStyle w:val="ListBullet"/>
        <w:spacing w:after="60" w:line="269" w:lineRule="auto"/>
        <w:widowControl/>
      </w:pPr>
      <w:r>
        <w:rPr>
          <w:rFonts w:ascii="Aptos" w:hAnsi="Aptos" w:eastAsia="Microsoft YaHei"/>
          <w:color w:val="202A33"/>
          <w:sz w:val="20"/>
        </w:rPr>
        <w:t>要理解生产数值修复、compact storage 和 4200-run 流程：看 `codex/fix-streaming-rl-production-root-causes`。</w:t>
      </w:r>
    </w:p>
    <w:p>
      <w:pPr>
        <w:pStyle w:val="ListBullet"/>
        <w:spacing w:after="60" w:line="269" w:lineRule="auto"/>
        <w:widowControl/>
      </w:pPr>
      <w:r>
        <w:rPr>
          <w:rFonts w:ascii="Aptos" w:hAnsi="Aptos" w:eastAsia="Microsoft YaHei"/>
          <w:color w:val="202A33"/>
          <w:sz w:val="20"/>
        </w:rPr>
        <w:t>要理解 identity/RFF/tile coding 新实验：看 `codex/add-utilization-adapters`。</w:t>
      </w:r>
    </w:p>
    <w:p>
      <w:pPr>
        <w:pStyle w:val="ListBullet"/>
        <w:spacing w:after="60" w:line="269" w:lineRule="auto"/>
        <w:widowControl/>
      </w:pPr>
      <w:r>
        <w:rPr>
          <w:rFonts w:ascii="Aptos" w:hAnsi="Aptos" w:eastAsia="Microsoft YaHei"/>
          <w:color w:val="202A33"/>
          <w:sz w:val="20"/>
        </w:rPr>
        <w:t>只打开 main：只能确认仓库入口，不能代表当前完整研究代码。</w:t>
      </w:r>
    </w:p>
    <w:p>
      <w:pPr>
        <w:pStyle w:val="Heading1"/>
        <w:keepNext/>
        <w:spacing w:before="300" w:after="140"/>
        <w:widowControl/>
      </w:pPr>
      <w:r>
        <w:rPr>
          <w:rFonts w:ascii="Aptos" w:hAnsi="Aptos" w:eastAsia="Microsoft YaHei"/>
          <w:b/>
          <w:color w:val="19324D"/>
          <w:sz w:val="36"/>
        </w:rPr>
        <w:t>附录 A：关键链接</w:t>
      </w:r>
    </w:p>
    <w:p>
      <w:pPr>
        <w:spacing w:after="80"/>
        <w:widowControl/>
      </w:pPr>
      <w:r>
        <w:rPr>
          <w:rFonts w:ascii="Aptos" w:hAnsi="Aptos" w:eastAsia="Microsoft YaHei"/>
          <w:b/>
          <w:color w:val="202A33"/>
          <w:sz w:val="19"/>
        </w:rPr>
        <w:t>仓库首页：</w:t>
      </w:r>
      <w:hyperlink r:id="rId11">
        <w:r>
          <w:rPr>
            <w:color w:val="2E5D87"/>
            <w:u w:val="single"/>
            <w:rFonts w:ascii="Aptos" w:hAnsi="Aptos" w:eastAsia="Microsoft YaHei"/>
          </w:rPr>
          <w:t>https://github.com/helloworld12358/streaming-rl-feature-geometry</w:t>
        </w:r>
      </w:hyperlink>
    </w:p>
    <w:p>
      <w:pPr>
        <w:spacing w:after="80"/>
        <w:widowControl/>
      </w:pPr>
      <w:r>
        <w:rPr>
          <w:rFonts w:ascii="Aptos" w:hAnsi="Aptos" w:eastAsia="Microsoft YaHei"/>
          <w:b/>
          <w:color w:val="202A33"/>
          <w:sz w:val="19"/>
        </w:rPr>
        <w:t>PR #1：最早原型：</w:t>
      </w:r>
      <w:hyperlink r:id="rId14">
        <w:r>
          <w:rPr>
            <w:color w:val="2E5D87"/>
            <w:u w:val="single"/>
            <w:rFonts w:ascii="Aptos" w:hAnsi="Aptos" w:eastAsia="Microsoft YaHei"/>
          </w:rPr>
          <w:t>https://github.com/helloworld12358/streaming-rl-feature-geometry/pull/1</w:t>
        </w:r>
      </w:hyperlink>
    </w:p>
    <w:p>
      <w:pPr>
        <w:spacing w:after="80"/>
        <w:widowControl/>
      </w:pPr>
      <w:r>
        <w:rPr>
          <w:rFonts w:ascii="Aptos" w:hAnsi="Aptos" w:eastAsia="Microsoft YaHei"/>
          <w:b/>
          <w:color w:val="202A33"/>
          <w:sz w:val="19"/>
        </w:rPr>
        <w:t>PR #2：跨环境扩展：</w:t>
      </w:r>
      <w:hyperlink r:id="rId16">
        <w:r>
          <w:rPr>
            <w:color w:val="2E5D87"/>
            <w:u w:val="single"/>
            <w:rFonts w:ascii="Aptos" w:hAnsi="Aptos" w:eastAsia="Microsoft YaHei"/>
          </w:rPr>
          <w:t>https://github.com/helloworld12358/streaming-rl-feature-geometry/pull/2</w:t>
        </w:r>
      </w:hyperlink>
    </w:p>
    <w:p>
      <w:pPr>
        <w:spacing w:after="80"/>
        <w:widowControl/>
      </w:pPr>
      <w:r>
        <w:rPr>
          <w:rFonts w:ascii="Aptos" w:hAnsi="Aptos" w:eastAsia="Microsoft YaHei"/>
          <w:b/>
          <w:color w:val="202A33"/>
          <w:sz w:val="19"/>
        </w:rPr>
        <w:t>PR #3：生产修复：</w:t>
      </w:r>
      <w:hyperlink r:id="rId18">
        <w:r>
          <w:rPr>
            <w:color w:val="2E5D87"/>
            <w:u w:val="single"/>
            <w:rFonts w:ascii="Aptos" w:hAnsi="Aptos" w:eastAsia="Microsoft YaHei"/>
          </w:rPr>
          <w:t>https://github.com/helloworld12358/streaming-rl-feature-geometry/pull/3</w:t>
        </w:r>
      </w:hyperlink>
    </w:p>
    <w:p>
      <w:pPr>
        <w:spacing w:after="80"/>
        <w:widowControl/>
      </w:pPr>
      <w:r>
        <w:rPr>
          <w:rFonts w:ascii="Aptos" w:hAnsi="Aptos" w:eastAsia="Microsoft YaHei"/>
          <w:b/>
          <w:color w:val="202A33"/>
          <w:sz w:val="19"/>
        </w:rPr>
        <w:t>主实验 commit 2940182f：</w:t>
      </w:r>
      <w:hyperlink r:id="rId21">
        <w:r>
          <w:rPr>
            <w:color w:val="2E5D87"/>
            <w:u w:val="single"/>
            <w:rFonts w:ascii="Aptos" w:hAnsi="Aptos" w:eastAsia="Microsoft YaHei"/>
          </w:rPr>
          <w:t>https://github.com/helloworld12358/streaming-rl-feature-geometry/commit/2940182f41c9c855a26b4fd740e41907856f2f7f</w:t>
        </w:r>
      </w:hyperlink>
    </w:p>
    <w:p>
      <w:pPr>
        <w:spacing w:after="80"/>
        <w:widowControl/>
      </w:pPr>
      <w:r>
        <w:rPr>
          <w:rFonts w:ascii="Aptos" w:hAnsi="Aptos" w:eastAsia="Microsoft YaHei"/>
          <w:b/>
          <w:color w:val="202A33"/>
          <w:sz w:val="19"/>
        </w:rPr>
        <w:t>adapter commit a88813c4：</w:t>
      </w:r>
      <w:hyperlink r:id="rId20">
        <w:r>
          <w:rPr>
            <w:color w:val="2E5D87"/>
            <w:u w:val="single"/>
            <w:rFonts w:ascii="Aptos" w:hAnsi="Aptos" w:eastAsia="Microsoft YaHei"/>
          </w:rPr>
          <w:t>https://github.com/helloworld12358/streaming-rl-feature-geometry/commit/a88813c4a9e5a2c8c36eb936d64ac34e17d4dfd3</w:t>
        </w:r>
      </w:hyperlink>
    </w:p>
    <w:p>
      <w:pPr>
        <w:pStyle w:val="Heading1"/>
        <w:keepNext/>
        <w:spacing w:before="300" w:after="140"/>
        <w:widowControl/>
      </w:pPr>
      <w:r>
        <w:rPr>
          <w:rFonts w:ascii="Aptos" w:hAnsi="Aptos" w:eastAsia="Microsoft YaHei"/>
          <w:b/>
          <w:color w:val="19324D"/>
          <w:sz w:val="36"/>
        </w:rPr>
        <w:t>附录 B：核对时间与版本说明</w:t>
      </w:r>
    </w:p>
    <w:p>
      <w:pPr>
        <w:spacing w:after="100" w:line="276" w:lineRule="auto"/>
        <w:widowControl/>
      </w:pPr>
      <w:r>
        <w:rPr>
          <w:rFonts w:ascii="Aptos" w:hAnsi="Aptos" w:eastAsia="Microsoft YaHei"/>
          <w:i w:val="0"/>
          <w:color w:val="202A33"/>
          <w:sz w:val="20"/>
        </w:rPr>
        <w:t>本指南按 2026-07-21 的仓库元数据、PR 状态、分支 README、分支比较结果以及项目运行记录整理。</w:t>
      </w:r>
    </w:p>
    <w:p>
      <w:pPr>
        <w:spacing w:after="100" w:line="276" w:lineRule="auto"/>
        <w:widowControl/>
      </w:pPr>
      <w:r>
        <w:rPr>
          <w:rFonts w:ascii="Aptos" w:hAnsi="Aptos" w:eastAsia="Microsoft YaHei"/>
          <w:i w:val="0"/>
          <w:color w:val="202A33"/>
          <w:sz w:val="20"/>
        </w:rPr>
        <w:t>Git 分支可能继续移动；任何需要严格复现的科研结论，应以结果包 `manifest.json` 记录的完整 commit SHA 为最终依据。</w:t>
      </w:r>
    </w:p>
    <w:p>
      <w:pPr>
        <w:spacing w:after="100" w:line="276" w:lineRule="auto"/>
        <w:widowControl/>
      </w:pPr>
      <w:r>
        <w:rPr>
          <w:rFonts w:ascii="Aptos" w:hAnsi="Aptos" w:eastAsia="Microsoft YaHei"/>
          <w:i w:val="0"/>
          <w:color w:val="202A33"/>
          <w:sz w:val="20"/>
        </w:rPr>
        <w:t>文档中称“当前分支头”时，指本次核对得到的状态；称“代表 commit”时，指与某个已知实验或扩展阶段直接绑定的版本。</w:t>
      </w:r>
    </w:p>
    <w:sectPr w:rsidR="00FC693F" w:rsidRPr="0006063C" w:rsidSect="00034616">
      <w:headerReference w:type="default" r:id="rId9"/>
      <w:footerReference w:type="default" r:id="rId10"/>
      <w:pgSz w:w="12240" w:h="15840"/>
      <w:pgMar w:top="992" w:right="1162" w:bottom="935" w:left="116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Microsoft YaHei"/>
        <w:color w:val="6C757D"/>
        <w:sz w:val="17"/>
      </w:rPr>
      <w:t xml:space="preserve">第 </w:t>
    </w:r>
    <w:r>
      <w:rPr>
        <w:rFonts w:ascii="Aptos" w:hAnsi="Aptos" w:eastAsia="Microsoft YaHei"/>
        <w:color w:val="6C757D"/>
        <w:sz w:val="17"/>
      </w:rPr>
      <w:fldChar w:fldCharType="begin"/>
      <w:instrText xml:space="preserve">PAGE</w:instrText>
      <w:fldChar w:fldCharType="end"/>
    </w:r>
    <w:r>
      <w:rPr>
        <w:rFonts w:ascii="Aptos" w:hAnsi="Aptos" w:eastAsia="Microsoft YaHei"/>
        <w:color w:val="6C757D"/>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Microsoft YaHei"/>
        <w:color w:val="6C757D"/>
        <w:sz w:val="17"/>
      </w:rPr>
      <w:t>Streaming RL Feature Geometry · GitHub 指南</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Microsoft YaHei"/>
      <w:b/>
      <w:bCs/>
      <w:color w:val="1932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Microsoft YaHei"/>
      <w:b/>
      <w:bCs/>
      <w:color w:val="19324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Microsoft YaHei"/>
      <w:b/>
      <w:bCs/>
      <w:color w:val="2E5D8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Microsoft YaHei"/>
      <w:b/>
      <w:color w:val="1932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Microsoft YaHei"/>
      <w:i/>
      <w:iCs/>
      <w:color w:val="5562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rPr>
      <w:rFonts w:ascii="Aptos" w:hAnsi="Aptos" w:eastAsia="Microsoft YaHei"/>
      <w:color w:val="6C757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helloworld12358/streaming-rl-feature-geometry" TargetMode="External"/><Relationship Id="rId12" Type="http://schemas.openxmlformats.org/officeDocument/2006/relationships/hyperlink" Target="https://github.com/helloworld12358/streaming-rl-feature-geometry/tree/main" TargetMode="External"/><Relationship Id="rId13" Type="http://schemas.openxmlformats.org/officeDocument/2006/relationships/hyperlink" Target="https://github.com/helloworld12358/streaming-rl-feature-geometry/tree/codex/githubrl" TargetMode="External"/><Relationship Id="rId14" Type="http://schemas.openxmlformats.org/officeDocument/2006/relationships/hyperlink" Target="https://github.com/helloworld12358/streaming-rl-feature-geometry/pull/1" TargetMode="External"/><Relationship Id="rId15" Type="http://schemas.openxmlformats.org/officeDocument/2006/relationships/hyperlink" Target="https://github.com/helloworld12358/streaming-rl-feature-geometry/tree/codex/cross-environment-representation-priors" TargetMode="External"/><Relationship Id="rId16" Type="http://schemas.openxmlformats.org/officeDocument/2006/relationships/hyperlink" Target="https://github.com/helloworld12358/streaming-rl-feature-geometry/pull/2" TargetMode="External"/><Relationship Id="rId17" Type="http://schemas.openxmlformats.org/officeDocument/2006/relationships/hyperlink" Target="https://github.com/helloworld12358/streaming-rl-feature-geometry/tree/codex/fix-streaming-rl-production-root-causes" TargetMode="External"/><Relationship Id="rId18" Type="http://schemas.openxmlformats.org/officeDocument/2006/relationships/hyperlink" Target="https://github.com/helloworld12358/streaming-rl-feature-geometry/pull/3" TargetMode="External"/><Relationship Id="rId19" Type="http://schemas.openxmlformats.org/officeDocument/2006/relationships/hyperlink" Target="https://github.com/helloworld12358/streaming-rl-feature-geometry/tree/codex/add-utilization-adapters" TargetMode="External"/><Relationship Id="rId20" Type="http://schemas.openxmlformats.org/officeDocument/2006/relationships/hyperlink" Target="https://github.com/helloworld12358/streaming-rl-feature-geometry/commit/a88813c4a9e5a2c8c36eb936d64ac34e17d4dfd3" TargetMode="External"/><Relationship Id="rId21" Type="http://schemas.openxmlformats.org/officeDocument/2006/relationships/hyperlink" Target="https://github.com/helloworld12358/streaming-rl-feature-geometry/commit/2940182f41c9c855a26b4fd740e41907856f2f7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Streaming RL Feature Geometry GitHub 代码使用与阅读指南</dc:title>
  <dc:subject>仓库定位、分支关系、代码架构、云平台操作与结果复现</dc:subject>
  <dc:creator>OpenAI</dc:creator>
  <cp:keywords>GitHub, streaming RL, feature geometry, branch, reproducibility</cp:keywords>
  <dc:description>generated by python-docx</dc:description>
  <cp:lastModifiedBy/>
  <cp:revision>1</cp:revision>
  <dcterms:created xsi:type="dcterms:W3CDTF">2013-12-23T23:15:00Z</dcterms:created>
  <dcterms:modified xsi:type="dcterms:W3CDTF">2013-12-23T23:15:00Z</dcterms:modified>
  <cp:category/>
</cp:coreProperties>
</file>