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03F5F" w14:textId="478DA322" w:rsidR="009309D2" w:rsidRPr="009309D2" w:rsidRDefault="009309D2" w:rsidP="009309D2"/>
    <w:p w14:paraId="6A8C25A2" w14:textId="77777777" w:rsidR="009309D2" w:rsidRPr="009309D2" w:rsidRDefault="009309D2" w:rsidP="009309D2">
      <w:r w:rsidRPr="009309D2">
        <w:rPr>
          <w:rFonts w:ascii="Cambria Math" w:hAnsi="Cambria Math" w:cs="Cambria Math"/>
        </w:rPr>
        <w:t>𝗖𝗹𝗼𝘂𝗱</w:t>
      </w:r>
      <w:r w:rsidRPr="009309D2">
        <w:t xml:space="preserve"> </w:t>
      </w:r>
      <w:r w:rsidRPr="009309D2">
        <w:rPr>
          <w:rFonts w:ascii="Cambria Math" w:hAnsi="Cambria Math" w:cs="Cambria Math"/>
        </w:rPr>
        <w:t>𝗖𝗼𝗺𝗽𝗮𝗿𝗶𝘀𝗼𝗻</w:t>
      </w:r>
      <w:r w:rsidRPr="009309D2">
        <w:t xml:space="preserve"> </w:t>
      </w:r>
      <w:r w:rsidRPr="009309D2">
        <w:rPr>
          <w:rFonts w:ascii="Cambria Math" w:hAnsi="Cambria Math" w:cs="Cambria Math"/>
        </w:rPr>
        <w:t>𝗖𝗵𝗲𝗮𝘁𝘀𝗵𝗲𝗲𝘁</w:t>
      </w:r>
      <w:r w:rsidRPr="009309D2">
        <w:t xml:space="preserve"> </w:t>
      </w:r>
      <w:r w:rsidRPr="009309D2">
        <w:rPr>
          <w:rFonts w:ascii="Segoe UI Emoji" w:hAnsi="Segoe UI Emoji" w:cs="Segoe UI Emoji"/>
        </w:rPr>
        <w:t>☁️</w:t>
      </w:r>
      <w:r w:rsidRPr="009309D2">
        <w:br/>
      </w:r>
      <w:r w:rsidRPr="009309D2">
        <w:br/>
        <w:t>Choosing the right cloud service can be tricky. Here's a quick comparison to help you out!</w:t>
      </w:r>
      <w:r w:rsidRPr="009309D2">
        <w:br/>
      </w:r>
      <w:r w:rsidRPr="009309D2">
        <w:br/>
        <w:t xml:space="preserve">AWS (Amazon Web Services) </w:t>
      </w:r>
      <w:r w:rsidRPr="009309D2">
        <w:rPr>
          <w:rFonts w:ascii="Segoe UI Emoji" w:hAnsi="Segoe UI Emoji" w:cs="Segoe UI Emoji"/>
        </w:rPr>
        <w:t>🌐</w:t>
      </w:r>
      <w:r w:rsidRPr="009309D2">
        <w:br/>
      </w:r>
      <w:r w:rsidRPr="009309D2">
        <w:br/>
        <w:t>Strengths: Wide range of services, global reach, strong security.</w:t>
      </w:r>
      <w:r w:rsidRPr="009309D2">
        <w:br/>
        <w:t>Use Case: Best for large enterprises and diverse workloads.</w:t>
      </w:r>
      <w:r w:rsidRPr="009309D2">
        <w:br/>
      </w:r>
      <w:r w:rsidRPr="009309D2">
        <w:br/>
        <w:t xml:space="preserve">Azure (Microsoft) </w:t>
      </w:r>
      <w:r w:rsidRPr="009309D2">
        <w:rPr>
          <w:rFonts w:ascii="Segoe UI Emoji" w:hAnsi="Segoe UI Emoji" w:cs="Segoe UI Emoji"/>
        </w:rPr>
        <w:t>🔵</w:t>
      </w:r>
      <w:r w:rsidRPr="009309D2">
        <w:br/>
      </w:r>
      <w:r w:rsidRPr="009309D2">
        <w:br/>
        <w:t>Strengths: Seamless integration with Microsoft products, great for hybrid solutions.</w:t>
      </w:r>
      <w:r w:rsidRPr="009309D2">
        <w:br/>
        <w:t>Use Case: Ideal for businesses using Microsoft software.</w:t>
      </w:r>
      <w:r w:rsidRPr="009309D2">
        <w:br/>
      </w:r>
      <w:r w:rsidRPr="009309D2">
        <w:br/>
        <w:t xml:space="preserve">Google Cloud Platform (GCP) </w:t>
      </w:r>
      <w:r w:rsidRPr="009309D2">
        <w:rPr>
          <w:rFonts w:ascii="Segoe UI Emoji" w:hAnsi="Segoe UI Emoji" w:cs="Segoe UI Emoji"/>
        </w:rPr>
        <w:t>🔍</w:t>
      </w:r>
      <w:r w:rsidRPr="009309D2">
        <w:br/>
      </w:r>
      <w:r w:rsidRPr="009309D2">
        <w:br/>
        <w:t>Strengths: Excellent data analytics and machine learning capabilities.</w:t>
      </w:r>
      <w:r w:rsidRPr="009309D2">
        <w:br/>
        <w:t>Use Case: Perfect for AI and data-driven projects.</w:t>
      </w:r>
      <w:r w:rsidRPr="009309D2">
        <w:br/>
      </w:r>
      <w:r w:rsidRPr="009309D2">
        <w:br/>
        <w:t xml:space="preserve">IBM Cloud </w:t>
      </w:r>
      <w:r w:rsidRPr="009309D2">
        <w:rPr>
          <w:rFonts w:ascii="Segoe UI Emoji" w:hAnsi="Segoe UI Emoji" w:cs="Segoe UI Emoji"/>
        </w:rPr>
        <w:t>💻</w:t>
      </w:r>
      <w:r w:rsidRPr="009309D2">
        <w:br/>
      </w:r>
      <w:r w:rsidRPr="009309D2">
        <w:br/>
        <w:t>Strengths: Strong in AI, blockchain, and enterprise solutions.</w:t>
      </w:r>
      <w:r w:rsidRPr="009309D2">
        <w:br/>
        <w:t>Use Case: Suitable for innovative and high-tech solutions.</w:t>
      </w:r>
      <w:r w:rsidRPr="009309D2">
        <w:br/>
      </w:r>
      <w:r w:rsidRPr="009309D2">
        <w:br/>
        <w:t xml:space="preserve">Oracle Cloud </w:t>
      </w:r>
      <w:r w:rsidRPr="009309D2">
        <w:rPr>
          <w:rFonts w:ascii="Segoe UI Emoji" w:hAnsi="Segoe UI Emoji" w:cs="Segoe UI Emoji"/>
        </w:rPr>
        <w:t>🏢</w:t>
      </w:r>
      <w:r w:rsidRPr="009309D2">
        <w:br/>
      </w:r>
      <w:r w:rsidRPr="009309D2">
        <w:br/>
        <w:t>Strengths: Robust database services, good for enterprise applications.</w:t>
      </w:r>
      <w:r w:rsidRPr="009309D2">
        <w:br/>
        <w:t>Use Case: Great for businesses relying on Oracle software.</w:t>
      </w:r>
      <w:r w:rsidRPr="009309D2">
        <w:br/>
      </w:r>
      <w:r w:rsidRPr="009309D2">
        <w:br/>
        <w:t xml:space="preserve">Alibaba Cloud </w:t>
      </w:r>
      <w:r w:rsidRPr="009309D2">
        <w:rPr>
          <w:rFonts w:ascii="Segoe UI Emoji" w:hAnsi="Segoe UI Emoji" w:cs="Segoe UI Emoji"/>
        </w:rPr>
        <w:t>🌏</w:t>
      </w:r>
      <w:r w:rsidRPr="009309D2">
        <w:br/>
      </w:r>
      <w:r w:rsidRPr="009309D2">
        <w:br/>
        <w:t>Strengths: Strong in Asia, great for e-commerce and big data.</w:t>
      </w:r>
      <w:r w:rsidRPr="009309D2">
        <w:br/>
        <w:t>Use Case: Best for businesses targeting Asian markets.</w:t>
      </w:r>
    </w:p>
    <w:p w14:paraId="25DC0EE7" w14:textId="77777777" w:rsidR="00967DC4" w:rsidRDefault="00967DC4">
      <w:pPr>
        <w:rPr>
          <w:lang w:val="en-US"/>
        </w:rPr>
      </w:pPr>
    </w:p>
    <w:p w14:paraId="07EE2D65" w14:textId="6AF79322" w:rsidR="00502875" w:rsidRPr="00502875" w:rsidRDefault="005028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3B3B4C" wp14:editId="2CA56C5E">
            <wp:extent cx="5731510" cy="8853805"/>
            <wp:effectExtent l="0" t="0" r="2540" b="4445"/>
            <wp:docPr id="1569031399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875" w:rsidRPr="0050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7"/>
    <w:rsid w:val="00502875"/>
    <w:rsid w:val="00681467"/>
    <w:rsid w:val="0080711B"/>
    <w:rsid w:val="009309D2"/>
    <w:rsid w:val="0096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00AD"/>
  <w15:chartTrackingRefBased/>
  <w15:docId w15:val="{2C2EB6B0-5853-43E7-929D-26D96770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4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9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5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4</cp:revision>
  <dcterms:created xsi:type="dcterms:W3CDTF">2024-08-05T09:01:00Z</dcterms:created>
  <dcterms:modified xsi:type="dcterms:W3CDTF">2024-08-05T09:03:00Z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2024-08-05T09:01:56Z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0c13b2dd-dce2-4612-b05e-645708b62672</vt:lpwstr>
  </property>
  <property fmtid="{D5CDD505-2E9C-101B-9397-08002B2CF9AE}" pid="8" name="MSIP_Label_9386b39a-f873-4afb-95b7-159453b5f857_ContentBits">
    <vt:lpwstr>0</vt:lpwstr>
  </property>
</Properties>
</file>