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8BC9A" w14:textId="77777777" w:rsidR="00C70CDF" w:rsidRDefault="00C70CDF"/>
    <w:p w14:paraId="5170E68E" w14:textId="77777777" w:rsidR="001F52D3" w:rsidRDefault="001F52D3"/>
    <w:p w14:paraId="02A9A2C2" w14:textId="77777777" w:rsidR="001F52D3" w:rsidRPr="001F52D3" w:rsidRDefault="001F52D3" w:rsidP="001F52D3">
      <w:r w:rsidRPr="001F52D3">
        <w:t>RAG Developer's Stack," a comprehensive ecosystem of tools and frameworks for Retrieval-Augmented Generation (RAG). It includes key components like:</w:t>
      </w:r>
    </w:p>
    <w:p w14:paraId="40D5990F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LLMs (Large Language Models)</w:t>
      </w:r>
      <w:r w:rsidRPr="001F52D3">
        <w:t>: Both open and closed-source options such as Llama 3.3, Phi-4, Gemini, Qwen, OpenAI, Claude, Cohere, etc.</w:t>
      </w:r>
    </w:p>
    <w:p w14:paraId="5D5DB136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Frameworks</w:t>
      </w:r>
      <w:r w:rsidRPr="001F52D3">
        <w:t>: For building RAG systems, including LangChain, Llama Index, and Haystack.</w:t>
      </w:r>
    </w:p>
    <w:p w14:paraId="6E645083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Vector Databases</w:t>
      </w:r>
      <w:r w:rsidRPr="001F52D3">
        <w:t>: Storage solutions like Chroma, Milvus, Weaviate, Qdrant, and Pincone for embeddings.</w:t>
      </w:r>
    </w:p>
    <w:p w14:paraId="1971A103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Data Extraction</w:t>
      </w:r>
      <w:r w:rsidRPr="001F52D3">
        <w:t>: Tools for extracting data from the web or documents, like Crawl4AI, FireCrawl, Docling, and MegaParser.</w:t>
      </w:r>
    </w:p>
    <w:p w14:paraId="373AA776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Open LLM Access</w:t>
      </w:r>
      <w:r w:rsidRPr="001F52D3">
        <w:t>: Platforms like Hugging Face and Together AI for utilizing open models.</w:t>
      </w:r>
    </w:p>
    <w:p w14:paraId="60373C9F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Text Embeddings</w:t>
      </w:r>
      <w:r w:rsidRPr="001F52D3">
        <w:t>: Libraries like SBERT, Nomic, OpenAI, and Cohere for creating embeddings.</w:t>
      </w:r>
    </w:p>
    <w:p w14:paraId="421D8909" w14:textId="77777777" w:rsidR="001F52D3" w:rsidRPr="001F52D3" w:rsidRDefault="001F52D3" w:rsidP="001F52D3">
      <w:pPr>
        <w:numPr>
          <w:ilvl w:val="0"/>
          <w:numId w:val="1"/>
        </w:numPr>
      </w:pPr>
      <w:r w:rsidRPr="001F52D3">
        <w:rPr>
          <w:b/>
          <w:bCs/>
        </w:rPr>
        <w:t>Evaluation</w:t>
      </w:r>
      <w:r w:rsidRPr="001F52D3">
        <w:t>: Tools like Giskard and Ragas for assessing model performance.</w:t>
      </w:r>
    </w:p>
    <w:p w14:paraId="6C2C6228" w14:textId="4B155406" w:rsidR="001F52D3" w:rsidRDefault="00753D14">
      <w:r>
        <w:rPr>
          <w:noProof/>
        </w:rPr>
        <w:lastRenderedPageBreak/>
        <w:drawing>
          <wp:inline distT="0" distB="0" distL="0" distR="0" wp14:anchorId="77F1260C" wp14:editId="487F57CA">
            <wp:extent cx="5731510" cy="6887845"/>
            <wp:effectExtent l="0" t="0" r="2540" b="8255"/>
            <wp:docPr id="907371555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F79C4"/>
    <w:multiLevelType w:val="multilevel"/>
    <w:tmpl w:val="2E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DF"/>
    <w:rsid w:val="001F52D3"/>
    <w:rsid w:val="00365638"/>
    <w:rsid w:val="00753D14"/>
    <w:rsid w:val="00C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9BD7"/>
  <w15:chartTrackingRefBased/>
  <w15:docId w15:val="{02EA3D62-E7B6-45E1-92F2-C9F75E44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2025-01-02T12:31:00Z</dcterms:created>
  <dcterms:modified xsi:type="dcterms:W3CDTF">2025-01-02T12:33:00Z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2025-01-02T12:32:59Z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da82ad4f-631c-42e8-875c-cb7cff764270</vt:lpwstr>
  </property>
  <property fmtid="{D5CDD505-2E9C-101B-9397-08002B2CF9AE}" pid="8" name="MSIP_Label_9386b39a-f873-4afb-95b7-159453b5f857_ContentBits">
    <vt:lpwstr>0</vt:lpwstr>
  </property>
</Properties>
</file>