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B132B"/>
          <w:sz w:val="56"/>
        </w:rPr>
        <w:t>MediFlow</w:t>
      </w:r>
    </w:p>
    <w:p/>
    <w:p/>
    <w:p>
      <w:pPr>
        <w:jc w:val="center"/>
      </w:pPr>
      <w:r>
        <w:rPr>
          <w:rFonts w:ascii="Arial" w:hAnsi="Arial"/>
          <w:b/>
          <w:color w:val="0077B6"/>
          <w:sz w:val="40"/>
        </w:rPr>
        <w:t>Software Requirements Specification</w:t>
      </w:r>
    </w:p>
    <w:p/>
    <w:p/>
    <w:p>
      <w:pPr>
        <w:jc w:val="center"/>
      </w:pPr>
      <w:r>
        <w:rPr>
          <w:rFonts w:ascii="Arial" w:hAnsi="Arial"/>
          <w:b/>
          <w:color w:val="1C2541"/>
          <w:sz w:val="26"/>
        </w:rPr>
        <w:t>Course Code</w:t>
        <w:br/>
        <w:t>Course Name</w:t>
        <w:br/>
      </w:r>
    </w:p>
    <w:p/>
    <w:p/>
    <w:p>
      <w:pPr>
        <w:spacing w:line="312" w:lineRule="auto"/>
        <w:jc w:val="center"/>
      </w:pPr>
      <w:r>
        <w:rPr>
          <w:rFonts w:ascii="Arial" w:hAnsi="Arial"/>
          <w:b/>
          <w:color w:val="2B2B2B"/>
          <w:sz w:val="24"/>
        </w:rPr>
        <w:t>Student Names</w:t>
        <w:br/>
        <w:br/>
        <w:t>Student Registration Numbers.</w:t>
        <w:br/>
      </w:r>
    </w:p>
    <w:p/>
    <w:p/>
    <w:p/>
    <w:p>
      <w:pPr>
        <w:spacing w:line="288" w:lineRule="auto"/>
        <w:jc w:val="center"/>
      </w:pPr>
      <w:r>
        <w:rPr>
          <w:rFonts w:ascii="Arial" w:hAnsi="Arial"/>
          <w:b/>
          <w:color w:val="1C2541"/>
          <w:sz w:val="24"/>
        </w:rPr>
        <w:t>Prepared for</w:t>
        <w:br/>
        <w:t>Continuous Assessment 3</w:t>
        <w:br/>
        <w:t>Spring 2025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Revision History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152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608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May 10, 2026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1.0.0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Initial Draft - Table of Contents &amp; Introduction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[Your Name]</w:t>
            </w:r>
          </w:p>
        </w:tc>
      </w:tr>
      <w:tr>
        <w:tc>
          <w:tcPr>
            <w:tcW w:type="dxa" w:w="172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May 14, 2026</w:t>
            </w:r>
          </w:p>
        </w:tc>
        <w:tc>
          <w:tcPr>
            <w:tcW w:type="dxa" w:w="115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1.1.0</w:t>
            </w:r>
          </w:p>
        </w:tc>
        <w:tc>
          <w:tcPr>
            <w:tcW w:type="dxa" w:w="460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Added General Description &amp; Interface Requirements</w:t>
            </w:r>
          </w:p>
        </w:tc>
        <w:tc>
          <w:tcPr>
            <w:tcW w:type="dxa" w:w="187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[Your Name]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May 16, 2026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1.2.0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Detailed Functional and Non-Functional Requirements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[Your Name]</w:t>
            </w:r>
          </w:p>
        </w:tc>
      </w:tr>
      <w:tr>
        <w:tc>
          <w:tcPr>
            <w:tcW w:type="dxa" w:w="172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May 18, 2026</w:t>
            </w:r>
          </w:p>
        </w:tc>
        <w:tc>
          <w:tcPr>
            <w:tcW w:type="dxa" w:w="115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1.3.0</w:t>
            </w:r>
          </w:p>
        </w:tc>
        <w:tc>
          <w:tcPr>
            <w:tcW w:type="dxa" w:w="460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Added Analysis Models (DFD), Appendices, and Final Review</w:t>
            </w:r>
          </w:p>
        </w:tc>
        <w:tc>
          <w:tcPr>
            <w:tcW w:type="dxa" w:w="187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20"/>
              </w:rPr>
              <w:t>[Your Name]</w:t>
            </w:r>
          </w:p>
        </w:tc>
      </w:tr>
    </w:tbl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Table of Contents</w:t>
      </w:r>
    </w:p>
    <w:p>
      <w:pPr>
        <w:spacing w:after="240"/>
      </w:pP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REVISION HISTORY</w:t>
        <w:tab/>
        <w:t>II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1. INTRODUCTION</w:t>
        <w:tab/>
        <w:t>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1.1 PURPOSE</w:t>
        <w:tab/>
        <w:t>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1.2 SCOPE</w:t>
        <w:tab/>
        <w:t>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1.3 DEFINITIONS, ACRONYMS, AND ABBREVIATIONS</w:t>
        <w:tab/>
        <w:t>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1.4 REFERENCES</w:t>
        <w:tab/>
        <w:t>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1.5 OVERVIEW</w:t>
        <w:tab/>
        <w:t>1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2. GENERAL DESCRIPTION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2.1 PRODUCT PERSPECTIVE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2.2 PRODUCT FUNCTIONS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2.3 USER CHARACTERISTICS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2.4 GENERAL CONSTRAINTS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2.5 ASSUMPTIONS AND DEPENDENCIES</w:t>
        <w:tab/>
        <w:t>2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3. SPECIFIC REQUIREMENTS</w:t>
        <w:tab/>
        <w:t>2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3.1 EXTERNAL INTERFACE REQUIREMENTS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3.1.1 User Interfaces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3.1.2 Hardware Interfaces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3.1.3 Software Interfaces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3.1.4 Communications Interfaces</w:t>
        <w:tab/>
        <w:t>3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3.2 FUNCTIONAL REQUIREMENTS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3.2.1 Feature 1: User Authentication &amp; Role-Based Access Control</w:t>
        <w:tab/>
        <w:t>3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3.2.2 Feature 2: Real-time Vital Signs Recording &amp; Patient Monitoring</w:t>
        <w:tab/>
        <w:t>4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3.2.3 Feature 3: Appointment Scheduling &amp; Cascaded Status Management</w:t>
        <w:tab/>
        <w:t>4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3.2.4 Feature 4: AI-Powered Clinical Analysis &amp; Health Summary Reports</w:t>
        <w:tab/>
        <w:t>5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3.2.5 Feature 5: Multi-Channel Real-time Health Alerts &amp; Notifications</w:t>
        <w:tab/>
        <w:t>5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3.2.6 Feature 6: Credentials Verification &amp; Platform Governance Dashboard</w:t>
        <w:tab/>
        <w:t>6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3.5 NON-FUNCTIONAL REQUIREMENTS</w:t>
        <w:tab/>
        <w:t>6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3.5.1 Performance</w:t>
        <w:tab/>
        <w:t>6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3.5.2 Reliability</w:t>
        <w:tab/>
        <w:t>7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3.5.3 Availability</w:t>
        <w:tab/>
        <w:t>7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3.5.4 Security</w:t>
        <w:tab/>
        <w:t>7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3.5.5 Maintainability</w:t>
        <w:tab/>
        <w:t>8</w:t>
      </w:r>
    </w:p>
    <w:p>
      <w:pPr>
        <w:tabs>
          <w:tab w:pos="9360" w:val="right" w:leader="dot"/>
        </w:tabs>
        <w:spacing w:after="80" w:line="276" w:lineRule="auto"/>
        <w:ind w:left="864"/>
      </w:pPr>
      <w:r>
        <w:rPr>
          <w:rFonts w:ascii="Arial" w:hAnsi="Arial"/>
          <w:color w:val="1C2541"/>
          <w:sz w:val="20"/>
        </w:rPr>
        <w:t>3.5.6 Portability</w:t>
        <w:tab/>
        <w:t>8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3.7 DESIGN CONSTRAINTS</w:t>
        <w:tab/>
        <w:t>8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3.9 OTHER REQUIREMENTS</w:t>
        <w:tab/>
        <w:t>8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4. ANALYSIS MODELS</w:t>
        <w:tab/>
        <w:t>9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4.1 DATA FLOW DIAGRAMS (DFD)</w:t>
        <w:tab/>
        <w:t>9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5. GITHUB LINK</w:t>
        <w:tab/>
        <w:t>10</w:t>
      </w:r>
    </w:p>
    <w:p>
      <w:pPr>
        <w:tabs>
          <w:tab w:pos="9360" w:val="right" w:leader="dot"/>
        </w:tabs>
        <w:spacing w:after="80" w:line="276" w:lineRule="auto"/>
        <w:ind w:left="0"/>
      </w:pPr>
      <w:r>
        <w:rPr>
          <w:rFonts w:ascii="Arial" w:hAnsi="Arial"/>
          <w:b/>
          <w:color w:val="1C2541"/>
          <w:sz w:val="20"/>
        </w:rPr>
        <w:t>A. APPENDICES</w:t>
        <w:tab/>
        <w:t>11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A.1 APPENDIX 1: DATABASE COLLECTION SCHEMAS (MONGODB ATLAS)</w:t>
        <w:tab/>
        <w:t>11</w:t>
      </w:r>
    </w:p>
    <w:p>
      <w:pPr>
        <w:tabs>
          <w:tab w:pos="9360" w:val="right" w:leader="dot"/>
        </w:tabs>
        <w:spacing w:after="80" w:line="276" w:lineRule="auto"/>
        <w:ind w:left="432"/>
      </w:pPr>
      <w:r>
        <w:rPr>
          <w:rFonts w:ascii="Arial" w:hAnsi="Arial"/>
          <w:color w:val="1C2541"/>
          <w:sz w:val="20"/>
        </w:rPr>
        <w:t>A.2 APPENDIX 2: CORE REST API ENDPOINT REFERENCE</w:t>
        <w:tab/>
        <w:t>12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1. Introduction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1.1 Purpose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The purpose of this Software Requirements Specification (SRS) document is to provide a complete, detailed, and rigorous specification of the software requirements for the MediFlow Remote Patient Monitoring and Healthcare Management Platform. This document is intended for software engineers, database designers, front-end developers, Quality Assurance (QA) engineers, and academic evaluators. It outlines the platform's functional and non-functional requirements, external interfaces, system architecture, database models, and operational flows. The specified requirements serve as the authoritative baseline for system design, implementation, and verification.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1.2 Scope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MediFlow is a high-level, production-ready healthcare management system designed to bridge the structural gap between patients, medical practitioners, and health administrators through an integrated, real-time web portal.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What the Product Will Do:</w:t>
      </w:r>
      <w:r>
        <w:rPr>
          <w:rFonts w:ascii="Arial" w:hAnsi="Arial"/>
          <w:color w:val="2B2B2B"/>
          <w:sz w:val="22"/>
        </w:rPr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Comprehensive Patient Onboarding &amp; Profile Management: </w:t>
      </w:r>
      <w:r>
        <w:rPr>
          <w:rFonts w:ascii="Arial" w:hAnsi="Arial"/>
          <w:color w:val="2B2B2B"/>
          <w:sz w:val="22"/>
        </w:rPr>
        <w:t>Maintain detailed electronic health records, including demographics, blood groups, medical history, allergies, and active medications.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Real-Time Vitals Tracking: </w:t>
      </w:r>
      <w:r>
        <w:rPr>
          <w:rFonts w:ascii="Arial" w:hAnsi="Arial"/>
          <w:color w:val="2B2B2B"/>
          <w:sz w:val="22"/>
        </w:rPr>
        <w:t>Accept manual and simulated inputs for key health metrics (Heart Rate, Oxygen Saturation (SpO2), Blood Pressure, Body Temperature, Sugar Level, and Respiratory Rate) with instant graphical visualization.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AI-Powered Diagnostics: </w:t>
      </w:r>
      <w:r>
        <w:rPr>
          <w:rFonts w:ascii="Arial" w:hAnsi="Arial"/>
          <w:color w:val="2B2B2B"/>
          <w:sz w:val="22"/>
        </w:rPr>
        <w:t>Integrate generative artificial intelligence (Gemini 2.5 Flash API) to parse metric trends, analyze patient records, and output automated diagnostic summaries and preventive recommendations.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Role-Based Command Centers: </w:t>
      </w:r>
      <w:r>
        <w:rPr>
          <w:rFonts w:ascii="Arial" w:hAnsi="Arial"/>
          <w:color w:val="2B2B2B"/>
          <w:sz w:val="22"/>
        </w:rPr>
        <w:t>Supply dedicated dashboard layouts for Admins, Doctors, and Patients, restricting unauthorized access via JSON Web Token (JWT) verification.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Cascaded Appointment Management: </w:t>
      </w:r>
      <w:r>
        <w:rPr>
          <w:rFonts w:ascii="Arial" w:hAnsi="Arial"/>
          <w:color w:val="2B2B2B"/>
          <w:sz w:val="22"/>
        </w:rPr>
        <w:t>Facilitate a full booking workflow allowing patients to schedule clinical sessions and doctors to accept, reschedule, or cancel requests.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Real-time Event Architecture: </w:t>
      </w:r>
      <w:r>
        <w:rPr>
          <w:rFonts w:ascii="Arial" w:hAnsi="Arial"/>
          <w:color w:val="2B2B2B"/>
          <w:sz w:val="22"/>
        </w:rPr>
        <w:t>Broadcast system alerts (e.g., vital anomalies) instantly through WebSocket channels powered by Laravel Reverb.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What the Product Will Not Do:</w:t>
      </w:r>
      <w:r>
        <w:rPr>
          <w:rFonts w:ascii="Arial" w:hAnsi="Arial"/>
          <w:color w:val="2B2B2B"/>
          <w:sz w:val="22"/>
        </w:rPr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 Direct EHR Sync: </w:t>
      </w:r>
      <w:r>
        <w:rPr>
          <w:rFonts w:ascii="Arial" w:hAnsi="Arial"/>
          <w:color w:val="2B2B2B"/>
          <w:sz w:val="22"/>
        </w:rPr>
        <w:t>MediFlow operates as a standalone system and does not synchronize records with third-party, commercial EHR platforms (e.g., Epic, Cerner) in this release.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 Automated Dispensing: </w:t>
      </w:r>
      <w:r>
        <w:rPr>
          <w:rFonts w:ascii="Arial" w:hAnsi="Arial"/>
          <w:color w:val="2B2B2B"/>
          <w:sz w:val="22"/>
        </w:rPr>
        <w:t>While the system records active medications and issues prescriptions, it does not process e-pharmacy orders or complete payment gateway transactions for medication purchases.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 Direct IoT Firmware Connections: </w:t>
      </w:r>
      <w:r>
        <w:rPr>
          <w:rFonts w:ascii="Arial" w:hAnsi="Arial"/>
          <w:color w:val="2B2B2B"/>
          <w:sz w:val="22"/>
        </w:rPr>
        <w:t>Biometrics rely on software inputs rather than IoT integrations. It does not interface directly with physical Bluetooth Low Energy (BLE) hardware or sensor firmware.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1.3 Definitions, Acronyms, and Abbreviations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API: </w:t>
      </w:r>
      <w:r>
        <w:rPr>
          <w:rFonts w:ascii="Arial" w:hAnsi="Arial"/>
          <w:color w:val="2B2B2B"/>
          <w:sz w:val="22"/>
        </w:rPr>
        <w:t>Application Programming Interface — A set of protocols for building and integrating application software.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JWT: </w:t>
      </w:r>
      <w:r>
        <w:rPr>
          <w:rFonts w:ascii="Arial" w:hAnsi="Arial"/>
          <w:color w:val="2B2B2B"/>
          <w:sz w:val="22"/>
        </w:rPr>
        <w:t>JSON Web Token — An open standard (RFC 7519) that defines a compact and self-contained way for securely transmitting information.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HMR: </w:t>
      </w:r>
      <w:r>
        <w:rPr>
          <w:rFonts w:ascii="Arial" w:hAnsi="Arial"/>
          <w:color w:val="2B2B2B"/>
          <w:sz w:val="22"/>
        </w:rPr>
        <w:t>Hot Module Replacement — A developer convenience tool that updates modules in a running application without needing a full reload.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WebSocket: </w:t>
      </w:r>
      <w:r>
        <w:rPr>
          <w:rFonts w:ascii="Arial" w:hAnsi="Arial"/>
          <w:color w:val="2B2B2B"/>
          <w:sz w:val="22"/>
        </w:rPr>
        <w:t>A bidirectional communication protocol providing continuous TCP socket connections between client and server.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MongoDB: </w:t>
      </w:r>
      <w:r>
        <w:rPr>
          <w:rFonts w:ascii="Arial" w:hAnsi="Arial"/>
          <w:color w:val="2B2B2B"/>
          <w:sz w:val="22"/>
        </w:rPr>
        <w:t>A document-oriented, NoSQL database utilizing JSON-like BSON schemas.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REST: </w:t>
      </w:r>
      <w:r>
        <w:rPr>
          <w:rFonts w:ascii="Arial" w:hAnsi="Arial"/>
          <w:color w:val="2B2B2B"/>
          <w:sz w:val="22"/>
        </w:rPr>
        <w:t>Representational State Transfer — An architectural style for designing networked applications.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HIPAA: </w:t>
      </w:r>
      <w:r>
        <w:rPr>
          <w:rFonts w:ascii="Arial" w:hAnsi="Arial"/>
          <w:color w:val="2B2B2B"/>
          <w:sz w:val="22"/>
        </w:rPr>
        <w:t>Health Insurance Portability and Accountability Act — A US federal law requiring national standards to protect sensitive patient health info.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RBAC: </w:t>
      </w:r>
      <w:r>
        <w:rPr>
          <w:rFonts w:ascii="Arial" w:hAnsi="Arial"/>
          <w:color w:val="2B2B2B"/>
          <w:sz w:val="22"/>
        </w:rPr>
        <w:t>Role-Based Access Control — A method of restricting system access to authorized users based on their assigned system roles.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SpO2: </w:t>
      </w:r>
      <w:r>
        <w:rPr>
          <w:rFonts w:ascii="Arial" w:hAnsi="Arial"/>
          <w:color w:val="2B2B2B"/>
          <w:sz w:val="22"/>
        </w:rPr>
        <w:t>Saturation of Peripheral Oxygen — A measure of the amount of oxygen-carrying hemoglobin in the blood relative to total hemoglobin.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1.4 References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IEEE Std 830-1998, IEEE Recommended Practice for Software Requirements Specifications, IEEE Computer Society, 1998.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Laravel Framework Documentation (v12.x), Laravel LLC. Available online at laravel.com.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React Framework Developer Documentation, Meta Open Source. Available online at react.dev.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MongoDB Atlas Cloud Architecture Manual, MongoDB Inc. Available online at mongodb.com/docs.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Vite Build Tool Reference Guide (v7.x), Vite Core Team. Available online at vite.dev.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Google Cloud Gemini API Platform Reference, Google LLC. Available online at ai.google.dev.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1.5 Overview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SRS is organized into several primary sections: Section 2 (General Description) provides a high-level system perspective, summarizing major features, operational constraints, user profiles, and operational dependencies. Section 3 (Specific Requirements) is the technical core of this document, describing user interfaces, hardware/software boundaries, detailed functional features, and measurable non-functional constraints. Section 4 (Analysis Models) visualizes data flow within the system using Data Flow Diagrams (DFDs), Section 5 contains the verified GitHub repository reference, and Appendices provide MongoDB schema details and core REST API endpoint specifications.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2. General Description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2.1 Product Perspective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MediFlow is a modern, modular, single-page application (SPA) backed by a robust RESTful API layer. Rather than operating as an isolated utility, it represents a highly connected system that aggregates client interactions, clinical analysis, AI-powered automation, and real-time state synchronization.</w:t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>+-----------------------------------------------------------------------------+</w:t>
        <w:br/>
        <w:t>|                            MEDIFLOW SYSTEM LAYERS                           |</w:t>
        <w:br/>
        <w:t>+-----------------------------------------------------------------------------+</w:t>
        <w:br/>
        <w:t>|  PRESENTATION:  React 18.3 Client Portal (Tailwind CSS, Recharts, Redux)    |</w:t>
        <w:br/>
        <w:t>|                                     | (REST API via Axios / WebSocket)      |</w:t>
        <w:br/>
        <w:t>|  GATEWAY:       Laravel JWT Auth, Role-Based Middleware Protection          |</w:t>
        <w:br/>
        <w:t>|                                     | (Routing, Validation)                 |</w:t>
        <w:br/>
        <w:t>|  BUSINESS:      Laravel 12 Core (Services, Repository Patterns, Events)     |</w:t>
        <w:br/>
        <w:t>|                                     | (Eloquent BSON Queries)               |</w:t>
        <w:br/>
        <w:t>|  DATA LAYER:    MongoDB Atlas Cloud Database (10+ Collections, Indexes)     |</w:t>
        <w:br/>
        <w:t>|                                     | (Integrations)                        |</w:t>
        <w:br/>
        <w:t>|  INTEGRATIONS:  Google OAuth 2.0  |  Gemini AI Engine  |  Laravel Reverb    |</w:t>
        <w:br/>
        <w:t>+-----------------------------------------------------------------------------+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2.2 Product Functions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User Identity Assurance: </w:t>
      </w:r>
      <w:r>
        <w:rPr>
          <w:rFonts w:ascii="Arial" w:hAnsi="Arial"/>
          <w:color w:val="2B2B2B"/>
          <w:sz w:val="22"/>
        </w:rPr>
        <w:t>Manages registration, secures credential authentication via JWT, and integrates third-party OAuth logins.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Clinical Monitoring Dashboard: </w:t>
      </w:r>
      <w:r>
        <w:rPr>
          <w:rFonts w:ascii="Arial" w:hAnsi="Arial"/>
          <w:color w:val="2B2B2B"/>
          <w:sz w:val="22"/>
        </w:rPr>
        <w:t>Displays graphical timelines of continuous health indicators and registers manual diagnostic data.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Automated Risk Assessment: </w:t>
      </w:r>
      <w:r>
        <w:rPr>
          <w:rFonts w:ascii="Arial" w:hAnsi="Arial"/>
          <w:color w:val="2B2B2B"/>
          <w:sz w:val="22"/>
        </w:rPr>
        <w:t>Translates vitals snapshots into clinical risks using Google's generative AI, drafting emergency reports.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Clinical Reservation Engine: </w:t>
      </w:r>
      <w:r>
        <w:rPr>
          <w:rFonts w:ascii="Arial" w:hAnsi="Arial"/>
          <w:color w:val="2B2B2B"/>
          <w:sz w:val="22"/>
        </w:rPr>
        <w:t>Schedules digital or on-premise medical appointments, tracking status changes.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Real-Time Notification Pipeline: </w:t>
      </w:r>
      <w:r>
        <w:rPr>
          <w:rFonts w:ascii="Arial" w:hAnsi="Arial"/>
          <w:color w:val="2B2B2B"/>
          <w:sz w:val="22"/>
        </w:rPr>
        <w:t>Resolves vital boundaries and streams urgent notices through WebSockets.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Platform Verification Ledger: </w:t>
      </w:r>
      <w:r>
        <w:rPr>
          <w:rFonts w:ascii="Arial" w:hAnsi="Arial"/>
          <w:color w:val="2B2B2B"/>
          <w:sz w:val="22"/>
        </w:rPr>
        <w:t>Governs doctor credentials and controls user lifecycles.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2.3 User Characteristics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Patients: </w:t>
      </w:r>
      <w:r>
        <w:rPr>
          <w:rFonts w:ascii="Arial" w:hAnsi="Arial"/>
          <w:color w:val="2B2B2B"/>
          <w:sz w:val="22"/>
        </w:rPr>
        <w:t>Individuals seeking active health monitoring, appointment scheduling, and AI medical analysis. They range in technical ability and require an intuitive, simple user interface.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Doctors / Medical Practitioners: </w:t>
      </w:r>
      <w:r>
        <w:rPr>
          <w:rFonts w:ascii="Arial" w:hAnsi="Arial"/>
          <w:color w:val="2B2B2B"/>
          <w:sz w:val="22"/>
        </w:rPr>
        <w:t>High-frequency users who require detailed charts, historical data search, and administrative controls for appointments, reports, and medications.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System Administrators: </w:t>
      </w:r>
      <w:r>
        <w:rPr>
          <w:rFonts w:ascii="Arial" w:hAnsi="Arial"/>
          <w:color w:val="2B2B2B"/>
          <w:sz w:val="22"/>
        </w:rPr>
        <w:t>Technical professionals managing security policies, doctor credentials verification, and overall database audits.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2.4 General Constraints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HIPAA Data Privacy: </w:t>
      </w:r>
      <w:r>
        <w:rPr>
          <w:rFonts w:ascii="Arial" w:hAnsi="Arial"/>
          <w:color w:val="2B2B2B"/>
          <w:sz w:val="22"/>
        </w:rPr>
        <w:t>Patient medical histories, active medications, and biometric data must be encrypted in transit and protected via strict RBAC.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MongoDB Schemas: </w:t>
      </w:r>
      <w:r>
        <w:rPr>
          <w:rFonts w:ascii="Arial" w:hAnsi="Arial"/>
          <w:color w:val="2B2B2B"/>
          <w:sz w:val="22"/>
        </w:rPr>
        <w:t>The system leverages MongoDB's non-relational database. The lack of standard foreign key constraints means relationships must be validated at the application level in Laravel.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 Direct Hardware Interfaces: </w:t>
      </w:r>
      <w:r>
        <w:rPr>
          <w:rFonts w:ascii="Arial" w:hAnsi="Arial"/>
          <w:color w:val="2B2B2B"/>
          <w:sz w:val="22"/>
        </w:rPr>
        <w:t>Biometrics rely on software inputs rather than IoT integrations.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Browser Requirements: </w:t>
      </w:r>
      <w:r>
        <w:rPr>
          <w:rFonts w:ascii="Arial" w:hAnsi="Arial"/>
          <w:color w:val="2B2B2B"/>
          <w:sz w:val="22"/>
        </w:rPr>
        <w:t>The frontend application relies on React SPA capabilities and is optimized for modern web browsers (Chrome 110+, Safari 16+, Edge 100+).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2.5 Assumptions and Dependencies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It is assumed that Google OAuth services and the Gemini API are online and accessible.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The real-time notification layer depends on the continuous availability of the Laravel Reverb WebSocket server running over TCP port 8080.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It is assumed the server runs PHP 8.2+ and can support high-performance MongoDB driver extensions.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3. Specific Requirements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3.1 External Interface Requirements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3.1.1 User Interfaces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The user interface is designed as a glassmorphic single-page application built on Tailwind CSS. The color palette utilizes dark-mode primaries containing rich navy shades (#0B132B, #1C2541), vibrant cyan accents (#48CAE4, #0077B6), and high-contrast system state alerts. The layout is fluid flex/grid matching mobile screens (375px+), tablet interfaces (768px+), and wide desktop monitors (1280px+). It features a premium vertical sidebar, header notification controls, and toggleable dark/light themes.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3.1.2 Hardware Interfaces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The application does not depend on custom physical medical hardware. Instead, the client system requires any personal computer, tablet, or mobile phone equipped with a minimum of 2GB RAM, a standard monitor supporting at least 1024x768 resolution, and a stable Internet connection. Server-side requirements include standard cloud VPS or dedicated servers (minimum 2 vCPUs, 4GB RAM, and SSD storage) capable of running PHP 8.2+, Node.js 18+, and MongoDB.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3.1.3 Software Interfaces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The application interfaces with standard platforms: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Operating Systems: </w:t>
      </w:r>
      <w:r>
        <w:rPr>
          <w:rFonts w:ascii="Arial" w:hAnsi="Arial"/>
          <w:color w:val="2B2B2B"/>
          <w:sz w:val="22"/>
        </w:rPr>
        <w:t>Unix/Linux servers (CentOS, Ubuntu LTS) or Windows 10/11 environments for developer local staging.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Database Engine: </w:t>
      </w:r>
      <w:r>
        <w:rPr>
          <w:rFonts w:ascii="Arial" w:hAnsi="Arial"/>
          <w:color w:val="2B2B2B"/>
          <w:sz w:val="22"/>
        </w:rPr>
        <w:t>MongoDB Server (v6.0+) or MongoDB Atlas Database-as-a-Service clusters.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Frameworks and Build Systems: </w:t>
      </w:r>
      <w:r>
        <w:rPr>
          <w:rFonts w:ascii="Arial" w:hAnsi="Arial"/>
          <w:color w:val="2B2B2B"/>
          <w:sz w:val="22"/>
        </w:rPr>
        <w:t>Laravel Framework 12, React 18.3, Redux Toolkit, and Vite 7.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3.1.4 Communications Interfaces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Hypertext Transfer Protocols: </w:t>
      </w:r>
      <w:r>
        <w:rPr>
          <w:rFonts w:ascii="Arial" w:hAnsi="Arial"/>
          <w:color w:val="2B2B2B"/>
          <w:sz w:val="22"/>
        </w:rPr>
        <w:t>All client-server REST communication runs exclusively over HTTPS using JSON payloads.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WebSocket Protocol: </w:t>
      </w:r>
      <w:r>
        <w:rPr>
          <w:rFonts w:ascii="Arial" w:hAnsi="Arial"/>
          <w:color w:val="2B2B2B"/>
          <w:sz w:val="22"/>
        </w:rPr>
        <w:t>Real-time event broadcasting runs over unsecured WebSocket (ws://) or secured WebSocket (wss://) connections on port 8080 using the Pusher protocol standard wrapper.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OAuth Protocols: </w:t>
      </w:r>
      <w:r>
        <w:rPr>
          <w:rFonts w:ascii="Arial" w:hAnsi="Arial"/>
          <w:color w:val="2B2B2B"/>
          <w:sz w:val="22"/>
        </w:rPr>
        <w:t>Handshakes with external social providers utilize OAuth 2.0 secure credentials.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3.2 Functional Requirements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3.2.1 Feature 1: User Authentication &amp; Role-Based Access Control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3.2.1.1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feature provides secure registration, multi-role login, and token-based state authorization. It includes role-based access control (RBAC) to ensure that users only access resources authorized for their role (Admin, Doctor, or Patient).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3.2.1.2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Registration: </w:t>
      </w:r>
      <w:r>
        <w:rPr>
          <w:rFonts w:ascii="Arial" w:hAnsi="Arial"/>
          <w:color w:val="2B2B2B"/>
          <w:sz w:val="22"/>
        </w:rPr>
        <w:t>Name (string), email (valid RFC format), password (minimum 8 characters, alphanumeric), phone (E.164 format), and selected role (patient, doctor, admin).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Credentials Login: </w:t>
      </w:r>
      <w:r>
        <w:rPr>
          <w:rFonts w:ascii="Arial" w:hAnsi="Arial"/>
          <w:color w:val="2B2B2B"/>
          <w:sz w:val="22"/>
        </w:rPr>
        <w:t>Registered email address and plain password string.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Social Login: </w:t>
      </w:r>
      <w:r>
        <w:rPr>
          <w:rFonts w:ascii="Arial" w:hAnsi="Arial"/>
          <w:color w:val="2B2B2B"/>
          <w:sz w:val="22"/>
        </w:rPr>
        <w:t>Google OAuth 2.0 profile data tokens.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3.2.1.3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Password Hashing: </w:t>
      </w:r>
      <w:r>
        <w:rPr>
          <w:rFonts w:ascii="Arial" w:hAnsi="Arial"/>
          <w:color w:val="2B2B2B"/>
          <w:sz w:val="22"/>
        </w:rPr>
        <w:t>The system processes plain-text passwords through Laravel's default bcrypt hashing engine with a cost factor of 12 before database persistence.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Access Verification: </w:t>
      </w:r>
      <w:r>
        <w:rPr>
          <w:rFonts w:ascii="Arial" w:hAnsi="Arial"/>
          <w:color w:val="2B2B2B"/>
          <w:sz w:val="22"/>
        </w:rPr>
        <w:t>During login, the system queries the users collection to check if is_active is true. If false, it throws an authentication exception.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JWT Issuance: </w:t>
      </w:r>
      <w:r>
        <w:rPr>
          <w:rFonts w:ascii="Arial" w:hAnsi="Arial"/>
          <w:color w:val="2B2B2B"/>
          <w:sz w:val="22"/>
        </w:rPr>
        <w:t>Upon verification, the tymon/jwt-auth library generates a signed JWT payload including the user’s ID, email, role, and token lifespan (configured via JWT_TTL in .env).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Middleware Enforcement: </w:t>
      </w:r>
      <w:r>
        <w:rPr>
          <w:rFonts w:ascii="Arial" w:hAnsi="Arial"/>
          <w:color w:val="2B2B2B"/>
          <w:sz w:val="22"/>
        </w:rPr>
        <w:t>RoleMiddleware checks the decrypted token payload on incoming requests. If the role does not match the route groups, it terminates the request and returns a 403 Forbidden response.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3.2.1.4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Successful Authentication: </w:t>
      </w:r>
      <w:r>
        <w:rPr>
          <w:rFonts w:ascii="Arial" w:hAnsi="Arial"/>
          <w:color w:val="2B2B2B"/>
          <w:sz w:val="22"/>
        </w:rPr>
        <w:t>HTTP 200 OK status containing the access_token, token_type (Bearer), expires_in (seconds), and a serializable user profile payload.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Validation Failure: </w:t>
      </w:r>
      <w:r>
        <w:rPr>
          <w:rFonts w:ascii="Arial" w:hAnsi="Arial"/>
          <w:color w:val="2B2B2B"/>
          <w:sz w:val="22"/>
        </w:rPr>
        <w:t>HTTP 422 Unprocessable Entity status containing localized validation errors.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Unauthorized Request: </w:t>
      </w:r>
      <w:r>
        <w:rPr>
          <w:rFonts w:ascii="Arial" w:hAnsi="Arial"/>
          <w:color w:val="2B2B2B"/>
          <w:sz w:val="22"/>
        </w:rPr>
        <w:t>HTTP 401 Unauthorized status with a descriptive JSON error.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3.2.1.5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Invalid Credentials: </w:t>
      </w:r>
      <w:r>
        <w:rPr>
          <w:rFonts w:ascii="Arial" w:hAnsi="Arial"/>
          <w:color w:val="2B2B2B"/>
          <w:sz w:val="22"/>
        </w:rPr>
        <w:t>The system returns a generic message to prevent username enumeration: "Invalid email or password".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Expired Token: </w:t>
      </w:r>
      <w:r>
        <w:rPr>
          <w:rFonts w:ascii="Arial" w:hAnsi="Arial"/>
          <w:color w:val="2B2B2B"/>
          <w:sz w:val="22"/>
        </w:rPr>
        <w:t>The frontend interceptor captures expired token signatures, requests a token refresh endpoint, and redirects the user to the login screen if the token refresh window has passed.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3.2.2 Feature 2: Real-time Vital Signs Recording &amp; Patient Monitoring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3.2.2.1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feature allows patients to record their clinical biometrics manually. It tracks these records across history timelines, renders line charts using Recharts, and triggers real-time updates across doctor and patient dashboards.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3.2.2.2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Patient MongoDB Object ID (patient_id).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Heart Rate: Integer range [30, 250] beats per minute (bpm).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Oxygen Saturation (SpO2): Integer range [50, 100] percentage.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Temperature: Decimal range [90.0, 110.0] Fahrenheit.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Blood Pressure: Systolic [50, 250] and Diastolic [30, 150] mmHg.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Sugar Level: Integer range [40, 500] mg/dL.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Respiratory Rate: Integer range [8, 40] breaths per minute.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Notes (optional text string).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3.2.2.3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Validation Checks: </w:t>
      </w:r>
      <w:r>
        <w:rPr>
          <w:rFonts w:ascii="Arial" w:hAnsi="Arial"/>
          <w:color w:val="2B2B2B"/>
          <w:sz w:val="22"/>
        </w:rPr>
        <w:t>The system validates that the biometric measurements fall within realistic clinical ranges.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Persistence: </w:t>
      </w:r>
      <w:r>
        <w:rPr>
          <w:rFonts w:ascii="Arial" w:hAnsi="Arial"/>
          <w:color w:val="2B2B2B"/>
          <w:sz w:val="22"/>
        </w:rPr>
        <w:t>Saves the data as a new document in the health_metrics collection with a generated timestamp.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Critical Threshold Verification: </w:t>
      </w:r>
      <w:r>
        <w:rPr>
          <w:rFonts w:ascii="Arial" w:hAnsi="Arial"/>
          <w:color w:val="2B2B2B"/>
          <w:sz w:val="22"/>
        </w:rPr>
        <w:t>Checks values against safety boundaries (e.g. Heart Rate &lt;60 or &gt;100, SpO2 &lt;95%, Systolic BP &gt;140 or &lt;90).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WebSocket Event Dispatching: </w:t>
      </w:r>
      <w:r>
        <w:rPr>
          <w:rFonts w:ascii="Arial" w:hAnsi="Arial"/>
          <w:color w:val="2B2B2B"/>
          <w:sz w:val="22"/>
        </w:rPr>
        <w:t>If metrics are abnormal, the backend dispatches a HealthMetricUpdated event via Laravel Reverb to connected doctor dashboards.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3.2.2.4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Saved Metric: </w:t>
      </w:r>
      <w:r>
        <w:rPr>
          <w:rFonts w:ascii="Arial" w:hAnsi="Arial"/>
          <w:color w:val="2B2B2B"/>
          <w:sz w:val="22"/>
        </w:rPr>
        <w:t>HTTP 201 Created status containing the saved BSON document.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Live UI Update: </w:t>
      </w:r>
      <w:r>
        <w:rPr>
          <w:rFonts w:ascii="Arial" w:hAnsi="Arial"/>
          <w:color w:val="2B2B2B"/>
          <w:sz w:val="22"/>
        </w:rPr>
        <w:t>Real-time line chart update showing the new metric node on the patient dashboard.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Critical Warning Trigger: </w:t>
      </w:r>
      <w:r>
        <w:rPr>
          <w:rFonts w:ascii="Arial" w:hAnsi="Arial"/>
          <w:color w:val="2B2B2B"/>
          <w:sz w:val="22"/>
        </w:rPr>
        <w:t>Instant alert badge display if a vital boundary is crossed.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3.2.2.5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Database Write Failures: </w:t>
      </w:r>
      <w:r>
        <w:rPr>
          <w:rFonts w:ascii="Arial" w:hAnsi="Arial"/>
          <w:color w:val="2B2B2B"/>
          <w:sz w:val="22"/>
        </w:rPr>
        <w:t>Returns HTTP 500 Internal Server Error if the MongoDB host is unreachable.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Invalid Metric Input: </w:t>
      </w:r>
      <w:r>
        <w:rPr>
          <w:rFonts w:ascii="Arial" w:hAnsi="Arial"/>
          <w:color w:val="2B2B2B"/>
          <w:sz w:val="22"/>
        </w:rPr>
        <w:t>Returns HTTP 422 with validation details (e.g., "The SpO2 field must not exceed 100").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3.2.3 Feature 3: Appointment Scheduling &amp; Cascaded Status Management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3.2.3.1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feature enables patients to book clinical consultations with verified doctors. It features a complete reservation workflow, allowing doctor confirmation, rescheduling, or cancellations with immediate status updates.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3.2.3.2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doctor_id (string references users).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patient_id (string references patients).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scheduled_at (Datetime ISO 8601 string, must be future-dated).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duration (integer default 30 minutes).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type (enum string: consultation, follow_up, emergency, routine).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description (string reason for appointment).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3.2.3.3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Conflict Check: </w:t>
      </w:r>
      <w:r>
        <w:rPr>
          <w:rFonts w:ascii="Arial" w:hAnsi="Arial"/>
          <w:color w:val="2B2B2B"/>
          <w:sz w:val="22"/>
        </w:rPr>
        <w:t>Queries the appointments collection to check if the doctor has another confirmed appointment at the requested time.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Document Creation: </w:t>
      </w:r>
      <w:r>
        <w:rPr>
          <w:rFonts w:ascii="Arial" w:hAnsi="Arial"/>
          <w:color w:val="2B2B2B"/>
          <w:sz w:val="22"/>
        </w:rPr>
        <w:t>Saves the appointment with a default status of pending.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Workflow Transitions: </w:t>
      </w:r>
      <w:r>
        <w:rPr>
          <w:rFonts w:ascii="Arial" w:hAnsi="Arial"/>
          <w:color w:val="2B2B2B"/>
          <w:sz w:val="22"/>
        </w:rPr>
        <w:t>Doctor confirms (status confirmed), cancels (status cancelled + cancelled_reason), or completes (status completed after clinical notes are logged).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Event Dispatching: </w:t>
      </w:r>
      <w:r>
        <w:rPr>
          <w:rFonts w:ascii="Arial" w:hAnsi="Arial"/>
          <w:color w:val="2B2B2B"/>
          <w:sz w:val="22"/>
        </w:rPr>
        <w:t>Broadcasts status updates instantly using Pusher/Reverb integration to the client application.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3.2.3.4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Created Appointment: </w:t>
      </w:r>
      <w:r>
        <w:rPr>
          <w:rFonts w:ascii="Arial" w:hAnsi="Arial"/>
          <w:color w:val="2B2B2B"/>
          <w:sz w:val="22"/>
        </w:rPr>
        <w:t>HTTP 201 Created status with full BSON representation.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Dynamic Updates: </w:t>
      </w:r>
      <w:r>
        <w:rPr>
          <w:rFonts w:ascii="Arial" w:hAnsi="Arial"/>
          <w:color w:val="2B2B2B"/>
          <w:sz w:val="22"/>
        </w:rPr>
        <w:t>Interactive calendar display updates on both Doctor and Patient portals.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Workflow State Transitions: </w:t>
      </w:r>
      <w:r>
        <w:rPr>
          <w:rFonts w:ascii="Arial" w:hAnsi="Arial"/>
          <w:color w:val="2B2B2B"/>
          <w:sz w:val="22"/>
        </w:rPr>
        <w:t>HTTP 200 containing the modified status string.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3.2.3.5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Double Booking: </w:t>
      </w:r>
      <w:r>
        <w:rPr>
          <w:rFonts w:ascii="Arial" w:hAnsi="Arial"/>
          <w:color w:val="2B2B2B"/>
          <w:sz w:val="22"/>
        </w:rPr>
        <w:t>Returns a validation error if the requested slot overlaps with an existing appointment.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Past Booking Prevention: </w:t>
      </w:r>
      <w:r>
        <w:rPr>
          <w:rFonts w:ascii="Arial" w:hAnsi="Arial"/>
          <w:color w:val="2B2B2B"/>
          <w:sz w:val="22"/>
        </w:rPr>
        <w:t>Rejects any scheduled_at timestamp that is in the past.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3.2.4 Feature 4: AI-Powered Clinical Analysis &amp; Health Summary Reports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3.2.4.1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feature extracts patient biometric trends and medical history to generate an AI-powered diagnostic summary. Using Google's Gemini 2.5 Flash API, it builds diagnostic recommendations and formats them into an exportable clinical PDF report.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3.2.4.2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Unique Target Patient Object ID (patient_id).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Date Range parameters (start_date, end_date).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Reporting Period (enum string: daily, weekly, monthly).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Optional Custom Doctor Notes (string).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3.2.4.3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Data Aggregation: </w:t>
      </w:r>
      <w:r>
        <w:rPr>
          <w:rFonts w:ascii="Arial" w:hAnsi="Arial"/>
          <w:color w:val="2B2B2B"/>
          <w:sz w:val="22"/>
        </w:rPr>
        <w:t>Aggregates personal details, medical conditions, medications, allergies, and vitals records from the selected date range.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AI Payload Construction: </w:t>
      </w:r>
      <w:r>
        <w:rPr>
          <w:rFonts w:ascii="Arial" w:hAnsi="Arial"/>
          <w:color w:val="2B2B2B"/>
          <w:sz w:val="22"/>
        </w:rPr>
        <w:t>Builds a detailed JSON payload containing the aggregated data and structural system instructions.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External Gemini API Call: </w:t>
      </w:r>
      <w:r>
        <w:rPr>
          <w:rFonts w:ascii="Arial" w:hAnsi="Arial"/>
          <w:color w:val="2B2B2B"/>
          <w:sz w:val="22"/>
        </w:rPr>
        <w:t>Calls the Gemini API, sending the payload to analyze risks and suggest actionable preventative steps.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Response Parsing &amp; Compilation: </w:t>
      </w:r>
      <w:r>
        <w:rPr>
          <w:rFonts w:ascii="Arial" w:hAnsi="Arial"/>
          <w:color w:val="2B2B2B"/>
          <w:sz w:val="22"/>
        </w:rPr>
        <w:t>Saves parsed text in a new document within the reports collection and compiles it into a standard PDF file using DOMPDF.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3.2.4.4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Saved Report: </w:t>
      </w:r>
      <w:r>
        <w:rPr>
          <w:rFonts w:ascii="Arial" w:hAnsi="Arial"/>
          <w:color w:val="2B2B2B"/>
          <w:sz w:val="22"/>
        </w:rPr>
        <w:t>HTTP 201 Created status containing the report document.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AI Summary Dashboard: </w:t>
      </w:r>
      <w:r>
        <w:rPr>
          <w:rFonts w:ascii="Arial" w:hAnsi="Arial"/>
          <w:color w:val="2B2B2B"/>
          <w:sz w:val="22"/>
        </w:rPr>
        <w:t>Display of AI insights, risk warnings, and dietary suggestions on the user dashboard.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Exportable PDF: </w:t>
      </w:r>
      <w:r>
        <w:rPr>
          <w:rFonts w:ascii="Arial" w:hAnsi="Arial"/>
          <w:color w:val="2B2B2B"/>
          <w:sz w:val="22"/>
        </w:rPr>
        <w:t>A styled, downloadable clinical PDF report containing patient vitals trends and the doctor's digital signature.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3.2.4.5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Third-Party API Outages: </w:t>
      </w:r>
      <w:r>
        <w:rPr>
          <w:rFonts w:ascii="Arial" w:hAnsi="Arial"/>
          <w:color w:val="2B2B2B"/>
          <w:sz w:val="22"/>
        </w:rPr>
        <w:t>If the Gemini service is unreachable, the system falls back to a rule-based statistical summary and logs a warning.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Insufficient Metrics: </w:t>
      </w:r>
      <w:r>
        <w:rPr>
          <w:rFonts w:ascii="Arial" w:hAnsi="Arial"/>
          <w:color w:val="2B2B2B"/>
          <w:sz w:val="22"/>
        </w:rPr>
        <w:t>Returns a warning if the patient has less than three recorded data points: "Insufficient data to compile health trends".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3.2.5 Feature 5: Multi-Channel Real-time Health Alerts &amp; Notifications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3.2.5.1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system checks patient biometrics against defined safety limits, creates alert items for abnormal values, and broadcasts critical alerts to the patient's doctor and the system administrator.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3.2.5.2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Input stream from a new health_metrics entry.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Target safety limits (e.g., heart rate limits [60, 100], SpO2 limit &lt;95%).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3.2.5.3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Anomaly Check: </w:t>
      </w:r>
      <w:r>
        <w:rPr>
          <w:rFonts w:ascii="Arial" w:hAnsi="Arial"/>
          <w:color w:val="2B2B2B"/>
          <w:sz w:val="22"/>
        </w:rPr>
        <w:t>An application-level listener compares new vitals against safety boundaries upon write.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Alert Creation: </w:t>
      </w:r>
      <w:r>
        <w:rPr>
          <w:rFonts w:ascii="Arial" w:hAnsi="Arial"/>
          <w:color w:val="2B2B2B"/>
          <w:sz w:val="22"/>
        </w:rPr>
        <w:t>Creates a new record in the alerts collection with status unread and severity level warning or critical.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Broadcasting: </w:t>
      </w:r>
      <w:r>
        <w:rPr>
          <w:rFonts w:ascii="Arial" w:hAnsi="Arial"/>
          <w:color w:val="2B2B2B"/>
          <w:sz w:val="22"/>
        </w:rPr>
        <w:t>Dispatches CriticalAlertEvent via Laravel Reverb. Pusher pushes a high-priority modal to the doctor's dashboard and emails are generated.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3.2.5.4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Created Alert: </w:t>
      </w:r>
      <w:r>
        <w:rPr>
          <w:rFonts w:ascii="Arial" w:hAnsi="Arial"/>
          <w:color w:val="2B2B2B"/>
          <w:sz w:val="22"/>
        </w:rPr>
        <w:t>An updated record in the alerts collection.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Active Warning Modal: </w:t>
      </w:r>
      <w:r>
        <w:rPr>
          <w:rFonts w:ascii="Arial" w:hAnsi="Arial"/>
          <w:color w:val="2B2B2B"/>
          <w:sz w:val="22"/>
        </w:rPr>
        <w:t>A red flashing alert banner on the doctor's dashboard, accompanied by an alarm notification sound.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Alert Acknowledgement: </w:t>
      </w:r>
      <w:r>
        <w:rPr>
          <w:rFonts w:ascii="Arial" w:hAnsi="Arial"/>
          <w:color w:val="2B2B2B"/>
          <w:sz w:val="22"/>
        </w:rPr>
        <w:t>HTTP 200 status when the doctor marks the alert as acknowledged or resolved.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3.2.5.5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WebSocket Disconnection: </w:t>
      </w:r>
      <w:r>
        <w:rPr>
          <w:rFonts w:ascii="Arial" w:hAnsi="Arial"/>
          <w:color w:val="2B2B2B"/>
          <w:sz w:val="22"/>
        </w:rPr>
        <w:t>Client falls back to polling /api/v1/alerts/unread every 30 seconds if socket connection fails.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Unassigned Doctor: </w:t>
      </w:r>
      <w:r>
        <w:rPr>
          <w:rFonts w:ascii="Arial" w:hAnsi="Arial"/>
          <w:color w:val="2B2B2B"/>
          <w:sz w:val="22"/>
        </w:rPr>
        <w:t>If a patient has no assigned doctor, critical alerts are redirected to active system administrators.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3.2.6 Feature 6: Credentials Verification &amp; Platform Governance Dashboard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3.2.6.1 Introduction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This feature provides administrators with a centralized control center to verify medical licenses, manage user lifecycles, audit system logs, and view overall platform performance statistics.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3.2.6.2 Inputs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Target User ID (user_id).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color w:val="2B2B2B"/>
          <w:sz w:val="22"/>
        </w:rPr>
        <w:t>Verification Decision (approved, rejected) and optional rejection details.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3.2.6.3 Processing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Pending Applications Query: </w:t>
      </w:r>
      <w:r>
        <w:rPr>
          <w:rFonts w:ascii="Arial" w:hAnsi="Arial"/>
          <w:color w:val="2B2B2B"/>
          <w:sz w:val="22"/>
        </w:rPr>
        <w:t>Retrieves pending doctor registrations containing license and medical details.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Verification Decisions: </w:t>
      </w:r>
      <w:r>
        <w:rPr>
          <w:rFonts w:ascii="Arial" w:hAnsi="Arial"/>
          <w:color w:val="2B2B2B"/>
          <w:sz w:val="22"/>
        </w:rPr>
        <w:t>Approvals set is_verified to true and verification_status to verified. Rejections mark the status as rejected and document reasons.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System Audits: </w:t>
      </w:r>
      <w:r>
        <w:rPr>
          <w:rFonts w:ascii="Arial" w:hAnsi="Arial"/>
          <w:color w:val="2B2B2B"/>
          <w:sz w:val="22"/>
        </w:rPr>
        <w:t>Administrative changes write audit rows into the activity_logs collection.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Stat Compilation: </w:t>
      </w:r>
      <w:r>
        <w:rPr>
          <w:rFonts w:ascii="Arial" w:hAnsi="Arial"/>
          <w:color w:val="2B2B2B"/>
          <w:sz w:val="22"/>
        </w:rPr>
        <w:t>MongoDB aggregations instantly compile platform metrics for chart widgets.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3.2.6.4 Outputs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Verification Result: </w:t>
      </w:r>
      <w:r>
        <w:rPr>
          <w:rFonts w:ascii="Arial" w:hAnsi="Arial"/>
          <w:color w:val="2B2B2B"/>
          <w:sz w:val="22"/>
        </w:rPr>
        <w:t>HTTP 200 OK containing the updated user BSON model.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Administrative Statistics: </w:t>
      </w:r>
      <w:r>
        <w:rPr>
          <w:rFonts w:ascii="Arial" w:hAnsi="Arial"/>
          <w:color w:val="2B2B2B"/>
          <w:sz w:val="22"/>
        </w:rPr>
        <w:t>HTTP 200 containing data for admin chart widgets.</w:t>
      </w:r>
    </w:p>
    <w:p>
      <w:pPr>
        <w:keepNext/>
        <w:spacing w:before="240" w:after="120"/>
      </w:pPr>
      <w:r>
        <w:rPr>
          <w:rFonts w:ascii="Arial" w:hAnsi="Arial"/>
          <w:b/>
          <w:i/>
          <w:color w:val="0077B6"/>
          <w:sz w:val="22"/>
        </w:rPr>
        <w:t>3.2.6.5 Error Handling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Self-Verification Prevention: </w:t>
      </w:r>
      <w:r>
        <w:rPr>
          <w:rFonts w:ascii="Arial" w:hAnsi="Arial"/>
          <w:color w:val="2B2B2B"/>
          <w:sz w:val="22"/>
        </w:rPr>
        <w:t>Blocks any administrator from verifying their own doctor credentials (returns 403 Forbidden).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Active User Soft-Deletion: </w:t>
      </w:r>
      <w:r>
        <w:rPr>
          <w:rFonts w:ascii="Arial" w:hAnsi="Arial"/>
          <w:color w:val="2B2B2B"/>
          <w:sz w:val="22"/>
        </w:rPr>
        <w:t>User deletes trigger soft-deletes (is_active updated to false) instead of physical BSON drops to satisfy compliance storage rules.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3.5 Non-Functional Requirements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3.5.1 Performance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API Response Times: </w:t>
      </w:r>
      <w:r>
        <w:rPr>
          <w:rFonts w:ascii="Arial" w:hAnsi="Arial"/>
          <w:color w:val="2B2B2B"/>
          <w:sz w:val="22"/>
        </w:rPr>
        <w:t>95% of REST API requests (excluding complex AI reporting) must return a response within 200 milliseconds.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Real-Time Latency: </w:t>
      </w:r>
      <w:r>
        <w:rPr>
          <w:rFonts w:ascii="Arial" w:hAnsi="Arial"/>
          <w:color w:val="2B2B2B"/>
          <w:sz w:val="22"/>
        </w:rPr>
        <w:t>WebSockets must broadcast biometrics and emergency alerts within 500 milliseconds of database write.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Asset Rendering: </w:t>
      </w:r>
      <w:r>
        <w:rPr>
          <w:rFonts w:ascii="Arial" w:hAnsi="Arial"/>
          <w:color w:val="2B2B2B"/>
          <w:sz w:val="22"/>
        </w:rPr>
        <w:t>Built React assets must load the landing page within 1.5 seconds under standard network conditions.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3.5.2 Reliability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System Stability: </w:t>
      </w:r>
      <w:r>
        <w:rPr>
          <w:rFonts w:ascii="Arial" w:hAnsi="Arial"/>
          <w:color w:val="2B2B2B"/>
          <w:sz w:val="22"/>
        </w:rPr>
        <w:t>Target a Mean Time Between Failures (MTBF) of at least 720 hours (30 days).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Error Rates: </w:t>
      </w:r>
      <w:r>
        <w:rPr>
          <w:rFonts w:ascii="Arial" w:hAnsi="Arial"/>
          <w:color w:val="2B2B2B"/>
          <w:sz w:val="22"/>
        </w:rPr>
        <w:t>Production API error rates must remain below 0.5% of total processed transactions.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3.5.3 Availability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System Uptime: </w:t>
      </w:r>
      <w:r>
        <w:rPr>
          <w:rFonts w:ascii="Arial" w:hAnsi="Arial"/>
          <w:color w:val="2B2B2B"/>
          <w:sz w:val="22"/>
        </w:rPr>
        <w:t>Platform must maintain a minimum uptime of 99.5%, excluding scheduled monthly maintenance windows.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Offline Mode: </w:t>
      </w:r>
      <w:r>
        <w:rPr>
          <w:rFonts w:ascii="Arial" w:hAnsi="Arial"/>
          <w:color w:val="2B2B2B"/>
          <w:sz w:val="22"/>
        </w:rPr>
        <w:t>Frontend must display offline warnings and cache pending biometric logs in localStorage during outages, syncing upon recovery.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3.5.4 Security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Data Encryption: </w:t>
      </w:r>
      <w:r>
        <w:rPr>
          <w:rFonts w:ascii="Arial" w:hAnsi="Arial"/>
          <w:color w:val="2B2B2B"/>
          <w:sz w:val="22"/>
        </w:rPr>
        <w:t>All data in transit must be encrypted using SSL/TLS 1.3.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Token Security: </w:t>
      </w:r>
      <w:r>
        <w:rPr>
          <w:rFonts w:ascii="Arial" w:hAnsi="Arial"/>
          <w:color w:val="2B2B2B"/>
          <w:sz w:val="22"/>
        </w:rPr>
        <w:t>JWT secrets must use secure hashing (HS256/RS256) and expire after 60 minutes.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Input Validation: </w:t>
      </w:r>
      <w:r>
        <w:rPr>
          <w:rFonts w:ascii="Arial" w:hAnsi="Arial"/>
          <w:color w:val="2B2B2B"/>
          <w:sz w:val="22"/>
        </w:rPr>
        <w:t>Laravel FormRequest validation protects against SQL Injection, XSS, and parameter tampering.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3.5.5 Maintainability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Code Organization: </w:t>
      </w:r>
      <w:r>
        <w:rPr>
          <w:rFonts w:ascii="Arial" w:hAnsi="Arial"/>
          <w:color w:val="2B2B2B"/>
          <w:sz w:val="22"/>
        </w:rPr>
        <w:t>Decouple controllers using Service and Repository patterns.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Database Migrations: </w:t>
      </w:r>
      <w:r>
        <w:rPr>
          <w:rFonts w:ascii="Arial" w:hAnsi="Arial"/>
          <w:color w:val="2B2B2B"/>
          <w:sz w:val="22"/>
        </w:rPr>
        <w:t>Define MongoDB indexes and structures in version-controlled Laravel migrations.</w:t>
      </w:r>
    </w:p>
    <w:p>
      <w:pPr>
        <w:keepNext/>
        <w:spacing w:before="240" w:after="120"/>
      </w:pPr>
      <w:r>
        <w:rPr>
          <w:rFonts w:ascii="Arial" w:hAnsi="Arial"/>
          <w:b/>
          <w:color w:val="0077B6"/>
          <w:sz w:val="24"/>
        </w:rPr>
        <w:t>3.5.6 Portability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Browser Compatibility: </w:t>
      </w:r>
      <w:r>
        <w:rPr>
          <w:rFonts w:ascii="Arial" w:hAnsi="Arial"/>
          <w:color w:val="2B2B2B"/>
          <w:sz w:val="22"/>
        </w:rPr>
        <w:t>Ensure full functionality across modern engines: Chrome 110+, Firefox 110+, Edge 100+, Safari 16+.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Container Support: </w:t>
      </w:r>
      <w:r>
        <w:rPr>
          <w:rFonts w:ascii="Arial" w:hAnsi="Arial"/>
          <w:color w:val="2B2B2B"/>
          <w:sz w:val="22"/>
        </w:rPr>
        <w:t>Ensure container support via Docker for multi-platform local setup.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3.7 Design Constraints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PHP Runtime Limits: </w:t>
      </w:r>
      <w:r>
        <w:rPr>
          <w:rFonts w:ascii="Arial" w:hAnsi="Arial"/>
          <w:color w:val="2B2B2B"/>
          <w:sz w:val="22"/>
        </w:rPr>
        <w:t>Application runs on PHP 8.2+ and utilizes MongoDB PHP extension v1.16+.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NoSQL Database Schema: </w:t>
      </w:r>
      <w:r>
        <w:rPr>
          <w:rFonts w:ascii="Arial" w:hAnsi="Arial"/>
          <w:color w:val="2B2B2B"/>
          <w:sz w:val="22"/>
        </w:rPr>
        <w:t>Strict references and relationship validation must be enforced in Laravel code rather than the NoSQL DB.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No Direct IoT Connections: </w:t>
      </w:r>
      <w:r>
        <w:rPr>
          <w:rFonts w:ascii="Arial" w:hAnsi="Arial"/>
          <w:color w:val="2B2B2B"/>
          <w:sz w:val="22"/>
        </w:rPr>
        <w:t>No physical medical sensors or BLE firmware integrations are built; biometrics are simulated.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3.9 Other Requirements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Backup &amp; Recovery: </w:t>
      </w:r>
      <w:r>
        <w:rPr>
          <w:rFonts w:ascii="Arial" w:hAnsi="Arial"/>
          <w:color w:val="2B2B2B"/>
          <w:sz w:val="22"/>
        </w:rPr>
        <w:t>Database backups must run daily using MongoDB Atlas cloud schedules, retaining archives for 30 days.</w:t>
      </w:r>
    </w:p>
    <w:p>
      <w:pPr>
        <w:pStyle w:val="ListBullet"/>
        <w:spacing w:after="80" w:line="276" w:lineRule="auto"/>
        <w:ind w:left="360"/>
      </w:pPr>
      <w:r>
        <w:rPr>
          <w:rFonts w:ascii="Arial" w:hAnsi="Arial"/>
          <w:b/>
          <w:color w:val="2B2B2B"/>
          <w:sz w:val="22"/>
        </w:rPr>
        <w:t xml:space="preserve">Activity Audits: </w:t>
      </w:r>
      <w:r>
        <w:rPr>
          <w:rFonts w:ascii="Arial" w:hAnsi="Arial"/>
          <w:color w:val="2B2B2B"/>
          <w:sz w:val="22"/>
        </w:rPr>
        <w:t>Secure activity log tracking handles logins, changes, and modifications.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4. Analysis Models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4.1 Data Flow Diagrams (DFD)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Level 0 Context Data Flow Diagram:</w:t>
      </w:r>
      <w:r>
        <w:rPr>
          <w:rFonts w:ascii="Arial" w:hAnsi="Arial"/>
          <w:color w:val="2B2B2B"/>
          <w:sz w:val="22"/>
        </w:rPr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 xml:space="preserve">            +--------------------------------------------+</w:t>
        <w:br/>
        <w:t xml:space="preserve">            |                Patient User                |</w:t>
        <w:br/>
        <w:t xml:space="preserve">            +--------------------+-----------------------+</w:t>
        <w:br/>
        <w:t xml:space="preserve">                                 | Vitals Logs, Bookings</w:t>
        <w:br/>
        <w:t xml:space="preserve">                                 v</w:t>
        <w:br/>
        <w:t xml:space="preserve">  +-------------+   Real-time    +-----------------------+   Risk Context  +------------+</w:t>
        <w:br/>
        <w:t xml:space="preserve">  | Doctor User | &lt;------------- |    MEDIFLOW SYSTEM    | --------------&gt; | Gemini AI  |</w:t>
        <w:br/>
        <w:t xml:space="preserve">  +-------------+   Alerts/Vitals|       (Core)          | &lt;-------------- |   Engine   |</w:t>
        <w:br/>
        <w:t xml:space="preserve">        |                        +-----------------------+   AI Analysis   +------------+</w:t>
        <w:br/>
        <w:t xml:space="preserve">        | Confirm Bookings,                ^ </w:t>
        <w:br/>
        <w:t xml:space="preserve">        | Log Consult Notes                | Verification, Logs</w:t>
        <w:br/>
        <w:t xml:space="preserve">        v                        +---------+-------------+</w:t>
        <w:br/>
        <w:t xml:space="preserve">  +----------------------------+ |    System Admin       |</w:t>
        <w:br/>
        <w:t xml:space="preserve">  |    Database Collections    | +-----------------------+</w:t>
        <w:br/>
        <w:t xml:space="preserve">  +----------------------------+</w:t>
        <w:br/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Level 1 Functional Data Flow Diagram:</w:t>
      </w:r>
      <w:r>
        <w:rPr>
          <w:rFonts w:ascii="Arial" w:hAnsi="Arial"/>
          <w:color w:val="2B2B2B"/>
          <w:sz w:val="22"/>
        </w:rPr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 xml:space="preserve">  [Patient] ====&gt; (1.0 Auth &amp; Roles) &lt;=========&gt; [Users Collection]</w:t>
        <w:br/>
        <w:t xml:space="preserve">      |                                               ^ </w:t>
        <w:br/>
        <w:t xml:space="preserve">      |=====&gt; (2.0 Vitals Logger) ---&gt; [Health Metrics Collection]</w:t>
        <w:br/>
        <w:t xml:space="preserve">      |                                               |</w:t>
        <w:br/>
        <w:t xml:space="preserve">      |                                               v (Abnormal)</w:t>
        <w:br/>
        <w:t xml:space="preserve">      |=====&gt; (3.0 Appt Scheduler)                    (5.0 Alerts Broadcaster)</w:t>
        <w:br/>
        <w:t xml:space="preserve">                   ^                                  | </w:t>
        <w:br/>
        <w:t xml:space="preserve">                   |                                  v (Reverb push)</w:t>
        <w:br/>
        <w:t xml:space="preserve">  [Doctor] =======+======&gt; (4.0 AI Report Engine) =&gt; [Doctor Screen]</w:t>
        <w:br/>
        <w:t xml:space="preserve">                               |</w:t>
        <w:br/>
        <w:t xml:space="preserve">                               v (Prompt)</w:t>
        <w:br/>
        <w:t xml:space="preserve">                       [Gemini AI Engine]</w:t>
        <w:br/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5. GitHub Link</w:t>
      </w:r>
    </w:p>
    <w:p>
      <w:pPr>
        <w:spacing w:after="120" w:line="276" w:lineRule="auto"/>
      </w:pPr>
      <w:r>
        <w:rPr>
          <w:rFonts w:ascii="Arial" w:hAnsi="Arial"/>
          <w:color w:val="2B2B2B"/>
          <w:sz w:val="22"/>
        </w:rPr>
        <w:t>The complete codebase, configurations, and environment configurations are managed under version control.</w:t>
      </w:r>
    </w:p>
    <w:p>
      <w:pPr>
        <w:tabs>
          <w:tab w:pos="9360" w:val="right" w:leader="dot"/>
        </w:tabs>
      </w:pPr>
      <w:r>
        <w:rPr>
          <w:rFonts w:ascii="Arial" w:hAnsi="Arial"/>
          <w:b/>
          <w:color w:val="1C2541"/>
          <w:sz w:val="22"/>
        </w:rPr>
        <w:t>Project Repository Link</w:t>
        <w:tab/>
        <w:t>10</w:t>
      </w:r>
    </w:p>
    <w:p>
      <w:pPr>
        <w:spacing w:before="80"/>
      </w:pPr>
      <w:r>
        <w:rPr>
          <w:rFonts w:ascii="Arial" w:hAnsi="Arial"/>
          <w:color w:val="0077B6"/>
          <w:sz w:val="22"/>
          <w:u w:val="single"/>
        </w:rPr>
        <w:t>https://github.com/shivamkumarp447/mediflow-core-system</w:t>
      </w:r>
    </w:p>
    <w:p>
      <w:r>
        <w:br w:type="page"/>
      </w:r>
    </w:p>
    <w:p>
      <w:pPr>
        <w:keepNext/>
        <w:spacing w:before="240" w:after="120"/>
        <w:pBdr>
          <w:bottom w:val="single" w:sz="6" w:space="4" w:color="0077B6"/>
        </w:pBdr>
      </w:pPr>
      <w:r>
        <w:rPr>
          <w:rFonts w:ascii="Arial" w:hAnsi="Arial"/>
          <w:b/>
          <w:color w:val="0B132B"/>
          <w:sz w:val="36"/>
        </w:rPr>
        <w:t>A. Appendices</w:t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A.1 Appendix 1: Database Collection Schemas (MongoDB Atlas)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1. Users Collection Schema:</w:t>
      </w:r>
      <w:r>
        <w:rPr>
          <w:rFonts w:ascii="Arial" w:hAnsi="Arial"/>
          <w:color w:val="2B2B2B"/>
          <w:sz w:val="22"/>
        </w:rPr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>{</w:t>
        <w:br/>
        <w:t xml:space="preserve">  "_id": ObjectId,</w:t>
        <w:br/>
        <w:t xml:space="preserve">  "name": String,</w:t>
        <w:br/>
        <w:t xml:space="preserve">  "email": String,</w:t>
        <w:br/>
        <w:t xml:space="preserve">  "password": String, // BCRYPT Hash</w:t>
        <w:br/>
        <w:t xml:space="preserve">  "phone": String,</w:t>
        <w:br/>
        <w:t xml:space="preserve">  "role": String, // "admin" | "doctor" | "patient"</w:t>
        <w:br/>
        <w:t xml:space="preserve">  "avatar": String,</w:t>
        <w:br/>
        <w:t xml:space="preserve">  "is_active": Boolean,</w:t>
        <w:br/>
        <w:t xml:space="preserve">  "is_verified": Boolean,</w:t>
        <w:br/>
        <w:t xml:space="preserve">  "verification_status": String, // "pending" | "verified" | "rejected"</w:t>
        <w:br/>
        <w:t xml:space="preserve">  "medical_license": String,</w:t>
        <w:br/>
        <w:t xml:space="preserve">  "specialization": String,</w:t>
        <w:br/>
        <w:t xml:space="preserve">  "qualifications": Array,</w:t>
        <w:br/>
        <w:t xml:space="preserve">  "created_at": DateTime,</w:t>
        <w:br/>
        <w:t xml:space="preserve">  "updated_at": DateTime</w:t>
        <w:br/>
        <w:t>}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2. Patients Collection Schema:</w:t>
      </w:r>
      <w:r>
        <w:rPr>
          <w:rFonts w:ascii="Arial" w:hAnsi="Arial"/>
          <w:color w:val="2B2B2B"/>
          <w:sz w:val="22"/>
        </w:rPr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>{</w:t>
        <w:br/>
        <w:t xml:space="preserve">  "_id": ObjectId,</w:t>
        <w:br/>
        <w:t xml:space="preserve">  "user_id": ObjectId, // References Users Collection</w:t>
        <w:br/>
        <w:t xml:space="preserve">  "date_of_birth": DateTime,</w:t>
        <w:br/>
        <w:t xml:space="preserve">  "gender": String,</w:t>
        <w:br/>
        <w:t xml:space="preserve">  "blood_type": String,</w:t>
        <w:br/>
        <w:t xml:space="preserve">  "height_cm": Number,</w:t>
        <w:br/>
        <w:t xml:space="preserve">  "weight_kg": Number,</w:t>
        <w:br/>
        <w:t xml:space="preserve">  "allergies": Array,</w:t>
        <w:br/>
        <w:t xml:space="preserve">  "medical_conditions": Array,</w:t>
        <w:br/>
        <w:t xml:space="preserve">  "current_medications": Array,</w:t>
        <w:br/>
        <w:t xml:space="preserve">  "doctor_id": ObjectId, // References Users Collection (Doctor)</w:t>
        <w:br/>
        <w:t xml:space="preserve">  "is_critical": Boolean,</w:t>
        <w:br/>
        <w:t xml:space="preserve">  "last_checkup": DateTime,</w:t>
        <w:br/>
        <w:t xml:space="preserve">  "emergency_contact": String,</w:t>
        <w:br/>
        <w:t xml:space="preserve">  "created_at": DateTime,</w:t>
        <w:br/>
        <w:t xml:space="preserve">  "updated_at": DateTime</w:t>
        <w:br/>
        <w:t>}</w:t>
      </w:r>
    </w:p>
    <w:p>
      <w:pPr>
        <w:spacing w:after="120" w:line="276" w:lineRule="auto"/>
      </w:pPr>
      <w:r>
        <w:rPr>
          <w:rFonts w:ascii="Arial" w:hAnsi="Arial"/>
          <w:b/>
          <w:color w:val="2B2B2B"/>
          <w:sz w:val="22"/>
        </w:rPr>
        <w:t>3. HealthMetrics Collection Schema:</w:t>
      </w:r>
      <w:r>
        <w:rPr>
          <w:rFonts w:ascii="Arial" w:hAnsi="Arial"/>
          <w:color w:val="2B2B2B"/>
          <w:sz w:val="22"/>
        </w:rPr>
      </w:r>
    </w:p>
    <w:p>
      <w:pPr>
        <w:spacing w:before="120" w:after="120"/>
        <w:ind w:left="576" w:right="576"/>
        <w:pBdr>
          <w:left w:val="single" w:sz="18" w:space="8" w:color="0077B6"/>
        </w:pBdr>
        <w:shd w:fill="F4F5F7"/>
      </w:pPr>
      <w:r>
        <w:rPr>
          <w:rFonts w:ascii="Consolas" w:hAnsi="Consolas"/>
          <w:color w:val="323232"/>
          <w:sz w:val="19"/>
        </w:rPr>
        <w:t>{</w:t>
        <w:br/>
        <w:t xml:space="preserve">  "_id": ObjectId,</w:t>
        <w:br/>
        <w:t xml:space="preserve">  "patient_id": ObjectId, // References Patients Collection</w:t>
        <w:br/>
        <w:t xml:space="preserve">  "heart_rate": Number,</w:t>
        <w:br/>
        <w:t xml:space="preserve">  "spo2": Number,</w:t>
        <w:br/>
        <w:t xml:space="preserve">  "temperature": Number,</w:t>
        <w:br/>
        <w:t xml:space="preserve">  "bp_systolic": Number,</w:t>
        <w:br/>
        <w:t xml:space="preserve">  "bp_diastolic": Number,</w:t>
        <w:br/>
        <w:t xml:space="preserve">  "sugar_level": Number,</w:t>
        <w:br/>
        <w:t xml:space="preserve">  "notes": String,</w:t>
        <w:br/>
        <w:t xml:space="preserve">  "measured_by": String, // "manual" | "device"</w:t>
        <w:br/>
        <w:t xml:space="preserve">  "created_at": DateTime</w:t>
        <w:br/>
        <w:t>}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C2541"/>
          <w:sz w:val="28"/>
        </w:rPr>
        <w:t>A.2 Appendix 2: Core REST API Endpoint Reference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HTTP Path</w:t>
            </w:r>
          </w:p>
        </w:tc>
        <w:tc>
          <w:tcPr>
            <w:tcW w:type="dxa" w:w="1584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Middleware</w:t>
            </w:r>
          </w:p>
        </w:tc>
        <w:tc>
          <w:tcPr>
            <w:tcW w:type="dxa" w:w="3312"/>
            <w:shd w:fill="0B132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8A745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/api/v1/auth/register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None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Registers new patient, doctor, or admin users</w:t>
            </w:r>
          </w:p>
        </w:tc>
      </w:tr>
      <w:tr>
        <w:tc>
          <w:tcPr>
            <w:tcW w:type="dxa" w:w="1296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8A745"/>
                <w:sz w:val="19"/>
              </w:rPr>
              <w:t>POST</w:t>
            </w:r>
          </w:p>
        </w:tc>
        <w:tc>
          <w:tcPr>
            <w:tcW w:type="dxa" w:w="316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/api/v1/auth/login</w:t>
            </w:r>
          </w:p>
        </w:tc>
        <w:tc>
          <w:tcPr>
            <w:tcW w:type="dxa" w:w="1584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None</w:t>
            </w:r>
          </w:p>
        </w:tc>
        <w:tc>
          <w:tcPr>
            <w:tcW w:type="dxa" w:w="331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Validates credentials, returns JWT active token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7BFF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/api/v1/auth/me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Returns authenticated user details</w:t>
            </w:r>
          </w:p>
        </w:tc>
      </w:tr>
      <w:tr>
        <w:tc>
          <w:tcPr>
            <w:tcW w:type="dxa" w:w="1296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7BFF"/>
                <w:sz w:val="19"/>
              </w:rPr>
              <w:t>GET</w:t>
            </w:r>
          </w:p>
        </w:tc>
        <w:tc>
          <w:tcPr>
            <w:tcW w:type="dxa" w:w="316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/api/v1/patients/{id}</w:t>
            </w:r>
          </w:p>
        </w:tc>
        <w:tc>
          <w:tcPr>
            <w:tcW w:type="dxa" w:w="1584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jwt.auth, role:dr,admin</w:t>
            </w:r>
          </w:p>
        </w:tc>
        <w:tc>
          <w:tcPr>
            <w:tcW w:type="dxa" w:w="331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Retrieves deep patient clinical profile data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8A745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/api/v1/metrics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jwt.auth, role:patient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Saves a new biometric record to the database</w:t>
            </w:r>
          </w:p>
        </w:tc>
      </w:tr>
      <w:tr>
        <w:tc>
          <w:tcPr>
            <w:tcW w:type="dxa" w:w="1296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7BFF"/>
                <w:sz w:val="19"/>
              </w:rPr>
              <w:t>GET</w:t>
            </w:r>
          </w:p>
        </w:tc>
        <w:tc>
          <w:tcPr>
            <w:tcW w:type="dxa" w:w="316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/api/v1/metrics</w:t>
            </w:r>
          </w:p>
        </w:tc>
        <w:tc>
          <w:tcPr>
            <w:tcW w:type="dxa" w:w="1584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</w:t>
            </w:r>
          </w:p>
        </w:tc>
        <w:tc>
          <w:tcPr>
            <w:tcW w:type="dxa" w:w="331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Retrieves vitals lists and chart values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8A745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/api/v1/appointments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jwt.auth, role:patient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Saves a new clinical reservation slot</w:t>
            </w:r>
          </w:p>
        </w:tc>
      </w:tr>
      <w:tr>
        <w:tc>
          <w:tcPr>
            <w:tcW w:type="dxa" w:w="1296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C107"/>
                <w:sz w:val="19"/>
              </w:rPr>
              <w:t>PATCH</w:t>
            </w:r>
          </w:p>
        </w:tc>
        <w:tc>
          <w:tcPr>
            <w:tcW w:type="dxa" w:w="316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/api/v1/appointments/{id}</w:t>
            </w:r>
          </w:p>
        </w:tc>
        <w:tc>
          <w:tcPr>
            <w:tcW w:type="dxa" w:w="1584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</w:t>
            </w:r>
          </w:p>
        </w:tc>
        <w:tc>
          <w:tcPr>
            <w:tcW w:type="dxa" w:w="331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Updates slot status (e.g. confirm/cancel)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8A745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/api/v1/reports/generate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jwt.auth, role:doctor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Calls Gemini API to generate a clinical analysis</w:t>
            </w:r>
          </w:p>
        </w:tc>
      </w:tr>
      <w:tr>
        <w:tc>
          <w:tcPr>
            <w:tcW w:type="dxa" w:w="1296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7BFF"/>
                <w:sz w:val="19"/>
              </w:rPr>
              <w:t>GET</w:t>
            </w:r>
          </w:p>
        </w:tc>
        <w:tc>
          <w:tcPr>
            <w:tcW w:type="dxa" w:w="3168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/api/v1/admin/doctors/verify</w:t>
            </w:r>
          </w:p>
        </w:tc>
        <w:tc>
          <w:tcPr>
            <w:tcW w:type="dxa" w:w="1584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jwt.auth, role:admin</w:t>
            </w:r>
          </w:p>
        </w:tc>
        <w:tc>
          <w:tcPr>
            <w:tcW w:type="dxa" w:w="3312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B2B2B"/>
                <w:sz w:val="19"/>
              </w:rPr>
              <w:t>Retrieves pending doctor registrations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MediFlow Software Requirements Specification (SRS)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