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758" w:rsidRPr="00E60FC4" w:rsidRDefault="00C66B65" w:rsidP="00E60FC4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E60FC4">
        <w:rPr>
          <w:rFonts w:ascii="Times New Roman" w:hAnsi="Times New Roman" w:cs="Times New Roman"/>
          <w:b/>
          <w:sz w:val="20"/>
          <w:szCs w:val="20"/>
        </w:rPr>
        <w:t>DMV_U1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Random Variable (RV) — </w:t>
      </w:r>
      <w:proofErr w:type="gramStart"/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</w:t>
      </w:r>
      <w:proofErr w:type="gramEnd"/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Big Picture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random variable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like a bridge between a real-world random experiment and numbers we can work with mathematically.</w:t>
      </w:r>
    </w:p>
    <w:p w:rsidR="00C66B65" w:rsidRPr="00C66B65" w:rsidRDefault="00C66B65" w:rsidP="00E60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assigns a numerical value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each possible outcome of a random process.</w:t>
      </w:r>
    </w:p>
    <w:p w:rsidR="00C66B65" w:rsidRPr="00C66B65" w:rsidRDefault="00C66B65" w:rsidP="00E60F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Formally, it’s a function from the </w:t>
      </w:r>
      <w:r w:rsidRPr="00E60FC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sample space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(all possible outcomes) to real numbers.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Start"/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  <w:proofErr w:type="gramEnd"/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If we roll a die, the random variable 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XXX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defined as “the number showing on the die.”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Possible outcomes → {1, 2, 3, 4, 5, 6}.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1. Discrete Random Variable (DRV)</w:t>
      </w:r>
    </w:p>
    <w:p w:rsidR="00C66B65" w:rsidRPr="00C66B65" w:rsidRDefault="00C66B65" w:rsidP="00E60F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only take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finite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countably infinite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</w:t>
      </w:r>
    </w:p>
    <w:p w:rsidR="00C66B65" w:rsidRPr="00C66B65" w:rsidRDefault="00C66B65" w:rsidP="00E60F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property: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list all possible values, even if the list is very long.</w:t>
      </w:r>
    </w:p>
    <w:p w:rsidR="00C66B65" w:rsidRPr="00C66B65" w:rsidRDefault="00C66B65" w:rsidP="00E60F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tool: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Mass Function (PMF)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P(X=x</w:t>
      </w:r>
      <w:proofErr w:type="gram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)P</w:t>
      </w:r>
      <w:proofErr w:type="gram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(X = x)P(X=x)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 gives the probability of each possible value.</w:t>
      </w:r>
    </w:p>
    <w:p w:rsidR="00C66B65" w:rsidRPr="00C66B65" w:rsidRDefault="00C66B65" w:rsidP="00E60F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all probabilities is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1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students in a class.</w:t>
      </w:r>
    </w:p>
    <w:p w:rsidR="00C66B65" w:rsidRPr="00C66B65" w:rsidRDefault="00C66B65" w:rsidP="00E60F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values: {0, 1, 2, </w:t>
      </w:r>
      <w:proofErr w:type="gramStart"/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3, …}</w:t>
      </w:r>
      <w:proofErr w:type="gramEnd"/>
    </w:p>
    <w:p w:rsidR="00C66B65" w:rsidRPr="00C66B65" w:rsidRDefault="00C66B65" w:rsidP="00E60FC4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assign: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490B8CD1" wp14:editId="11905516">
            <wp:extent cx="264795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675" cy="30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discrete distributions: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Binomial, Poisson, Geometric.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2. Continuous Random Variable (CRV)</w:t>
      </w:r>
    </w:p>
    <w:p w:rsidR="00C66B65" w:rsidRPr="00C66B65" w:rsidRDefault="00C66B65" w:rsidP="00E60F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Definition: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</w:t>
      </w:r>
      <w:proofErr w:type="spellStart"/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uncountably</w:t>
      </w:r>
      <w:proofErr w:type="spellEnd"/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infinite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 within an interval or multiple intervals.</w:t>
      </w:r>
    </w:p>
    <w:p w:rsidR="00C66B65" w:rsidRPr="00C66B65" w:rsidRDefault="00C66B65" w:rsidP="00E60F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Key property: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probability of taking any </w:t>
      </w:r>
      <w:r w:rsidRPr="00E60FC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exact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single value is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zero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talk about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over intervals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instead.</w:t>
      </w:r>
    </w:p>
    <w:p w:rsidR="00C66B65" w:rsidRPr="00C66B65" w:rsidRDefault="00C66B65" w:rsidP="00E60FC4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tool: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Density Function (PDF)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f(x)f(x)f(x)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→</w:t>
      </w:r>
    </w:p>
    <w:p w:rsidR="00C66B65" w:rsidRPr="00C66B65" w:rsidRDefault="00C66B65" w:rsidP="00E60FC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area under the curve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PDF over an interval gives the probability.</w:t>
      </w:r>
    </w:p>
    <w:p w:rsidR="00C66B65" w:rsidRPr="00C66B65" w:rsidRDefault="00C66B65" w:rsidP="00E60FC4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The total area under the curve = 1.</w:t>
      </w: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Height of a person.</w:t>
      </w:r>
    </w:p>
    <w:p w:rsidR="00C66B65" w:rsidRPr="00C66B65" w:rsidRDefault="00C66B65" w:rsidP="00E60FC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Possible values: 150.000… cm, 150.001 cm, 150.002 </w:t>
      </w:r>
      <w:proofErr w:type="gramStart"/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cm, …</w:t>
      </w:r>
      <w:proofErr w:type="gramEnd"/>
    </w:p>
    <w:p w:rsidR="00C66B65" w:rsidRPr="00C66B65" w:rsidRDefault="00C66B65" w:rsidP="00E60FC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>To find the probability that height is between 150 cm and 160 cm:</w:t>
      </w:r>
      <w:r w:rsidRPr="00E60FC4">
        <w:rPr>
          <w:rFonts w:ascii="Times New Roman" w:hAnsi="Times New Roman" w:cs="Times New Roman"/>
          <w:noProof/>
          <w:sz w:val="20"/>
          <w:szCs w:val="20"/>
          <w:lang w:eastAsia="en-IN"/>
        </w:rPr>
        <w:t xml:space="preserve"> 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drawing>
          <wp:inline distT="0" distB="0" distL="0" distR="0" wp14:anchorId="46880924" wp14:editId="3017115D">
            <wp:extent cx="259461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9043" cy="5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Common continuous distributions:</w:t>
      </w:r>
      <w:r w:rsidRPr="00C66B6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Normal, Uniform, Exponential.</w:t>
      </w:r>
    </w:p>
    <w:p w:rsidR="00C66B65" w:rsidRPr="00E60FC4" w:rsidRDefault="00C66B65" w:rsidP="00E60FC4">
      <w:pPr>
        <w:pStyle w:val="Heading2"/>
        <w:jc w:val="both"/>
        <w:rPr>
          <w:sz w:val="20"/>
          <w:szCs w:val="20"/>
        </w:rPr>
      </w:pPr>
      <w:r w:rsidRPr="00E60FC4">
        <w:rPr>
          <w:rStyle w:val="Strong"/>
          <w:b/>
          <w:bCs/>
          <w:sz w:val="20"/>
          <w:szCs w:val="20"/>
        </w:rPr>
        <w:t>Independence for Random Variables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 xml:space="preserve">Just like </w:t>
      </w:r>
      <w:r w:rsidRPr="00E60FC4">
        <w:rPr>
          <w:rStyle w:val="Strong"/>
          <w:sz w:val="20"/>
          <w:szCs w:val="20"/>
        </w:rPr>
        <w:t>two events</w:t>
      </w:r>
      <w:r w:rsidRPr="00E60FC4">
        <w:rPr>
          <w:sz w:val="20"/>
          <w:szCs w:val="20"/>
        </w:rPr>
        <w:t xml:space="preserve"> are independent if one happening doesn’t affect the other,</w:t>
      </w:r>
      <w:r w:rsidRPr="00E60FC4">
        <w:rPr>
          <w:sz w:val="20"/>
          <w:szCs w:val="20"/>
        </w:rPr>
        <w:br/>
      </w:r>
      <w:r w:rsidRPr="00E60FC4">
        <w:rPr>
          <w:rStyle w:val="Strong"/>
          <w:sz w:val="20"/>
          <w:szCs w:val="20"/>
        </w:rPr>
        <w:t>two random variables</w:t>
      </w:r>
      <w:r w:rsidRPr="00E60FC4">
        <w:rPr>
          <w:sz w:val="20"/>
          <w:szCs w:val="20"/>
        </w:rPr>
        <w:t xml:space="preserve"> are independent if knowing the value of one gives you </w:t>
      </w:r>
      <w:r w:rsidRPr="00E60FC4">
        <w:rPr>
          <w:rStyle w:val="Strong"/>
          <w:sz w:val="20"/>
          <w:szCs w:val="20"/>
        </w:rPr>
        <w:t>no information</w:t>
      </w:r>
      <w:r w:rsidRPr="00E60FC4">
        <w:rPr>
          <w:sz w:val="20"/>
          <w:szCs w:val="20"/>
        </w:rPr>
        <w:t xml:space="preserve"> about the value of the other.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Mathematical Definition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The mathematical definition of independence depends on the type of random variable.</w:t>
      </w:r>
    </w:p>
    <w:p w:rsidR="00C66B65" w:rsidRPr="00E60FC4" w:rsidRDefault="00C66B65" w:rsidP="00E60FC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Discrete Case: For discrete variables, X and Y are independent if for all possible values x and y: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P(X=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proofErr w:type="gram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proofErr w:type="spellEnd"/>
      <w:proofErr w:type="gram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=y)=P(X=x)</w:t>
      </w:r>
      <w:r w:rsidRPr="00E60FC4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P(Y=y)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means the probability of both events occurring together (the joint probability) is simply the product of their individual probabilities (their marginal probabilities).</w:t>
      </w:r>
    </w:p>
    <w:p w:rsidR="00C66B65" w:rsidRPr="00E60FC4" w:rsidRDefault="00C66B65" w:rsidP="00E60FC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Continuous Case: For continuous variables, independence is defined using their probability density functions (PDFs). X and Y are independent if their joint PDF, 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f,X,Y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​(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can be factored into the product of their individual (marginal) PDFs, 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fX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​(x) and 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fY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​(y):</w:t>
      </w:r>
    </w:p>
    <w:p w:rsidR="00C66B65" w:rsidRPr="00E60FC4" w:rsidRDefault="00C66B65" w:rsidP="00E60FC4">
      <w:pPr>
        <w:spacing w:before="100" w:beforeAutospacing="1" w:after="100" w:afterAutospacing="1" w:line="240" w:lineRule="auto"/>
        <w:ind w:firstLine="502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fX,</w:t>
      </w:r>
      <w:proofErr w:type="gram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​(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x,y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fX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​(x)</w:t>
      </w:r>
      <w:r w:rsidRPr="00E60FC4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proofErr w:type="spell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fY</w:t>
      </w:r>
      <w:proofErr w:type="spell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​(y)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Intuition and Examples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core idea is that if X and Y are independent, knowing the value of X doesn't change the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probability distribution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Y, and vice versa.</w:t>
      </w:r>
    </w:p>
    <w:p w:rsidR="00C66B65" w:rsidRPr="00E60FC4" w:rsidRDefault="00C66B65" w:rsidP="00E60FC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Example 1 (Discrete):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 two independent coin tosses. Let X be the result of the first toss (1 for heads, 0 for tails) and Y be the result of the second. The probability of 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getting heads on the first toss is P(X=1</w:t>
      </w:r>
      <w:proofErr w:type="gram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)=</w:t>
      </w:r>
      <w:proofErr w:type="gram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0.5, and the probability of getting heads on the second is P(Y=1)=0.5. Since the tosses are independent, the joint probability of getting heads on both is P(X=1</w:t>
      </w:r>
      <w:proofErr w:type="gramStart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proofErr w:type="gramEnd"/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=1)=0.25, which is exactly P(X=1)</w:t>
      </w:r>
      <w:r w:rsidRPr="00E60FC4">
        <w:rPr>
          <w:rFonts w:ascii="Cambria Math" w:eastAsia="Times New Roman" w:hAnsi="Cambria Math" w:cs="Cambria Math"/>
          <w:sz w:val="20"/>
          <w:szCs w:val="20"/>
          <w:lang w:eastAsia="en-IN"/>
        </w:rPr>
        <w:t>⋅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P(Y=1). This confirms their independence.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Events vs. Random Variables</w:t>
      </w:r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>It's important to distinguish between these two concepts:</w:t>
      </w:r>
    </w:p>
    <w:p w:rsidR="00C66B65" w:rsidRPr="00E60FC4" w:rsidRDefault="00C66B65" w:rsidP="00E60FC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Event Independence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focuses on whether the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outcome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specific event (e.g., getting a 6 on a die) changes the probability of another specific event.</w:t>
      </w:r>
    </w:p>
    <w:p w:rsidR="00C66B65" w:rsidRPr="00E60FC4" w:rsidRDefault="00C66B65" w:rsidP="00E60FC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Random Variable Independence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more powerful concept that focuses on whether the </w:t>
      </w:r>
      <w:r w:rsidRPr="00E60F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entire probability distribution</w:t>
      </w:r>
      <w:r w:rsidRPr="00E60FC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one variable remains unchanged regardless of the value of the other.</w:t>
      </w:r>
    </w:p>
    <w:p w:rsidR="00C66B65" w:rsidRPr="00E60FC4" w:rsidRDefault="00C66B65" w:rsidP="00E60FC4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E60FC4">
        <w:rPr>
          <w:rFonts w:ascii="Times New Roman" w:hAnsi="Times New Roman" w:cs="Times New Roman"/>
          <w:sz w:val="20"/>
          <w:szCs w:val="20"/>
        </w:rPr>
        <w:t>Covariance: A Measure of Joint Variability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b/>
          <w:bCs/>
          <w:sz w:val="20"/>
          <w:szCs w:val="20"/>
        </w:rPr>
        <w:t>Covariance</w:t>
      </w:r>
      <w:r w:rsidRPr="00E60FC4">
        <w:rPr>
          <w:sz w:val="20"/>
          <w:szCs w:val="20"/>
        </w:rPr>
        <w:t xml:space="preserve"> is a statistical tool that describes how two random variables change in relation to each other. It indicates the </w:t>
      </w:r>
      <w:r w:rsidRPr="00E60FC4">
        <w:rPr>
          <w:b/>
          <w:bCs/>
          <w:sz w:val="20"/>
          <w:szCs w:val="20"/>
        </w:rPr>
        <w:t>direction</w:t>
      </w:r>
      <w:r w:rsidRPr="00E60FC4">
        <w:rPr>
          <w:sz w:val="20"/>
          <w:szCs w:val="20"/>
        </w:rPr>
        <w:t xml:space="preserve"> of the linear relationship between them.</w:t>
      </w:r>
    </w:p>
    <w:p w:rsidR="00C66B65" w:rsidRPr="00E60FC4" w:rsidRDefault="00C66B65" w:rsidP="00E60FC4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E60FC4">
        <w:rPr>
          <w:rFonts w:ascii="Times New Roman" w:hAnsi="Times New Roman" w:cs="Times New Roman"/>
          <w:sz w:val="20"/>
          <w:szCs w:val="20"/>
        </w:rPr>
        <w:t>Interpretation of Covariance</w:t>
      </w:r>
    </w:p>
    <w:p w:rsidR="00C66B65" w:rsidRPr="00E60FC4" w:rsidRDefault="00C66B65" w:rsidP="00E60FC4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E60FC4">
        <w:rPr>
          <w:b/>
          <w:bCs/>
          <w:sz w:val="20"/>
          <w:szCs w:val="20"/>
        </w:rPr>
        <w:t>Positive Covariance (</w:t>
      </w:r>
      <w:r w:rsidRPr="00E60FC4">
        <w:rPr>
          <w:rStyle w:val="mrel"/>
          <w:b/>
          <w:bCs/>
          <w:sz w:val="20"/>
          <w:szCs w:val="20"/>
        </w:rPr>
        <w:t>&gt;</w:t>
      </w:r>
      <w:r w:rsidRPr="00E60FC4">
        <w:rPr>
          <w:rStyle w:val="mord"/>
          <w:b/>
          <w:bCs/>
          <w:sz w:val="20"/>
          <w:szCs w:val="20"/>
        </w:rPr>
        <w:t>0</w:t>
      </w:r>
      <w:r w:rsidRPr="00E60FC4">
        <w:rPr>
          <w:b/>
          <w:bCs/>
          <w:sz w:val="20"/>
          <w:szCs w:val="20"/>
        </w:rPr>
        <w:t>)</w:t>
      </w:r>
      <w:r w:rsidRPr="00E60FC4">
        <w:rPr>
          <w:sz w:val="20"/>
          <w:szCs w:val="20"/>
        </w:rPr>
        <w:t>: When one variable tends to increase, the other also tends to increase. Think of a positive trend.</w:t>
      </w:r>
    </w:p>
    <w:p w:rsidR="00C66B65" w:rsidRPr="00E60FC4" w:rsidRDefault="00C66B65" w:rsidP="00E60FC4">
      <w:pPr>
        <w:pStyle w:val="NormalWeb"/>
        <w:numPr>
          <w:ilvl w:val="1"/>
          <w:numId w:val="9"/>
        </w:numPr>
        <w:jc w:val="both"/>
        <w:rPr>
          <w:sz w:val="20"/>
          <w:szCs w:val="20"/>
        </w:rPr>
      </w:pPr>
      <w:r w:rsidRPr="00E60FC4">
        <w:rPr>
          <w:b/>
          <w:bCs/>
          <w:sz w:val="20"/>
          <w:szCs w:val="20"/>
        </w:rPr>
        <w:t>Example</w:t>
      </w:r>
      <w:r w:rsidRPr="00E60FC4">
        <w:rPr>
          <w:sz w:val="20"/>
          <w:szCs w:val="20"/>
        </w:rPr>
        <w:t>: As daily temperatures rise (</w:t>
      </w:r>
      <w:r w:rsidRPr="00E60FC4">
        <w:rPr>
          <w:rStyle w:val="mord"/>
          <w:sz w:val="20"/>
          <w:szCs w:val="20"/>
        </w:rPr>
        <w:t>X</w:t>
      </w:r>
      <w:r w:rsidRPr="00E60FC4">
        <w:rPr>
          <w:sz w:val="20"/>
          <w:szCs w:val="20"/>
        </w:rPr>
        <w:t>), ice cream sales also tend to increase (</w:t>
      </w:r>
      <w:r w:rsidRPr="00E60FC4">
        <w:rPr>
          <w:rStyle w:val="mord"/>
          <w:sz w:val="20"/>
          <w:szCs w:val="20"/>
        </w:rPr>
        <w:t>Y</w:t>
      </w:r>
      <w:r w:rsidRPr="00E60FC4">
        <w:rPr>
          <w:sz w:val="20"/>
          <w:szCs w:val="20"/>
        </w:rPr>
        <w:t>).</w:t>
      </w:r>
    </w:p>
    <w:p w:rsidR="00C66B65" w:rsidRPr="00E60FC4" w:rsidRDefault="00C66B65" w:rsidP="00E60FC4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E60FC4">
        <w:rPr>
          <w:b/>
          <w:bCs/>
          <w:sz w:val="20"/>
          <w:szCs w:val="20"/>
        </w:rPr>
        <w:t>Negative Covariance (</w:t>
      </w:r>
      <w:r w:rsidRPr="00E60FC4">
        <w:rPr>
          <w:rStyle w:val="mrel"/>
          <w:b/>
          <w:bCs/>
          <w:sz w:val="20"/>
          <w:szCs w:val="20"/>
        </w:rPr>
        <w:t>&lt;</w:t>
      </w:r>
      <w:r w:rsidRPr="00E60FC4">
        <w:rPr>
          <w:rStyle w:val="mord"/>
          <w:b/>
          <w:bCs/>
          <w:sz w:val="20"/>
          <w:szCs w:val="20"/>
        </w:rPr>
        <w:t>0</w:t>
      </w:r>
      <w:r w:rsidRPr="00E60FC4">
        <w:rPr>
          <w:b/>
          <w:bCs/>
          <w:sz w:val="20"/>
          <w:szCs w:val="20"/>
        </w:rPr>
        <w:t>)</w:t>
      </w:r>
      <w:r w:rsidRPr="00E60FC4">
        <w:rPr>
          <w:sz w:val="20"/>
          <w:szCs w:val="20"/>
        </w:rPr>
        <w:t>: When one variable increases, the other tends to decrease. This indicates an inverse relationship.</w:t>
      </w:r>
    </w:p>
    <w:p w:rsidR="00C66B65" w:rsidRPr="00E60FC4" w:rsidRDefault="00C66B65" w:rsidP="00E60FC4">
      <w:pPr>
        <w:pStyle w:val="NormalWeb"/>
        <w:numPr>
          <w:ilvl w:val="1"/>
          <w:numId w:val="9"/>
        </w:numPr>
        <w:jc w:val="both"/>
        <w:rPr>
          <w:sz w:val="20"/>
          <w:szCs w:val="20"/>
        </w:rPr>
      </w:pPr>
      <w:r w:rsidRPr="00E60FC4">
        <w:rPr>
          <w:b/>
          <w:bCs/>
          <w:sz w:val="20"/>
          <w:szCs w:val="20"/>
        </w:rPr>
        <w:t>Example</w:t>
      </w:r>
      <w:r w:rsidRPr="00E60FC4">
        <w:rPr>
          <w:sz w:val="20"/>
          <w:szCs w:val="20"/>
        </w:rPr>
        <w:t>: The more hours a student spends playing video games (</w:t>
      </w:r>
      <w:r w:rsidRPr="00E60FC4">
        <w:rPr>
          <w:rStyle w:val="mord"/>
          <w:sz w:val="20"/>
          <w:szCs w:val="20"/>
        </w:rPr>
        <w:t>X</w:t>
      </w:r>
      <w:r w:rsidRPr="00E60FC4">
        <w:rPr>
          <w:sz w:val="20"/>
          <w:szCs w:val="20"/>
        </w:rPr>
        <w:t>), the lower their exam score tends to be (</w:t>
      </w:r>
      <w:r w:rsidRPr="00E60FC4">
        <w:rPr>
          <w:rStyle w:val="mord"/>
          <w:sz w:val="20"/>
          <w:szCs w:val="20"/>
        </w:rPr>
        <w:t>Y</w:t>
      </w:r>
      <w:r w:rsidRPr="00E60FC4">
        <w:rPr>
          <w:sz w:val="20"/>
          <w:szCs w:val="20"/>
        </w:rPr>
        <w:t>).</w:t>
      </w:r>
    </w:p>
    <w:p w:rsidR="00C66B65" w:rsidRPr="00E60FC4" w:rsidRDefault="00C66B65" w:rsidP="00E60FC4">
      <w:pPr>
        <w:pStyle w:val="NormalWeb"/>
        <w:numPr>
          <w:ilvl w:val="0"/>
          <w:numId w:val="9"/>
        </w:numPr>
        <w:jc w:val="both"/>
        <w:rPr>
          <w:sz w:val="20"/>
          <w:szCs w:val="20"/>
        </w:rPr>
      </w:pPr>
      <w:r w:rsidRPr="00E60FC4">
        <w:rPr>
          <w:b/>
          <w:bCs/>
          <w:sz w:val="20"/>
          <w:szCs w:val="20"/>
        </w:rPr>
        <w:t xml:space="preserve">Zero Covariance </w:t>
      </w:r>
      <w:r w:rsidRPr="00E60FC4">
        <w:rPr>
          <w:rStyle w:val="mopen"/>
          <w:b/>
          <w:bCs/>
          <w:sz w:val="20"/>
          <w:szCs w:val="20"/>
        </w:rPr>
        <w:t>(</w:t>
      </w:r>
      <w:r w:rsidRPr="00E60FC4">
        <w:rPr>
          <w:rStyle w:val="mrel"/>
          <w:b/>
          <w:bCs/>
          <w:sz w:val="20"/>
          <w:szCs w:val="20"/>
        </w:rPr>
        <w:t>=</w:t>
      </w:r>
      <w:r w:rsidRPr="00E60FC4">
        <w:rPr>
          <w:rStyle w:val="mord"/>
          <w:b/>
          <w:bCs/>
          <w:sz w:val="20"/>
          <w:szCs w:val="20"/>
        </w:rPr>
        <w:t>0</w:t>
      </w:r>
      <w:r w:rsidRPr="00E60FC4">
        <w:rPr>
          <w:rStyle w:val="mclose"/>
          <w:b/>
          <w:bCs/>
          <w:sz w:val="20"/>
          <w:szCs w:val="20"/>
        </w:rPr>
        <w:t>)</w:t>
      </w:r>
      <w:r w:rsidRPr="00E60FC4">
        <w:rPr>
          <w:sz w:val="20"/>
          <w:szCs w:val="20"/>
        </w:rPr>
        <w:t>: There's no consistent linear relationship between the two variables. Their movements are not predictably linked in a linear fashion.</w:t>
      </w:r>
    </w:p>
    <w:p w:rsidR="00C66B65" w:rsidRPr="00E60FC4" w:rsidRDefault="00C66B65" w:rsidP="00E60FC4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E60FC4">
        <w:rPr>
          <w:rFonts w:ascii="Times New Roman" w:hAnsi="Times New Roman" w:cs="Times New Roman"/>
          <w:sz w:val="20"/>
          <w:szCs w:val="20"/>
        </w:rPr>
        <w:t>Mathematical Definition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 xml:space="preserve">For two random variables, </w:t>
      </w:r>
      <w:r w:rsidRPr="00E60FC4">
        <w:rPr>
          <w:rStyle w:val="mord"/>
          <w:sz w:val="20"/>
          <w:szCs w:val="20"/>
        </w:rPr>
        <w:t>X</w:t>
      </w:r>
      <w:r w:rsidRPr="00E60FC4">
        <w:rPr>
          <w:sz w:val="20"/>
          <w:szCs w:val="20"/>
        </w:rPr>
        <w:t xml:space="preserve"> and </w:t>
      </w:r>
      <w:r w:rsidRPr="00E60FC4">
        <w:rPr>
          <w:rStyle w:val="mord"/>
          <w:sz w:val="20"/>
          <w:szCs w:val="20"/>
        </w:rPr>
        <w:t>Y</w:t>
      </w:r>
      <w:r w:rsidRPr="00E60FC4">
        <w:rPr>
          <w:sz w:val="20"/>
          <w:szCs w:val="20"/>
        </w:rPr>
        <w:t>, the covariance is defined as the expected value of the product of their deviations from their respective means.</w:t>
      </w:r>
    </w:p>
    <w:p w:rsidR="00C66B65" w:rsidRPr="00E60FC4" w:rsidRDefault="00C66B65" w:rsidP="00E60FC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0FC4">
        <w:rPr>
          <w:rStyle w:val="mord"/>
          <w:rFonts w:ascii="Times New Roman" w:hAnsi="Times New Roman" w:cs="Times New Roman"/>
          <w:sz w:val="20"/>
          <w:szCs w:val="20"/>
        </w:rPr>
        <w:t>Cov</w:t>
      </w:r>
      <w:proofErr w:type="spellEnd"/>
      <w:r w:rsidRPr="00E60FC4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X</w:t>
      </w:r>
      <w:proofErr w:type="gramStart"/>
      <w:r w:rsidRPr="00E60FC4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Y</w:t>
      </w:r>
      <w:proofErr w:type="gramEnd"/>
      <w:r w:rsidRPr="00E60FC4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E60FC4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E60FC4">
        <w:rPr>
          <w:rStyle w:val="mopen"/>
          <w:rFonts w:ascii="Times New Roman" w:hAnsi="Times New Roman" w:cs="Times New Roman"/>
          <w:sz w:val="20"/>
          <w:szCs w:val="20"/>
        </w:rPr>
        <w:t>[(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X</w:t>
      </w:r>
      <w:r w:rsidRPr="00E60FC4">
        <w:rPr>
          <w:rStyle w:val="mbin"/>
          <w:rFonts w:ascii="Times New Roman" w:hAnsi="Times New Roman" w:cs="Times New Roman"/>
          <w:sz w:val="20"/>
          <w:szCs w:val="20"/>
        </w:rPr>
        <w:t>−</w:t>
      </w:r>
      <w:proofErr w:type="spellStart"/>
      <w:r w:rsidRPr="00E60FC4">
        <w:rPr>
          <w:rStyle w:val="mord"/>
          <w:rFonts w:ascii="Times New Roman" w:hAnsi="Times New Roman" w:cs="Times New Roman"/>
          <w:sz w:val="20"/>
          <w:szCs w:val="20"/>
        </w:rPr>
        <w:t>μX</w:t>
      </w:r>
      <w:proofErr w:type="spellEnd"/>
      <w:r w:rsidRPr="00E60FC4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E60FC4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E60FC4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Y</w:t>
      </w:r>
      <w:r w:rsidRPr="00E60FC4">
        <w:rPr>
          <w:rStyle w:val="mbin"/>
          <w:rFonts w:ascii="Times New Roman" w:hAnsi="Times New Roman" w:cs="Times New Roman"/>
          <w:sz w:val="20"/>
          <w:szCs w:val="20"/>
        </w:rPr>
        <w:t>−</w:t>
      </w:r>
      <w:proofErr w:type="spellStart"/>
      <w:r w:rsidRPr="00E60FC4">
        <w:rPr>
          <w:rStyle w:val="mord"/>
          <w:rFonts w:ascii="Times New Roman" w:hAnsi="Times New Roman" w:cs="Times New Roman"/>
          <w:sz w:val="20"/>
          <w:szCs w:val="20"/>
        </w:rPr>
        <w:t>μY</w:t>
      </w:r>
      <w:proofErr w:type="spellEnd"/>
      <w:r w:rsidRPr="00E60FC4">
        <w:rPr>
          <w:rStyle w:val="vlist-s"/>
          <w:rFonts w:ascii="Times New Roman" w:hAnsi="Times New Roman" w:cs="Times New Roman"/>
          <w:sz w:val="20"/>
          <w:szCs w:val="20"/>
        </w:rPr>
        <w:t>​</w:t>
      </w:r>
      <w:r w:rsidRPr="00E60FC4">
        <w:rPr>
          <w:rStyle w:val="mclose"/>
          <w:rFonts w:ascii="Times New Roman" w:hAnsi="Times New Roman" w:cs="Times New Roman"/>
          <w:sz w:val="20"/>
          <w:szCs w:val="20"/>
        </w:rPr>
        <w:t>)]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>Where:</w:t>
      </w:r>
    </w:p>
    <w:p w:rsidR="00C66B65" w:rsidRPr="00E60FC4" w:rsidRDefault="00C66B65" w:rsidP="00E60FC4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gramStart"/>
      <w:r w:rsidRPr="00E60FC4">
        <w:rPr>
          <w:rStyle w:val="mord"/>
          <w:sz w:val="20"/>
          <w:szCs w:val="20"/>
        </w:rPr>
        <w:t>E</w:t>
      </w:r>
      <w:r w:rsidRPr="00E60FC4">
        <w:rPr>
          <w:rStyle w:val="mopen"/>
          <w:sz w:val="20"/>
          <w:szCs w:val="20"/>
        </w:rPr>
        <w:t>[</w:t>
      </w:r>
      <w:proofErr w:type="gramEnd"/>
      <w:r w:rsidRPr="00E60FC4">
        <w:rPr>
          <w:rStyle w:val="mord"/>
          <w:rFonts w:ascii="Cambria Math" w:hAnsi="Cambria Math" w:cs="Cambria Math"/>
          <w:sz w:val="20"/>
          <w:szCs w:val="20"/>
        </w:rPr>
        <w:t>⋅</w:t>
      </w:r>
      <w:r w:rsidRPr="00E60FC4">
        <w:rPr>
          <w:rStyle w:val="mclose"/>
          <w:sz w:val="20"/>
          <w:szCs w:val="20"/>
        </w:rPr>
        <w:t>]</w:t>
      </w:r>
      <w:r w:rsidRPr="00E60FC4">
        <w:rPr>
          <w:sz w:val="20"/>
          <w:szCs w:val="20"/>
        </w:rPr>
        <w:t xml:space="preserve"> is the expected value operator.</w:t>
      </w:r>
    </w:p>
    <w:p w:rsidR="00C66B65" w:rsidRPr="00E60FC4" w:rsidRDefault="00C66B65" w:rsidP="00E60FC4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proofErr w:type="gramStart"/>
      <w:r w:rsidRPr="00E60FC4">
        <w:rPr>
          <w:rStyle w:val="mord"/>
          <w:sz w:val="20"/>
          <w:szCs w:val="20"/>
        </w:rPr>
        <w:t>μX</w:t>
      </w:r>
      <w:proofErr w:type="spellEnd"/>
      <w:proofErr w:type="gramEnd"/>
      <w:r w:rsidRPr="00E60FC4">
        <w:rPr>
          <w:rStyle w:val="vlist-s"/>
          <w:sz w:val="20"/>
          <w:szCs w:val="20"/>
        </w:rPr>
        <w:t>​</w:t>
      </w:r>
      <w:r w:rsidRPr="00E60FC4">
        <w:rPr>
          <w:rStyle w:val="mrel"/>
          <w:sz w:val="20"/>
          <w:szCs w:val="20"/>
        </w:rPr>
        <w:t>=</w:t>
      </w:r>
      <w:r w:rsidRPr="00E60FC4">
        <w:rPr>
          <w:rStyle w:val="mord"/>
          <w:sz w:val="20"/>
          <w:szCs w:val="20"/>
        </w:rPr>
        <w:t>E</w:t>
      </w:r>
      <w:r w:rsidRPr="00E60FC4">
        <w:rPr>
          <w:rStyle w:val="mopen"/>
          <w:sz w:val="20"/>
          <w:szCs w:val="20"/>
        </w:rPr>
        <w:t>[</w:t>
      </w:r>
      <w:r w:rsidRPr="00E60FC4">
        <w:rPr>
          <w:rStyle w:val="mord"/>
          <w:sz w:val="20"/>
          <w:szCs w:val="20"/>
        </w:rPr>
        <w:t>X</w:t>
      </w:r>
      <w:r w:rsidRPr="00E60FC4">
        <w:rPr>
          <w:rStyle w:val="mclose"/>
          <w:sz w:val="20"/>
          <w:szCs w:val="20"/>
        </w:rPr>
        <w:t>]</w:t>
      </w:r>
      <w:r w:rsidRPr="00E60FC4">
        <w:rPr>
          <w:sz w:val="20"/>
          <w:szCs w:val="20"/>
        </w:rPr>
        <w:t xml:space="preserve"> is the mean of </w:t>
      </w:r>
      <w:r w:rsidRPr="00E60FC4">
        <w:rPr>
          <w:rStyle w:val="mord"/>
          <w:sz w:val="20"/>
          <w:szCs w:val="20"/>
        </w:rPr>
        <w:t>X</w:t>
      </w:r>
      <w:r w:rsidRPr="00E60FC4">
        <w:rPr>
          <w:sz w:val="20"/>
          <w:szCs w:val="20"/>
        </w:rPr>
        <w:t>.</w:t>
      </w:r>
    </w:p>
    <w:p w:rsidR="00C66B65" w:rsidRPr="00E60FC4" w:rsidRDefault="00C66B65" w:rsidP="00E60FC4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proofErr w:type="gramStart"/>
      <w:r w:rsidRPr="00E60FC4">
        <w:rPr>
          <w:rStyle w:val="mord"/>
          <w:sz w:val="20"/>
          <w:szCs w:val="20"/>
        </w:rPr>
        <w:t>μY</w:t>
      </w:r>
      <w:proofErr w:type="spellEnd"/>
      <w:proofErr w:type="gramEnd"/>
      <w:r w:rsidRPr="00E60FC4">
        <w:rPr>
          <w:rStyle w:val="vlist-s"/>
          <w:sz w:val="20"/>
          <w:szCs w:val="20"/>
        </w:rPr>
        <w:t>​</w:t>
      </w:r>
      <w:r w:rsidRPr="00E60FC4">
        <w:rPr>
          <w:rStyle w:val="mrel"/>
          <w:sz w:val="20"/>
          <w:szCs w:val="20"/>
        </w:rPr>
        <w:t>=</w:t>
      </w:r>
      <w:r w:rsidRPr="00E60FC4">
        <w:rPr>
          <w:rStyle w:val="mord"/>
          <w:sz w:val="20"/>
          <w:szCs w:val="20"/>
        </w:rPr>
        <w:t>E</w:t>
      </w:r>
      <w:r w:rsidRPr="00E60FC4">
        <w:rPr>
          <w:rStyle w:val="mopen"/>
          <w:sz w:val="20"/>
          <w:szCs w:val="20"/>
        </w:rPr>
        <w:t>[</w:t>
      </w:r>
      <w:r w:rsidRPr="00E60FC4">
        <w:rPr>
          <w:rStyle w:val="mord"/>
          <w:sz w:val="20"/>
          <w:szCs w:val="20"/>
        </w:rPr>
        <w:t>Y</w:t>
      </w:r>
      <w:r w:rsidRPr="00E60FC4">
        <w:rPr>
          <w:rStyle w:val="mclose"/>
          <w:sz w:val="20"/>
          <w:szCs w:val="20"/>
        </w:rPr>
        <w:t>]</w:t>
      </w:r>
      <w:r w:rsidRPr="00E60FC4">
        <w:rPr>
          <w:sz w:val="20"/>
          <w:szCs w:val="20"/>
        </w:rPr>
        <w:t xml:space="preserve"> is the mean of </w:t>
      </w:r>
      <w:r w:rsidRPr="00E60FC4">
        <w:rPr>
          <w:rStyle w:val="mord"/>
          <w:sz w:val="20"/>
          <w:szCs w:val="20"/>
        </w:rPr>
        <w:t>Y</w:t>
      </w:r>
      <w:r w:rsidRPr="00E60FC4">
        <w:rPr>
          <w:sz w:val="20"/>
          <w:szCs w:val="20"/>
        </w:rPr>
        <w:t>.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>An alternative, often more practical, formula is:</w:t>
      </w:r>
    </w:p>
    <w:p w:rsidR="00C66B65" w:rsidRPr="00E60FC4" w:rsidRDefault="00C66B65" w:rsidP="00E60FC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0FC4">
        <w:rPr>
          <w:rStyle w:val="mord"/>
          <w:rFonts w:ascii="Times New Roman" w:hAnsi="Times New Roman" w:cs="Times New Roman"/>
          <w:sz w:val="20"/>
          <w:szCs w:val="20"/>
        </w:rPr>
        <w:t>Cov</w:t>
      </w:r>
      <w:proofErr w:type="spellEnd"/>
      <w:r w:rsidRPr="00E60FC4">
        <w:rPr>
          <w:rStyle w:val="mopen"/>
          <w:rFonts w:ascii="Times New Roman" w:hAnsi="Times New Roman" w:cs="Times New Roman"/>
          <w:sz w:val="20"/>
          <w:szCs w:val="20"/>
        </w:rPr>
        <w:t>(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X</w:t>
      </w:r>
      <w:proofErr w:type="gramStart"/>
      <w:r w:rsidRPr="00E60FC4">
        <w:rPr>
          <w:rStyle w:val="mpunct"/>
          <w:rFonts w:ascii="Times New Roman" w:hAnsi="Times New Roman" w:cs="Times New Roman"/>
          <w:sz w:val="20"/>
          <w:szCs w:val="20"/>
        </w:rPr>
        <w:t>,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Y</w:t>
      </w:r>
      <w:proofErr w:type="gramEnd"/>
      <w:r w:rsidRPr="00E60FC4">
        <w:rPr>
          <w:rStyle w:val="mclose"/>
          <w:rFonts w:ascii="Times New Roman" w:hAnsi="Times New Roman" w:cs="Times New Roman"/>
          <w:sz w:val="20"/>
          <w:szCs w:val="20"/>
        </w:rPr>
        <w:t>)</w:t>
      </w:r>
      <w:r w:rsidRPr="00E60FC4">
        <w:rPr>
          <w:rStyle w:val="mrel"/>
          <w:rFonts w:ascii="Times New Roman" w:hAnsi="Times New Roman" w:cs="Times New Roman"/>
          <w:sz w:val="20"/>
          <w:szCs w:val="20"/>
        </w:rPr>
        <w:t>=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E60FC4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XY</w:t>
      </w:r>
      <w:r w:rsidRPr="00E60FC4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E60FC4">
        <w:rPr>
          <w:rStyle w:val="mbin"/>
          <w:rFonts w:ascii="Times New Roman" w:hAnsi="Times New Roman" w:cs="Times New Roman"/>
          <w:sz w:val="20"/>
          <w:szCs w:val="20"/>
        </w:rPr>
        <w:t>−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E60FC4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X</w:t>
      </w:r>
      <w:r w:rsidRPr="00E60FC4">
        <w:rPr>
          <w:rStyle w:val="mclose"/>
          <w:rFonts w:ascii="Times New Roman" w:hAnsi="Times New Roman" w:cs="Times New Roman"/>
          <w:sz w:val="20"/>
          <w:szCs w:val="20"/>
        </w:rPr>
        <w:t>]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E</w:t>
      </w:r>
      <w:r w:rsidRPr="00E60FC4">
        <w:rPr>
          <w:rStyle w:val="mopen"/>
          <w:rFonts w:ascii="Times New Roman" w:hAnsi="Times New Roman" w:cs="Times New Roman"/>
          <w:sz w:val="20"/>
          <w:szCs w:val="20"/>
        </w:rPr>
        <w:t>[</w:t>
      </w:r>
      <w:r w:rsidRPr="00E60FC4">
        <w:rPr>
          <w:rStyle w:val="mord"/>
          <w:rFonts w:ascii="Times New Roman" w:hAnsi="Times New Roman" w:cs="Times New Roman"/>
          <w:sz w:val="20"/>
          <w:szCs w:val="20"/>
        </w:rPr>
        <w:t>Y</w:t>
      </w:r>
      <w:r w:rsidRPr="00E60FC4">
        <w:rPr>
          <w:rStyle w:val="mclose"/>
          <w:rFonts w:ascii="Times New Roman" w:hAnsi="Times New Roman" w:cs="Times New Roman"/>
          <w:sz w:val="20"/>
          <w:szCs w:val="20"/>
        </w:rPr>
        <w:t>]</w:t>
      </w:r>
    </w:p>
    <w:p w:rsidR="00C66B65" w:rsidRPr="00E60FC4" w:rsidRDefault="00C66B65" w:rsidP="00E60FC4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E60FC4">
        <w:rPr>
          <w:rFonts w:ascii="Times New Roman" w:hAnsi="Times New Roman" w:cs="Times New Roman"/>
          <w:sz w:val="20"/>
          <w:szCs w:val="20"/>
        </w:rPr>
        <w:t>Covariance vs. Independence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 xml:space="preserve">It's crucial to remember that </w:t>
      </w:r>
      <w:r w:rsidRPr="00E60FC4">
        <w:rPr>
          <w:b/>
          <w:bCs/>
          <w:sz w:val="20"/>
          <w:szCs w:val="20"/>
        </w:rPr>
        <w:t>zero covariance does not necessarily imply independence</w:t>
      </w:r>
      <w:r w:rsidRPr="00E60FC4">
        <w:rPr>
          <w:sz w:val="20"/>
          <w:szCs w:val="20"/>
        </w:rPr>
        <w:t xml:space="preserve">. While independent variables always have a covariance of zero, a covariance of zero only means there is no </w:t>
      </w:r>
      <w:r w:rsidRPr="00E60FC4">
        <w:rPr>
          <w:b/>
          <w:bCs/>
          <w:sz w:val="20"/>
          <w:szCs w:val="20"/>
        </w:rPr>
        <w:t>linear</w:t>
      </w:r>
      <w:r w:rsidRPr="00E60FC4">
        <w:rPr>
          <w:sz w:val="20"/>
          <w:szCs w:val="20"/>
        </w:rPr>
        <w:t xml:space="preserve"> relationship. There could still be a non-linear relationship between the variables.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b/>
          <w:sz w:val="20"/>
          <w:szCs w:val="20"/>
        </w:rPr>
        <w:t xml:space="preserve">The Central Limit Theorem (CLT) </w:t>
      </w:r>
      <w:r w:rsidRPr="00E60FC4">
        <w:rPr>
          <w:sz w:val="20"/>
          <w:szCs w:val="20"/>
        </w:rPr>
        <w:t xml:space="preserve">is a statistical principle that states that the </w:t>
      </w:r>
      <w:r w:rsidRPr="00E60FC4">
        <w:rPr>
          <w:b/>
          <w:bCs/>
          <w:sz w:val="20"/>
          <w:szCs w:val="20"/>
        </w:rPr>
        <w:t>distribution of sample means</w:t>
      </w:r>
      <w:r w:rsidRPr="00E60FC4">
        <w:rPr>
          <w:sz w:val="20"/>
          <w:szCs w:val="20"/>
        </w:rPr>
        <w:t xml:space="preserve"> will be approximately normal for a large enough sample size, regardless of the original population's distribution. This powerful theorem is the cornerstone of many statistical methods.</w:t>
      </w:r>
    </w:p>
    <w:p w:rsidR="00C66B65" w:rsidRPr="00E60FC4" w:rsidRDefault="00C66B65" w:rsidP="00E60FC4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E60FC4">
        <w:rPr>
          <w:rFonts w:ascii="Times New Roman" w:hAnsi="Times New Roman" w:cs="Times New Roman"/>
          <w:sz w:val="20"/>
          <w:szCs w:val="20"/>
        </w:rPr>
        <w:t xml:space="preserve">Mathematical Formulation </w:t>
      </w:r>
      <w:r w:rsidRPr="00E60FC4">
        <w:rPr>
          <w:rFonts w:ascii="Segoe UI Symbol" w:hAnsi="Segoe UI Symbol" w:cs="Segoe UI Symbol"/>
          <w:sz w:val="20"/>
          <w:szCs w:val="20"/>
        </w:rPr>
        <w:t>✍</w:t>
      </w:r>
      <w:r w:rsidRPr="00E60FC4">
        <w:rPr>
          <w:rFonts w:ascii="Times New Roman" w:hAnsi="Times New Roman" w:cs="Times New Roman"/>
          <w:sz w:val="20"/>
          <w:szCs w:val="20"/>
        </w:rPr>
        <w:t>️</w:t>
      </w:r>
    </w:p>
    <w:p w:rsidR="00C66B65" w:rsidRPr="00E60FC4" w:rsidRDefault="00E60FC4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drawing>
          <wp:inline distT="0" distB="0" distL="0" distR="0" wp14:anchorId="235B3B5B" wp14:editId="661DB243">
            <wp:extent cx="2640965" cy="1176020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65" w:rsidRPr="00E60FC4" w:rsidRDefault="00C66B65" w:rsidP="00E60FC4">
      <w:pPr>
        <w:pStyle w:val="Heading3"/>
        <w:jc w:val="both"/>
        <w:rPr>
          <w:rFonts w:ascii="Times New Roman" w:hAnsi="Times New Roman" w:cs="Times New Roman"/>
          <w:sz w:val="20"/>
          <w:szCs w:val="20"/>
        </w:rPr>
      </w:pPr>
      <w:r w:rsidRPr="00E60FC4">
        <w:rPr>
          <w:rFonts w:ascii="Times New Roman" w:hAnsi="Times New Roman" w:cs="Times New Roman"/>
          <w:sz w:val="20"/>
          <w:szCs w:val="20"/>
        </w:rPr>
        <w:t>Key Conditions and Implications</w:t>
      </w:r>
    </w:p>
    <w:p w:rsidR="00C66B65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>The CLT holds true under a few key conditions:</w:t>
      </w:r>
    </w:p>
    <w:p w:rsidR="00C66B65" w:rsidRPr="00E60FC4" w:rsidRDefault="00C66B65" w:rsidP="00E60FC4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E60FC4">
        <w:rPr>
          <w:sz w:val="20"/>
          <w:szCs w:val="20"/>
        </w:rPr>
        <w:t xml:space="preserve">The samples must be </w:t>
      </w:r>
      <w:r w:rsidRPr="00E60FC4">
        <w:rPr>
          <w:b/>
          <w:bCs/>
          <w:sz w:val="20"/>
          <w:szCs w:val="20"/>
        </w:rPr>
        <w:t>independent</w:t>
      </w:r>
      <w:r w:rsidRPr="00E60FC4">
        <w:rPr>
          <w:sz w:val="20"/>
          <w:szCs w:val="20"/>
        </w:rPr>
        <w:t xml:space="preserve"> and </w:t>
      </w:r>
      <w:r w:rsidRPr="00E60FC4">
        <w:rPr>
          <w:b/>
          <w:bCs/>
          <w:sz w:val="20"/>
          <w:szCs w:val="20"/>
        </w:rPr>
        <w:t>identically distributed</w:t>
      </w:r>
      <w:r w:rsidRPr="00E60FC4">
        <w:rPr>
          <w:sz w:val="20"/>
          <w:szCs w:val="20"/>
        </w:rPr>
        <w:t xml:space="preserve"> (</w:t>
      </w:r>
      <w:proofErr w:type="spellStart"/>
      <w:r w:rsidRPr="00E60FC4">
        <w:rPr>
          <w:sz w:val="20"/>
          <w:szCs w:val="20"/>
        </w:rPr>
        <w:t>i.i.d</w:t>
      </w:r>
      <w:proofErr w:type="spellEnd"/>
      <w:r w:rsidRPr="00E60FC4">
        <w:rPr>
          <w:sz w:val="20"/>
          <w:szCs w:val="20"/>
        </w:rPr>
        <w:t>.).</w:t>
      </w:r>
    </w:p>
    <w:p w:rsidR="00C66B65" w:rsidRPr="00E60FC4" w:rsidRDefault="00C66B65" w:rsidP="00E60FC4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E60FC4">
        <w:rPr>
          <w:sz w:val="20"/>
          <w:szCs w:val="20"/>
        </w:rPr>
        <w:t xml:space="preserve">The population must have a </w:t>
      </w:r>
      <w:r w:rsidRPr="00E60FC4">
        <w:rPr>
          <w:b/>
          <w:bCs/>
          <w:sz w:val="20"/>
          <w:szCs w:val="20"/>
        </w:rPr>
        <w:t>finite variance</w:t>
      </w:r>
      <w:r w:rsidRPr="00E60FC4">
        <w:rPr>
          <w:sz w:val="20"/>
          <w:szCs w:val="20"/>
        </w:rPr>
        <w:t>.</w:t>
      </w:r>
    </w:p>
    <w:p w:rsidR="00C66B65" w:rsidRPr="00E60FC4" w:rsidRDefault="00C66B65" w:rsidP="00E60FC4">
      <w:pPr>
        <w:pStyle w:val="NormalWeb"/>
        <w:numPr>
          <w:ilvl w:val="0"/>
          <w:numId w:val="11"/>
        </w:numPr>
        <w:jc w:val="both"/>
        <w:rPr>
          <w:sz w:val="20"/>
          <w:szCs w:val="20"/>
        </w:rPr>
      </w:pPr>
      <w:r w:rsidRPr="00E60FC4">
        <w:rPr>
          <w:sz w:val="20"/>
          <w:szCs w:val="20"/>
        </w:rPr>
        <w:t>The sample size (</w:t>
      </w:r>
      <w:r w:rsidRPr="00E60FC4">
        <w:rPr>
          <w:rStyle w:val="mord"/>
          <w:sz w:val="20"/>
          <w:szCs w:val="20"/>
        </w:rPr>
        <w:t>n</w:t>
      </w:r>
      <w:r w:rsidRPr="00E60FC4">
        <w:rPr>
          <w:sz w:val="20"/>
          <w:szCs w:val="20"/>
        </w:rPr>
        <w:t xml:space="preserve">) must be </w:t>
      </w:r>
      <w:r w:rsidRPr="00E60FC4">
        <w:rPr>
          <w:b/>
          <w:bCs/>
          <w:sz w:val="20"/>
          <w:szCs w:val="20"/>
        </w:rPr>
        <w:t>large enough</w:t>
      </w:r>
      <w:r w:rsidRPr="00E60FC4">
        <w:rPr>
          <w:sz w:val="20"/>
          <w:szCs w:val="20"/>
        </w:rPr>
        <w:t xml:space="preserve"> (a common rule of thumb is </w:t>
      </w:r>
      <w:r w:rsidRPr="00E60FC4">
        <w:rPr>
          <w:rStyle w:val="mord"/>
          <w:sz w:val="20"/>
          <w:szCs w:val="20"/>
        </w:rPr>
        <w:t>n</w:t>
      </w:r>
      <w:r w:rsidRPr="00E60FC4">
        <w:rPr>
          <w:rStyle w:val="mrel"/>
          <w:sz w:val="20"/>
          <w:szCs w:val="20"/>
        </w:rPr>
        <w:t>≥</w:t>
      </w:r>
      <w:r w:rsidRPr="00E60FC4">
        <w:rPr>
          <w:rStyle w:val="mord"/>
          <w:sz w:val="20"/>
          <w:szCs w:val="20"/>
        </w:rPr>
        <w:t>30</w:t>
      </w:r>
      <w:r w:rsidRPr="00E60FC4">
        <w:rPr>
          <w:sz w:val="20"/>
          <w:szCs w:val="20"/>
        </w:rPr>
        <w:t>).</w:t>
      </w:r>
    </w:p>
    <w:p w:rsidR="00E60FC4" w:rsidRPr="00E60FC4" w:rsidRDefault="00C66B65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 xml:space="preserve">The primary implication of the CLT is that it allows us to use normal distribution-based techniques, such as </w:t>
      </w:r>
      <w:r w:rsidRPr="00E60FC4">
        <w:rPr>
          <w:b/>
          <w:bCs/>
          <w:sz w:val="20"/>
          <w:szCs w:val="20"/>
        </w:rPr>
        <w:t>confidence intervals</w:t>
      </w:r>
      <w:r w:rsidRPr="00E60FC4">
        <w:rPr>
          <w:sz w:val="20"/>
          <w:szCs w:val="20"/>
        </w:rPr>
        <w:t xml:space="preserve"> and </w:t>
      </w:r>
      <w:r w:rsidRPr="00E60FC4">
        <w:rPr>
          <w:b/>
          <w:bCs/>
          <w:sz w:val="20"/>
          <w:szCs w:val="20"/>
        </w:rPr>
        <w:t>hypothesis testing</w:t>
      </w:r>
      <w:r w:rsidRPr="00E60FC4">
        <w:rPr>
          <w:sz w:val="20"/>
          <w:szCs w:val="20"/>
        </w:rPr>
        <w:t>, even when we don't know the original population's distribution.</w:t>
      </w:r>
    </w:p>
    <w:p w:rsidR="00E60FC4" w:rsidRPr="00E60FC4" w:rsidRDefault="00E60FC4" w:rsidP="00E60FC4">
      <w:pPr>
        <w:pStyle w:val="NormalWeb"/>
        <w:jc w:val="both"/>
        <w:rPr>
          <w:b/>
          <w:bCs/>
          <w:sz w:val="20"/>
          <w:szCs w:val="20"/>
        </w:rPr>
      </w:pPr>
      <w:r w:rsidRPr="00E60FC4">
        <w:rPr>
          <w:b/>
          <w:bCs/>
          <w:sz w:val="20"/>
          <w:szCs w:val="20"/>
        </w:rPr>
        <w:t>Example Calculation</w:t>
      </w:r>
    </w:p>
    <w:p w:rsidR="00E60FC4" w:rsidRPr="00E60FC4" w:rsidRDefault="00E60FC4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lastRenderedPageBreak/>
        <w:t>Consider a population with a mean of μ=50 and a standard deviation of σ=20. If we take a sample of n=100, we can determine the properties of the sampling distribution of the sample mean.</w:t>
      </w:r>
    </w:p>
    <w:p w:rsidR="00E60FC4" w:rsidRPr="00E60FC4" w:rsidRDefault="00E60FC4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 xml:space="preserve">The </w:t>
      </w:r>
      <w:r w:rsidRPr="00E60FC4">
        <w:rPr>
          <w:b/>
          <w:bCs/>
          <w:sz w:val="20"/>
          <w:szCs w:val="20"/>
        </w:rPr>
        <w:t>standard error</w:t>
      </w:r>
      <w:r w:rsidRPr="00E60FC4">
        <w:rPr>
          <w:sz w:val="20"/>
          <w:szCs w:val="20"/>
        </w:rPr>
        <w:t xml:space="preserve"> is: </w:t>
      </w:r>
    </w:p>
    <w:p w:rsidR="00E60FC4" w:rsidRPr="00E60FC4" w:rsidRDefault="00E60FC4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>SE=n​σ​=100​20​=2</w:t>
      </w:r>
    </w:p>
    <w:p w:rsidR="00E60FC4" w:rsidRPr="00E60FC4" w:rsidRDefault="00E60FC4" w:rsidP="00E60FC4">
      <w:pPr>
        <w:pStyle w:val="NormalWeb"/>
        <w:jc w:val="both"/>
        <w:rPr>
          <w:sz w:val="20"/>
          <w:szCs w:val="20"/>
        </w:rPr>
      </w:pPr>
      <w:r w:rsidRPr="00E60FC4">
        <w:rPr>
          <w:sz w:val="20"/>
          <w:szCs w:val="20"/>
        </w:rPr>
        <w:t>According to the CLT, the distribution of our sample means (X) will be approximately normal with a mean of 50 and a standard deviation (standard error) of 2. We can write this as X</w:t>
      </w:r>
      <w:r w:rsidRPr="00E60FC4">
        <w:rPr>
          <w:rFonts w:ascii="Cambria Math" w:hAnsi="Cambria Math" w:cs="Cambria Math"/>
          <w:sz w:val="20"/>
          <w:szCs w:val="20"/>
        </w:rPr>
        <w:t>∼</w:t>
      </w:r>
      <w:proofErr w:type="gramStart"/>
      <w:r w:rsidRPr="00E60FC4">
        <w:rPr>
          <w:sz w:val="20"/>
          <w:szCs w:val="20"/>
        </w:rPr>
        <w:t>N(</w:t>
      </w:r>
      <w:proofErr w:type="gramEnd"/>
      <w:r w:rsidRPr="00E60FC4">
        <w:rPr>
          <w:sz w:val="20"/>
          <w:szCs w:val="20"/>
        </w:rPr>
        <w:t>50,22). This means we can expect most sample means to fall within a predictable range around 50.</w:t>
      </w:r>
    </w:p>
    <w:p w:rsidR="00E60FC4" w:rsidRPr="00E60FC4" w:rsidRDefault="00E60FC4" w:rsidP="00E60FC4">
      <w:pPr>
        <w:pStyle w:val="Heading2"/>
        <w:jc w:val="both"/>
        <w:rPr>
          <w:sz w:val="20"/>
          <w:szCs w:val="20"/>
        </w:rPr>
      </w:pPr>
      <w:r w:rsidRPr="00E60FC4">
        <w:rPr>
          <w:rStyle w:val="Strong"/>
          <w:b/>
          <w:bCs/>
          <w:sz w:val="20"/>
          <w:szCs w:val="20"/>
        </w:rPr>
        <w:t>Advantages (Pros)</w:t>
      </w:r>
    </w:p>
    <w:p w:rsidR="00E60FC4" w:rsidRPr="00E60FC4" w:rsidRDefault="00E60FC4" w:rsidP="00E60FC4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Universality:</w:t>
      </w:r>
      <w:r w:rsidRPr="00E60FC4">
        <w:rPr>
          <w:sz w:val="20"/>
          <w:szCs w:val="20"/>
        </w:rPr>
        <w:t xml:space="preserve"> Works for any population shape if the sample size is large enough.</w:t>
      </w:r>
    </w:p>
    <w:p w:rsidR="00E60FC4" w:rsidRPr="00E60FC4" w:rsidRDefault="00E60FC4" w:rsidP="00E60FC4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Foundation for Statistics:</w:t>
      </w:r>
      <w:r w:rsidRPr="00E60FC4">
        <w:rPr>
          <w:sz w:val="20"/>
          <w:szCs w:val="20"/>
        </w:rPr>
        <w:t xml:space="preserve"> Justifies using normal-based methods for hypothesis testing, confidence intervals, etc.</w:t>
      </w:r>
    </w:p>
    <w:p w:rsidR="00E60FC4" w:rsidRPr="00E60FC4" w:rsidRDefault="00E60FC4" w:rsidP="00E60FC4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Simplifies Analysis:</w:t>
      </w:r>
      <w:r w:rsidRPr="00E60FC4">
        <w:rPr>
          <w:sz w:val="20"/>
          <w:szCs w:val="20"/>
        </w:rPr>
        <w:t xml:space="preserve"> Converts complex or unknown distributions into a predictable normal form.</w:t>
      </w:r>
    </w:p>
    <w:p w:rsidR="00E60FC4" w:rsidRPr="00E60FC4" w:rsidRDefault="00E60FC4" w:rsidP="00E60FC4">
      <w:pPr>
        <w:pStyle w:val="NormalWeb"/>
        <w:numPr>
          <w:ilvl w:val="0"/>
          <w:numId w:val="12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Practical Application:</w:t>
      </w:r>
      <w:r w:rsidRPr="00E60FC4">
        <w:rPr>
          <w:sz w:val="20"/>
          <w:szCs w:val="20"/>
        </w:rPr>
        <w:t xml:space="preserve"> Works well in real-world scenarios where exact population distribution is unknown.</w:t>
      </w:r>
    </w:p>
    <w:p w:rsidR="00E60FC4" w:rsidRPr="00E60FC4" w:rsidRDefault="00E60FC4" w:rsidP="00E60FC4">
      <w:pPr>
        <w:pStyle w:val="Heading2"/>
        <w:jc w:val="both"/>
        <w:rPr>
          <w:sz w:val="20"/>
          <w:szCs w:val="20"/>
        </w:rPr>
      </w:pPr>
      <w:r w:rsidRPr="00E60FC4">
        <w:rPr>
          <w:rStyle w:val="Strong"/>
          <w:b/>
          <w:bCs/>
          <w:sz w:val="20"/>
          <w:szCs w:val="20"/>
        </w:rPr>
        <w:t>Disadvantages (Cons)</w:t>
      </w:r>
    </w:p>
    <w:p w:rsidR="00E60FC4" w:rsidRPr="00E60FC4" w:rsidRDefault="00E60FC4" w:rsidP="00E60FC4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Sample Size Requirement:</w:t>
      </w:r>
      <w:r w:rsidRPr="00E60FC4">
        <w:rPr>
          <w:sz w:val="20"/>
          <w:szCs w:val="20"/>
        </w:rPr>
        <w:t xml:space="preserve"> Needs a sufficiently large </w:t>
      </w:r>
      <w:proofErr w:type="spellStart"/>
      <w:r w:rsidRPr="00E60FC4">
        <w:rPr>
          <w:rStyle w:val="katex-mathml"/>
          <w:sz w:val="20"/>
          <w:szCs w:val="20"/>
        </w:rPr>
        <w:t>nn</w:t>
      </w:r>
      <w:r w:rsidRPr="00E60FC4">
        <w:rPr>
          <w:rStyle w:val="mord"/>
          <w:sz w:val="20"/>
          <w:szCs w:val="20"/>
        </w:rPr>
        <w:t>n</w:t>
      </w:r>
      <w:proofErr w:type="spellEnd"/>
      <w:r w:rsidRPr="00E60FC4">
        <w:rPr>
          <w:sz w:val="20"/>
          <w:szCs w:val="20"/>
        </w:rPr>
        <w:t xml:space="preserve"> for accuracy, especially for skewed or heavy-tailed data.</w:t>
      </w:r>
    </w:p>
    <w:p w:rsidR="00E60FC4" w:rsidRPr="00E60FC4" w:rsidRDefault="00E60FC4" w:rsidP="00E60FC4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Not Always Exact:</w:t>
      </w:r>
      <w:r w:rsidRPr="00E60FC4">
        <w:rPr>
          <w:sz w:val="20"/>
          <w:szCs w:val="20"/>
        </w:rPr>
        <w:t xml:space="preserve"> For small samples from non-normal populations, the approximation can be poor.</w:t>
      </w:r>
    </w:p>
    <w:p w:rsidR="00E60FC4" w:rsidRPr="00E60FC4" w:rsidRDefault="00E60FC4" w:rsidP="00E60FC4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Finite Variance Requirement:</w:t>
      </w:r>
      <w:r w:rsidRPr="00E60FC4">
        <w:rPr>
          <w:sz w:val="20"/>
          <w:szCs w:val="20"/>
        </w:rPr>
        <w:t xml:space="preserve"> Does not hold for distributions with infinite variance (e.g., Cauchy).</w:t>
      </w:r>
    </w:p>
    <w:p w:rsidR="00E60FC4" w:rsidRPr="00E60FC4" w:rsidRDefault="00E60FC4" w:rsidP="00E60FC4">
      <w:pPr>
        <w:pStyle w:val="NormalWeb"/>
        <w:numPr>
          <w:ilvl w:val="0"/>
          <w:numId w:val="13"/>
        </w:numPr>
        <w:jc w:val="both"/>
        <w:rPr>
          <w:sz w:val="20"/>
          <w:szCs w:val="20"/>
        </w:rPr>
      </w:pPr>
      <w:r w:rsidRPr="00E60FC4">
        <w:rPr>
          <w:rStyle w:val="Strong"/>
          <w:sz w:val="20"/>
          <w:szCs w:val="20"/>
        </w:rPr>
        <w:t>Independence Assumption:</w:t>
      </w:r>
      <w:r w:rsidRPr="00E60FC4">
        <w:rPr>
          <w:sz w:val="20"/>
          <w:szCs w:val="20"/>
        </w:rPr>
        <w:t xml:space="preserve"> Fails if data points are highly dependent or correlated.</w:t>
      </w:r>
    </w:p>
    <w:p w:rsidR="00E60FC4" w:rsidRPr="00E60FC4" w:rsidRDefault="00E60FC4" w:rsidP="00E60FC4">
      <w:pPr>
        <w:pStyle w:val="NormalWeb"/>
        <w:jc w:val="both"/>
        <w:rPr>
          <w:sz w:val="20"/>
          <w:szCs w:val="20"/>
        </w:rPr>
      </w:pPr>
    </w:p>
    <w:p w:rsidR="00E60FC4" w:rsidRPr="00E60FC4" w:rsidRDefault="00E60FC4" w:rsidP="00E60FC4">
      <w:pPr>
        <w:pStyle w:val="NormalWeb"/>
        <w:jc w:val="both"/>
        <w:rPr>
          <w:sz w:val="20"/>
          <w:szCs w:val="20"/>
        </w:rPr>
      </w:pPr>
    </w:p>
    <w:p w:rsidR="00E60FC4" w:rsidRPr="00E60FC4" w:rsidRDefault="00E60FC4" w:rsidP="00E60FC4">
      <w:pPr>
        <w:pStyle w:val="NormalWeb"/>
        <w:jc w:val="both"/>
        <w:rPr>
          <w:sz w:val="20"/>
          <w:szCs w:val="20"/>
        </w:rPr>
      </w:pPr>
      <w:bookmarkStart w:id="0" w:name="_GoBack"/>
      <w:bookmarkEnd w:id="0"/>
    </w:p>
    <w:p w:rsidR="00C66B65" w:rsidRPr="00E60FC4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66B65" w:rsidRPr="00C66B65" w:rsidRDefault="00C66B65" w:rsidP="00E60F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C66B65" w:rsidRPr="00E60FC4" w:rsidRDefault="00C66B65" w:rsidP="00E60FC4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C66B65" w:rsidRPr="00E60FC4" w:rsidSect="00C66B6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00C86"/>
    <w:multiLevelType w:val="multilevel"/>
    <w:tmpl w:val="3266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71C5E"/>
    <w:multiLevelType w:val="multilevel"/>
    <w:tmpl w:val="D02C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3069C"/>
    <w:multiLevelType w:val="multilevel"/>
    <w:tmpl w:val="857A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4253F"/>
    <w:multiLevelType w:val="multilevel"/>
    <w:tmpl w:val="156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8772C"/>
    <w:multiLevelType w:val="multilevel"/>
    <w:tmpl w:val="650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B5C89"/>
    <w:multiLevelType w:val="multilevel"/>
    <w:tmpl w:val="6414E584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76513"/>
    <w:multiLevelType w:val="multilevel"/>
    <w:tmpl w:val="C9D4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A0FB6"/>
    <w:multiLevelType w:val="multilevel"/>
    <w:tmpl w:val="E528F45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7B34E7"/>
    <w:multiLevelType w:val="multilevel"/>
    <w:tmpl w:val="74F2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264CE"/>
    <w:multiLevelType w:val="multilevel"/>
    <w:tmpl w:val="1176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C56FF"/>
    <w:multiLevelType w:val="multilevel"/>
    <w:tmpl w:val="83527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B16DCE"/>
    <w:multiLevelType w:val="multilevel"/>
    <w:tmpl w:val="77380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025A6C"/>
    <w:multiLevelType w:val="multilevel"/>
    <w:tmpl w:val="6C10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2"/>
  </w:num>
  <w:num w:numId="9">
    <w:abstractNumId w:val="8"/>
  </w:num>
  <w:num w:numId="10">
    <w:abstractNumId w:val="9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65"/>
    <w:rsid w:val="00252758"/>
    <w:rsid w:val="00C66B65"/>
    <w:rsid w:val="00E6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331BE-7E5F-4F22-9216-71427A893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B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B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66B65"/>
    <w:rPr>
      <w:b/>
      <w:bCs/>
    </w:rPr>
  </w:style>
  <w:style w:type="paragraph" w:styleId="NormalWeb">
    <w:name w:val="Normal (Web)"/>
    <w:basedOn w:val="Normal"/>
    <w:uiPriority w:val="99"/>
    <w:unhideWhenUsed/>
    <w:rsid w:val="00C6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6B65"/>
    <w:rPr>
      <w:i/>
      <w:iCs/>
    </w:rPr>
  </w:style>
  <w:style w:type="character" w:customStyle="1" w:styleId="katex-mathml">
    <w:name w:val="katex-mathml"/>
    <w:basedOn w:val="DefaultParagraphFont"/>
    <w:rsid w:val="00C66B65"/>
  </w:style>
  <w:style w:type="character" w:customStyle="1" w:styleId="mord">
    <w:name w:val="mord"/>
    <w:basedOn w:val="DefaultParagraphFont"/>
    <w:rsid w:val="00C66B65"/>
  </w:style>
  <w:style w:type="character" w:customStyle="1" w:styleId="mopen">
    <w:name w:val="mopen"/>
    <w:basedOn w:val="DefaultParagraphFont"/>
    <w:rsid w:val="00C66B65"/>
  </w:style>
  <w:style w:type="character" w:customStyle="1" w:styleId="mrel">
    <w:name w:val="mrel"/>
    <w:basedOn w:val="DefaultParagraphFont"/>
    <w:rsid w:val="00C66B65"/>
  </w:style>
  <w:style w:type="character" w:customStyle="1" w:styleId="mclose">
    <w:name w:val="mclose"/>
    <w:basedOn w:val="DefaultParagraphFont"/>
    <w:rsid w:val="00C66B65"/>
  </w:style>
  <w:style w:type="character" w:customStyle="1" w:styleId="mpunct">
    <w:name w:val="mpunct"/>
    <w:basedOn w:val="DefaultParagraphFont"/>
    <w:rsid w:val="00C66B65"/>
  </w:style>
  <w:style w:type="character" w:customStyle="1" w:styleId="minner">
    <w:name w:val="minner"/>
    <w:basedOn w:val="DefaultParagraphFont"/>
    <w:rsid w:val="00C66B65"/>
  </w:style>
  <w:style w:type="character" w:customStyle="1" w:styleId="mop">
    <w:name w:val="mop"/>
    <w:basedOn w:val="DefaultParagraphFont"/>
    <w:rsid w:val="00C66B65"/>
  </w:style>
  <w:style w:type="character" w:customStyle="1" w:styleId="vlist-s">
    <w:name w:val="vlist-s"/>
    <w:basedOn w:val="DefaultParagraphFont"/>
    <w:rsid w:val="00C66B65"/>
  </w:style>
  <w:style w:type="character" w:customStyle="1" w:styleId="Heading3Char">
    <w:name w:val="Heading 3 Char"/>
    <w:basedOn w:val="DefaultParagraphFont"/>
    <w:link w:val="Heading3"/>
    <w:uiPriority w:val="9"/>
    <w:semiHidden/>
    <w:rsid w:val="00C66B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bin">
    <w:name w:val="mbin"/>
    <w:basedOn w:val="DefaultParagraphFont"/>
    <w:rsid w:val="00C66B65"/>
  </w:style>
  <w:style w:type="character" w:customStyle="1" w:styleId="delimsizing">
    <w:name w:val="delimsizing"/>
    <w:basedOn w:val="DefaultParagraphFont"/>
    <w:rsid w:val="00C6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2025-08-14T16:10:00Z</dcterms:created>
  <dcterms:modified xsi:type="dcterms:W3CDTF">2025-08-14T16:40:00Z</dcterms:modified>
</cp:coreProperties>
</file>