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📋 PDL6DFR - Order Management and Load Planning System Documentation</w:t>
      </w:r>
    </w:p>
    <w:p>
      <w:pPr>
        <w:pStyle w:val="Heading3"/>
      </w:pPr>
      <w:r>
        <w:rPr>
          <w:color w:val="0066CC"/>
        </w:rPr>
        <w:t>📋 Data Retrieval Functions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Function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Purpose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Type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Category</w:t>
            </w:r>
          </w:p>
        </w:tc>
      </w:tr>
      <w:tr>
        <w:tc>
          <w:tcPr>
            <w:tcW w:type="dxa" w:w="2160"/>
          </w:tcPr>
          <w:p>
            <w:r>
              <w:t>NARVGN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NBRVGN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NCRVGN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NDRVGN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NFRVGN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NGRVGN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NHRVGN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NIRVGN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NJRVGN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NKRVGN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NMRVGN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NNRVGN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NPRVGN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NRRVGN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NTRVGN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NURVGN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NVRVGN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SARVGN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SBRVGN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SCRVGN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SDRVGN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SERVGN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SFRVGN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SGRVGN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SHRVGN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SIRVGN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SJRVGN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SKRVGN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SLRVGN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SMRVGN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SNRVGN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SORVGN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SQRVGN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SSRVGN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SURVGN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SXRVGN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TARVGN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TBRVGN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TCRVGN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TDRVGN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TERVGN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TFRVGN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TGRVGN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THRVGN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TIRVGN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TJRVGN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TKRVGN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TLRVGN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TMRVGN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  <w:tr>
        <w:tc>
          <w:tcPr>
            <w:tcW w:type="dxa" w:w="2160"/>
          </w:tcPr>
          <w:p>
            <w:r>
              <w:t>TNRVGN</w:t>
            </w:r>
          </w:p>
        </w:tc>
        <w:tc>
          <w:tcPr>
            <w:tcW w:type="dxa" w:w="2160"/>
          </w:tcPr>
          <w:p>
            <w:r>
              <w:t>Data retrieval and validation</w:t>
            </w:r>
          </w:p>
        </w:tc>
        <w:tc>
          <w:tcPr>
            <w:tcW w:type="dxa" w:w="2160"/>
          </w:tcPr>
          <w:p>
            <w:r>
              <w:t>Retrieval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</w:tr>
    </w:tbl>
    <w:p/>
    <w:p>
      <w:pPr>
        <w:pStyle w:val="Heading3"/>
      </w:pPr>
      <w:r>
        <w:rPr>
          <w:color w:val="0066CC"/>
        </w:rPr>
        <w:t>📋 Change Processing Functions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Function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Purpose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Type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Category</w:t>
            </w:r>
          </w:p>
        </w:tc>
      </w:tr>
      <w:tr>
        <w:tc>
          <w:tcPr>
            <w:tcW w:type="dxa" w:w="2160"/>
          </w:tcPr>
          <w:p>
            <w:r>
              <w:t>NECHRC</w:t>
            </w:r>
          </w:p>
        </w:tc>
        <w:tc>
          <w:tcPr>
            <w:tcW w:type="dxa" w:w="2160"/>
          </w:tcPr>
          <w:p>
            <w:r>
              <w:t>Change record processing</w:t>
            </w:r>
          </w:p>
        </w:tc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Data Change</w:t>
            </w:r>
          </w:p>
        </w:tc>
      </w:tr>
      <w:tr>
        <w:tc>
          <w:tcPr>
            <w:tcW w:type="dxa" w:w="2160"/>
          </w:tcPr>
          <w:p>
            <w:r>
              <w:t>NLCHRC</w:t>
            </w:r>
          </w:p>
        </w:tc>
        <w:tc>
          <w:tcPr>
            <w:tcW w:type="dxa" w:w="2160"/>
          </w:tcPr>
          <w:p>
            <w:r>
              <w:t>Change record processing</w:t>
            </w:r>
          </w:p>
        </w:tc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Data Change</w:t>
            </w:r>
          </w:p>
        </w:tc>
      </w:tr>
      <w:tr>
        <w:tc>
          <w:tcPr>
            <w:tcW w:type="dxa" w:w="2160"/>
          </w:tcPr>
          <w:p>
            <w:r>
              <w:t>NOCHRC</w:t>
            </w:r>
          </w:p>
        </w:tc>
        <w:tc>
          <w:tcPr>
            <w:tcW w:type="dxa" w:w="2160"/>
          </w:tcPr>
          <w:p>
            <w:r>
              <w:t>Change record processing</w:t>
            </w:r>
          </w:p>
        </w:tc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Data Change</w:t>
            </w:r>
          </w:p>
        </w:tc>
      </w:tr>
      <w:tr>
        <w:tc>
          <w:tcPr>
            <w:tcW w:type="dxa" w:w="2160"/>
          </w:tcPr>
          <w:p>
            <w:r>
              <w:t>NQCHRC</w:t>
            </w:r>
          </w:p>
        </w:tc>
        <w:tc>
          <w:tcPr>
            <w:tcW w:type="dxa" w:w="2160"/>
          </w:tcPr>
          <w:p>
            <w:r>
              <w:t>Change record processing</w:t>
            </w:r>
          </w:p>
        </w:tc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Data Change</w:t>
            </w:r>
          </w:p>
        </w:tc>
      </w:tr>
      <w:tr>
        <w:tc>
          <w:tcPr>
            <w:tcW w:type="dxa" w:w="2160"/>
          </w:tcPr>
          <w:p>
            <w:r>
              <w:t>NSCHRC</w:t>
            </w:r>
          </w:p>
        </w:tc>
        <w:tc>
          <w:tcPr>
            <w:tcW w:type="dxa" w:w="2160"/>
          </w:tcPr>
          <w:p>
            <w:r>
              <w:t>Change record processing</w:t>
            </w:r>
          </w:p>
        </w:tc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Data Change</w:t>
            </w:r>
          </w:p>
        </w:tc>
      </w:tr>
      <w:tr>
        <w:tc>
          <w:tcPr>
            <w:tcW w:type="dxa" w:w="2160"/>
          </w:tcPr>
          <w:p>
            <w:r>
              <w:t>SPCHRC</w:t>
            </w:r>
          </w:p>
        </w:tc>
        <w:tc>
          <w:tcPr>
            <w:tcW w:type="dxa" w:w="2160"/>
          </w:tcPr>
          <w:p>
            <w:r>
              <w:t>Change record processing</w:t>
            </w:r>
          </w:p>
        </w:tc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Data Change</w:t>
            </w:r>
          </w:p>
        </w:tc>
      </w:tr>
      <w:tr>
        <w:tc>
          <w:tcPr>
            <w:tcW w:type="dxa" w:w="2160"/>
          </w:tcPr>
          <w:p>
            <w:r>
              <w:t>SRCHRC</w:t>
            </w:r>
          </w:p>
        </w:tc>
        <w:tc>
          <w:tcPr>
            <w:tcW w:type="dxa" w:w="2160"/>
          </w:tcPr>
          <w:p>
            <w:r>
              <w:t>Change record processing</w:t>
            </w:r>
          </w:p>
        </w:tc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Data Change</w:t>
            </w:r>
          </w:p>
        </w:tc>
      </w:tr>
      <w:tr>
        <w:tc>
          <w:tcPr>
            <w:tcW w:type="dxa" w:w="2160"/>
          </w:tcPr>
          <w:p>
            <w:r>
              <w:t>STCHRC</w:t>
            </w:r>
          </w:p>
        </w:tc>
        <w:tc>
          <w:tcPr>
            <w:tcW w:type="dxa" w:w="2160"/>
          </w:tcPr>
          <w:p>
            <w:r>
              <w:t>Change record processing</w:t>
            </w:r>
          </w:p>
        </w:tc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Data Change</w:t>
            </w:r>
          </w:p>
        </w:tc>
      </w:tr>
      <w:tr>
        <w:tc>
          <w:tcPr>
            <w:tcW w:type="dxa" w:w="2160"/>
          </w:tcPr>
          <w:p>
            <w:r>
              <w:t>SWCHRC</w:t>
            </w:r>
          </w:p>
        </w:tc>
        <w:tc>
          <w:tcPr>
            <w:tcW w:type="dxa" w:w="2160"/>
          </w:tcPr>
          <w:p>
            <w:r>
              <w:t>Change record processing</w:t>
            </w:r>
          </w:p>
        </w:tc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Data Change</w:t>
            </w:r>
          </w:p>
        </w:tc>
      </w:tr>
      <w:tr>
        <w:tc>
          <w:tcPr>
            <w:tcW w:type="dxa" w:w="2160"/>
          </w:tcPr>
          <w:p>
            <w:r>
              <w:t>SYCHRC</w:t>
            </w:r>
          </w:p>
        </w:tc>
        <w:tc>
          <w:tcPr>
            <w:tcW w:type="dxa" w:w="2160"/>
          </w:tcPr>
          <w:p>
            <w:r>
              <w:t>Change record processing</w:t>
            </w:r>
          </w:p>
        </w:tc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Data Change</w:t>
            </w:r>
          </w:p>
        </w:tc>
      </w:tr>
      <w:tr>
        <w:tc>
          <w:tcPr>
            <w:tcW w:type="dxa" w:w="2160"/>
          </w:tcPr>
          <w:p>
            <w:r>
              <w:t>SZCHRC</w:t>
            </w:r>
          </w:p>
        </w:tc>
        <w:tc>
          <w:tcPr>
            <w:tcW w:type="dxa" w:w="2160"/>
          </w:tcPr>
          <w:p>
            <w:r>
              <w:t>Change record processing</w:t>
            </w:r>
          </w:p>
        </w:tc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Data Change</w:t>
            </w:r>
          </w:p>
        </w:tc>
      </w:tr>
      <w:tr>
        <w:tc>
          <w:tcPr>
            <w:tcW w:type="dxa" w:w="2160"/>
          </w:tcPr>
          <w:p>
            <w:r>
              <w:t>TSCHRC</w:t>
            </w:r>
          </w:p>
        </w:tc>
        <w:tc>
          <w:tcPr>
            <w:tcW w:type="dxa" w:w="2160"/>
          </w:tcPr>
          <w:p>
            <w:r>
              <w:t>Change record processing</w:t>
            </w:r>
          </w:p>
        </w:tc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Data Change</w:t>
            </w:r>
          </w:p>
        </w:tc>
      </w:tr>
    </w:tbl>
    <w:p/>
    <w:p>
      <w:pPr>
        <w:pStyle w:val="Heading3"/>
      </w:pPr>
      <w:r>
        <w:rPr>
          <w:color w:val="0066CC"/>
        </w:rPr>
        <w:t>📋 Initialization Functions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Function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Purpose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Type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Category</w:t>
            </w:r>
          </w:p>
        </w:tc>
      </w:tr>
      <w:tr>
        <w:tc>
          <w:tcPr>
            <w:tcW w:type="dxa" w:w="2160"/>
          </w:tcPr>
          <w:p>
            <w:r>
              <w:t>ZZINIT</w:t>
            </w:r>
          </w:p>
        </w:tc>
        <w:tc>
          <w:tcPr>
            <w:tcW w:type="dxa" w:w="2160"/>
          </w:tcPr>
          <w:p>
            <w:r>
              <w:t>System initialization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Initialization</w:t>
            </w:r>
          </w:p>
        </w:tc>
      </w:tr>
    </w:tbl>
    <w:p/>
    <w:p>
      <w:pPr>
        <w:pStyle w:val="Heading3"/>
      </w:pPr>
      <w:r>
        <w:rPr>
          <w:color w:val="0066CC"/>
        </w:rPr>
        <w:t>📋 Business Logic Functions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Function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Purpose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Type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Category</w:t>
            </w:r>
          </w:p>
        </w:tc>
      </w:tr>
      <w:tr>
        <w:tc>
          <w:tcPr>
            <w:tcW w:type="dxa" w:w="2160"/>
          </w:tcPr>
          <w:p>
            <w:r>
              <w:t>EBPRSR</w:t>
            </w:r>
          </w:p>
        </w:tc>
        <w:tc>
          <w:tcPr>
            <w:tcW w:type="dxa" w:w="2160"/>
          </w:tcPr>
          <w:p>
            <w:r>
              <w:t>Primary business logic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MAIN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PDL6DFR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PDL8DFR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SVCRRC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XCVTA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ZASNMS</w:t>
            </w:r>
          </w:p>
        </w:tc>
        <w:tc>
          <w:tcPr>
            <w:tcW w:type="dxa" w:w="2160"/>
          </w:tcPr>
          <w:p>
            <w:r>
              <w:t>Business processing</w:t>
            </w:r>
          </w:p>
        </w:tc>
        <w:tc>
          <w:tcPr>
            <w:tcW w:type="dxa" w:w="2160"/>
          </w:tcPr>
          <w:p>
            <w:r>
              <w:t>Processing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</w:tbl>
    <w:p/>
    <w:p>
      <w:pPr>
        <w:pStyle w:val="Heading3"/>
      </w:pPr>
      <w:r>
        <w:rPr>
          <w:color w:val="0066CC"/>
        </w:rPr>
        <w:t>📋 Utilities Functions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Function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Purpose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Type</w:t>
            </w:r>
          </w:p>
        </w:tc>
        <w:tc>
          <w:tcPr>
            <w:tcW w:type="dxa" w:w="2160"/>
            <w:shd w:fill="0066cc"/>
          </w:tcPr>
          <w:p>
            <w:r>
              <w:rPr>
                <w:b/>
                <w:color w:val="FFFFFF"/>
              </w:rPr>
              <w:t>Category</w:t>
            </w:r>
          </w:p>
        </w:tc>
      </w:tr>
      <w:tr>
        <w:tc>
          <w:tcPr>
            <w:tcW w:type="dxa" w:w="2160"/>
          </w:tcPr>
          <w:p>
            <w:r>
              <w:t>UASUBR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UBSUBR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UCSUBR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UDSUBR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UESUBR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UFSUBR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UGSUBR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UHSUBR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UISUBR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UJSUBR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UKSUBR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ULSUBR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UMSUBR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UNSUBR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UOSUBR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  <w:tr>
        <w:tc>
          <w:tcPr>
            <w:tcW w:type="dxa" w:w="2160"/>
          </w:tcPr>
          <w:p>
            <w:r>
              <w:t>UPSUBR</w:t>
            </w:r>
          </w:p>
        </w:tc>
        <w:tc>
          <w:tcPr>
            <w:tcW w:type="dxa" w:w="2160"/>
          </w:tcPr>
          <w:p>
            <w:r>
              <w:t>Utility subroutine</w:t>
            </w:r>
          </w:p>
        </w:tc>
        <w:tc>
          <w:tcPr>
            <w:tcW w:type="dxa" w:w="2160"/>
          </w:tcPr>
          <w:p>
            <w:r>
              <w:t>Utility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66C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C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66CC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66C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66CC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66CC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