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После использования обычного </w:t>
      </w:r>
      <w:r>
        <w:rPr>
          <w:lang w:val="en-US"/>
        </w:rPr>
        <w:t xml:space="preserve">oversampling </w:t>
      </w:r>
      <w:r>
        <w:rPr>
          <w:lang w:val="ru-RU"/>
        </w:rPr>
        <w:t xml:space="preserve">я понял что точность данных крайне мала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Отчёт классификации</w:t>
      </w:r>
      <w:r>
        <w:rPr>
          <w:highlight w:val="none"/>
          <w:lang w:val="ru-RU"/>
        </w:rPr>
      </w:r>
    </w:p>
    <w:tbl>
      <w:tblPr>
        <w:tblInd w:w="1490" w:type="dxa"/>
        <w:tblW w:w="0" w:type="auto"/>
        <w:tblBorders/>
        <w:tblLayout w:type="fixed"/>
        <w:tblLook w:val="04A0" w:firstRow="1" w:lastRow="0" w:firstColumn="1" w:lastColumn="0" w:noHBand="0" w:noVBand="1"/>
        <w:tblStyle w:val="11"/>
      </w:tblPr>
      <w:tblGrid>
        <w:gridCol w:w="1108"/>
        <w:gridCol w:w="1142"/>
        <w:gridCol w:w="999"/>
        <w:gridCol w:w="1427"/>
        <w:gridCol w:w="1142"/>
      </w:tblGrid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Class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Precision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Recall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F1-score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Support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0.98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0.99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0.99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160000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1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0.88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0.90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0.89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22250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2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0.99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0.95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0.97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31323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3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34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4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33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5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7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6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0.71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0.13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0.22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39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7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26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8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165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9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7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27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10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0.00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9</w:t>
            </w:r>
            <w:r>
              <w:rPr>
                <w:highlight w:val="none"/>
                <w:lang w:val="ru-RU"/>
              </w:rPr>
            </w:r>
            <w:r/>
          </w:p>
        </w:tc>
      </w:tr>
      <w:tr>
        <w:trPr>
          <w:trHeight w:val="304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11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1.00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0.96</w:t>
            </w:r>
            <w:r>
              <w:rPr>
                <w:highlight w:val="none"/>
                <w:lang w:val="ru-RU"/>
              </w:rPr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highlight w:val="none"/>
                <w:lang w:val="ru-RU"/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0.98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highlight w:val="none"/>
                <w:lang w:val="ru-RU"/>
              </w:rPr>
              <w:t xml:space="preserve">1744</w:t>
            </w:r>
            <w:r/>
            <w:r/>
          </w:p>
        </w:tc>
      </w:tr>
    </w:tbl>
    <w:p>
      <w:pPr>
        <w:pBdr/>
        <w:spacing/>
        <w:ind w:right="0" w:firstLine="709" w:left="0"/>
        <w:rPr>
          <w14:ligatures w14:val="none"/>
        </w:rPr>
      </w:pPr>
      <w:r/>
      <w:r/>
      <w:r/>
    </w:p>
    <w:p>
      <w:pPr>
        <w:pBdr/>
        <w:spacing/>
        <w:ind w:right="0" w:firstLine="709" w:left="0"/>
        <w:rPr/>
      </w:pPr>
      <w:r>
        <w:rPr>
          <w:lang w:val="ru-RU"/>
        </w:rPr>
        <w:t xml:space="preserve">Затем я снова скачал датасет(сырой ничего не удалял только заменял бесконечности на 0) и посмотрел распределение меток</w:t>
        <w:br/>
      </w:r>
      <w:r/>
    </w:p>
    <w:tbl>
      <w:tblPr>
        <w:tblInd w:w="3056" w:type="dxa"/>
        <w:tblW w:w="0" w:type="auto"/>
        <w:tblBorders/>
        <w:tblLayout w:type="fixed"/>
        <w:tblLook w:val="04A0" w:firstRow="1" w:lastRow="0" w:firstColumn="1" w:lastColumn="0" w:noHBand="0" w:noVBand="1"/>
        <w:tblStyle w:val="11"/>
      </w:tblPr>
      <w:tblGrid>
        <w:gridCol w:w="964"/>
        <w:gridCol w:w="1525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/>
            <w:r>
              <w:rPr>
                <w:lang w:val="ru-RU"/>
              </w:rPr>
              <w:t xml:space="preserve">Label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Count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2953291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2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156614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111251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8722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8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824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193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3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168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4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163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7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131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48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5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36</w:t>
            </w:r>
            <w:r>
              <w:rPr>
                <w:lang w:val="ru-RU"/>
              </w:rPr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9</w:t>
            </w:r>
            <w:r/>
            <w:r>
              <w:rPr>
                <w:lang w:val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34</w:t>
            </w:r>
            <w:r/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  <w:lang w:val="ru-RU"/>
        </w:rPr>
      </w:pPr>
      <w:r>
        <w:t xml:space="preserve">У меня все классы минорные кроме 0,2,1,11 но 8,6,3,4,7 имеют хотя-бы 100 строк. Далее 10,5,9 классы я засуну в 1 так как их генерировать не имеет смысла из-за слишком малого количества строк. Я планирую использовать </w:t>
      </w:r>
      <w:r>
        <w:rPr>
          <w:lang w:val="en-US"/>
        </w:rPr>
        <w:t xml:space="preserve">SMOTE </w:t>
      </w:r>
      <w:r>
        <w:rPr>
          <w:lang w:val="ru-RU"/>
        </w:rPr>
        <w:t xml:space="preserve">и </w:t>
      </w:r>
      <w:r>
        <w:rPr>
          <w:lang w:val="en-US"/>
        </w:rPr>
        <w:t xml:space="preserve">GAN </w:t>
      </w:r>
      <w:r>
        <w:rPr>
          <w:lang w:val="ru-RU"/>
        </w:rPr>
        <w:t xml:space="preserve">для увеличения минорных классов и урезать 0 класс ещё сильнее в прошлый раз я его урезал до 800 000 в этот раз я урежу его до 200 000.</w:t>
      </w:r>
      <w:r>
        <w:rPr>
          <w:highlight w:val="none"/>
          <w:lang w:val="ru-RU"/>
        </w:rPr>
      </w:r>
    </w:p>
    <w:p>
      <w:pPr>
        <w:pBdr/>
        <w:shd w:val="nil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План: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Обрезал benign до 200k.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Убрал (в отдельный класс) те, у кого &lt;50 записей (5, 9, 10).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На классах 100–200 записей → SMOTE ×5 (чтобы было ~1000).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Для этих же классов после SMOTE можно пробовать CTGAN для увеличения ещё ×5, но GAN после SMOTE.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Попробовал модель XGBoost с параметром scale_pos_weight.</w:t>
      </w:r>
      <w:r/>
    </w:p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>
          <w:highlight w:val="none"/>
          <w:lang w:val="ru-RU"/>
        </w:rPr>
      </w:pPr>
      <w:r>
        <w:rPr>
          <w:highlight w:val="none"/>
          <w:lang w:val="ru-RU"/>
        </w:rPr>
        <w:t xml:space="preserve">На моменте написания плана я понял что нужно идеально разобраться в колонках и удалить те которые не нужны.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11"/>
      </w:tblPr>
      <w:tblGrid>
        <w:gridCol w:w="3984"/>
        <w:gridCol w:w="55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Колонка / Группа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Причина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Flow 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Уникальный идентификатор, не несет информации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Total TCP Flow 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Дубликат (равен Flow Duration)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Packet Length Variance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Это просто (Packet Length Std)², дублирует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Fwd Header Length / Bwd Header Length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Сильно коррелирует с размерами пакетов, не дает пользы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Fwd Init Win Bytes / Bwd Init Win Bytes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Зависит от стека TCP, не переносимо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Fwd Bytes/Bulk Avg, Fwd Packet/Bulk Avg, Fwd Bulk Rate Avg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Обычно 0 или NaN, не несут информации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Bwd Bytes/Bulk Avg, Bwd Packet/Bulk Avg, Bwd Bulk Rate Avg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 же самое для обратного направления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Src Port, Dst 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Привязывают модель к конкретным данным; лучше выкинуть для обобщаемой модели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Производные скорости (Flow Bytes/s, Flow Packets/s, …)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Мультиколлинеарны с total/duration; можно оставить или выкинуть по ситуации</w:t>
            </w:r>
            <w:r/>
          </w:p>
        </w:tc>
      </w:tr>
    </w:tbl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>
          <w:highlight w:val="none"/>
          <w:lang w:val="ru-RU"/>
        </w:rPr>
      </w:pPr>
      <w:r>
        <w:rPr>
          <w:highlight w:val="none"/>
          <w:lang w:val="ru-RU"/>
        </w:rPr>
        <w:t xml:space="preserve">Далее я решил избавится от нулевых колонок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11"/>
      </w:tblPr>
      <w:tblGrid>
        <w:gridCol w:w="2641"/>
        <w:gridCol w:w="157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Колонка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Zero Ratio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Bwd RST Flags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0.993358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Fwd RST Flags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0.986717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Packet Length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0.980296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RST Flag Count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0.980111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Fwd Packet Length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0.979961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Bwd Packet Length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0.979469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 Std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0.976169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Idle Std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0.975390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 Mean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0.963781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 Max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0.963781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0.963781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Idle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0.963468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Idle Mean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0.963468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Idle Max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0.963468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Bwd Bytes/Bulk Avg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0.957057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Bwd Packet/Bulk Avg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0.957057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Bwd Bulk Rate Avg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0.957057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Subflow Fwd Packets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0.915803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Label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0.913914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Fwd Packet/Bulk Avg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 w:right="-15" w:firstLine="0" w:left="268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0.825812</w:t>
            </w:r>
            <w:r/>
          </w:p>
        </w:tc>
      </w:tr>
    </w:tbl>
    <w:p>
      <w:pPr>
        <w:pBdr/>
        <w:spacing/>
        <w:ind/>
        <w:jc w:val="left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 w:right="0" w:firstLine="709" w:left="0"/>
    </w:pPr>
    <w:rPr>
      <w:rFonts w:ascii="Times New Roman" w:hAnsi="Times New Roman" w:eastAsia="Times New Roman" w:cs="Times New Roman"/>
      <w:sz w:val="24"/>
      <w:szCs w:val="24"/>
      <w:lang w:val="ru-RU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2025-07-30T12:45:32Z</dcterms:modified>
</cp:coreProperties>
</file>