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160" w:before="0"/>
        <w:jc w:val="center"/>
      </w:pPr>
      <w:r>
        <w:rPr>
          <w:rFonts w:ascii="Arial" w:cs="Arial" w:eastAsia="Arial" w:hAnsi="Arial"/>
          <w:b/>
          <w:bCs/>
          <w:color w:val="2E75B6"/>
          <w:sz w:val="24"/>
          <w:szCs w:val="24"/>
        </w:rPr>
        <w:t xml:space="preserve">INFORME DE AVANCE DE DESARROLLO</w:t>
      </w:r>
    </w:p>
    <w:p>
      <w:pPr>
        <w:spacing w:after="240" w:before="0"/>
        <w:jc w:val="center"/>
      </w:pPr>
      <w:r>
        <w:rPr>
          <w:rFonts w:ascii="Arial" w:cs="Arial" w:eastAsia="Arial" w:hAnsi="Arial"/>
          <w:b/>
          <w:bCs/>
          <w:color w:val="1F4E79"/>
          <w:sz w:val="40"/>
          <w:szCs w:val="40"/>
        </w:rPr>
        <w:t xml:space="preserve">Oficios Formosa — App Android Native</w:t>
      </w:r>
    </w:p>
    <w:p>
      <w:pPr>
        <w:spacing w:after="400" w:before="0"/>
        <w:jc w:val="center"/>
      </w:pPr>
      <w:r>
        <w:rPr>
          <w:rFonts w:ascii="Arial" w:cs="Arial" w:eastAsia="Arial" w:hAnsi="Arial"/>
          <w:color w:val="555555"/>
          <w:sz w:val="22"/>
          <w:szCs w:val="22"/>
        </w:rPr>
        <w:t xml:space="preserve">Plataforma de contratación de trabajadores de oficios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Fecha del informe</w:t>
            </w:r>
          </w:p>
        </w:tc>
        <w:tc>
          <w:tcPr>
            <w:tcW w:type="dxa" w:w="36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25 de junio de 2026</w:t>
            </w:r>
          </w:p>
        </w:tc>
      </w:tr>
      <w:tr>
        <w:tc>
          <w:tcPr>
            <w:tcW w:type="dxa" w:w="24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Período cubierto</w:t>
            </w:r>
          </w:p>
        </w:tc>
        <w:tc>
          <w:tcPr>
            <w:tcW w:type="dxa" w:w="36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29 de mayo — 25 de junio de 2026</w:t>
            </w:r>
          </w:p>
        </w:tc>
      </w:tr>
      <w:tr>
        <w:tc>
          <w:tcPr>
            <w:tcW w:type="dxa" w:w="24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Proyecto</w:t>
            </w:r>
          </w:p>
        </w:tc>
        <w:tc>
          <w:tcPr>
            <w:tcW w:type="dxa" w:w="36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Oficios Formosa — App Android</w:t>
            </w:r>
          </w:p>
        </w:tc>
      </w:tr>
      <w:tr>
        <w:tc>
          <w:tcPr>
            <w:tcW w:type="dxa" w:w="24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Solicitante</w:t>
            </w:r>
          </w:p>
        </w:tc>
        <w:tc>
          <w:tcPr>
            <w:tcW w:type="dxa" w:w="36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Secretaría de Empleo</w:t>
            </w:r>
          </w:p>
        </w:tc>
      </w:tr>
      <w:tr>
        <w:tc>
          <w:tcPr>
            <w:tcW w:type="dxa" w:w="24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Elaborado por</w:t>
            </w:r>
          </w:p>
        </w:tc>
        <w:tc>
          <w:tcPr>
            <w:tcW w:type="dxa" w:w="36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Desarrollador Android Britez Matías — PUSH Software</w:t>
            </w:r>
          </w:p>
        </w:tc>
      </w:tr>
      <w:tr>
        <w:tc>
          <w:tcPr>
            <w:tcW w:type="dxa" w:w="24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Versión</w:t>
            </w:r>
          </w:p>
        </w:tc>
        <w:tc>
          <w:tcPr>
            <w:tcW w:type="dxa" w:w="36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v1.0 — 25/06/2026</w:t>
            </w:r>
          </w:p>
        </w:tc>
      </w:tr>
    </w:tbl>
    <w:p>
      <w:pPr>
        <w:spacing w:after="0" w:before="320"/>
      </w:pPr>
      <w:r>
        <w:t xml:space="preserve"/>
      </w:r>
    </w:p>
    <w:p>
      <w:r>
        <w:br w:type="page"/>
      </w:r>
    </w:p>
    <w:p>
      <w:pPr>
        <w:pBdr>
          <w:bottom w:val="single" w:color="2E75B6" w:sz="6" w:space="1"/>
        </w:pBdr>
        <w:spacing w:after="120" w:before="280"/>
      </w:pPr>
      <w:r>
        <w:rPr>
          <w:rFonts w:ascii="Arial" w:cs="Arial" w:eastAsia="Arial" w:hAnsi="Arial"/>
          <w:b/>
          <w:bCs/>
          <w:color w:val="1F4E79"/>
          <w:sz w:val="28"/>
          <w:szCs w:val="28"/>
        </w:rPr>
        <w:t xml:space="preserve">1. Resumen general</w:t>
      </w:r>
    </w:p>
    <w:p>
      <w:pPr>
        <w:spacing w:after="0" w:before="80"/>
      </w:pPr>
      <w:r>
        <w:t xml:space="preserve"/>
      </w:r>
    </w:p>
    <w:p>
      <w:pPr>
        <w:spacing w:after="80" w:before="80"/>
        <w:jc w:val="left"/>
      </w:pPr>
      <w:r>
        <w:rPr>
          <w:rFonts w:ascii="Arial" w:cs="Arial" w:eastAsia="Arial" w:hAnsi="Arial"/>
          <w:b w:val="false"/>
          <w:bCs w:val="false"/>
          <w:i w:val="false"/>
          <w:iCs w:val="false"/>
          <w:color w:val="000000"/>
          <w:sz w:val="20"/>
          <w:szCs w:val="20"/>
        </w:rPr>
        <w:t xml:space="preserve">Este informe refleja el avance del desarrollo de la aplicación Android Oficios Formosa al día 25 de junio de 2026, comparado con la estimación original entregada en junio de 2026.</w:t>
      </w:r>
    </w:p>
    <w:p>
      <w:pPr>
        <w:spacing w:after="0" w:before="60"/>
      </w:pPr>
      <w:r>
        <w:t xml:space="preserve"/>
      </w:r>
    </w:p>
    <w:p>
      <w:pPr>
        <w:spacing w:after="80" w:before="80"/>
        <w:jc w:val="left"/>
      </w:pPr>
      <w:r>
        <w:rPr>
          <w:rFonts w:ascii="Arial" w:cs="Arial" w:eastAsia="Arial" w:hAnsi="Arial"/>
          <w:b w:val="false"/>
          <w:bCs w:val="false"/>
          <w:i w:val="false"/>
          <w:iCs w:val="false"/>
          <w:color w:val="000000"/>
          <w:sz w:val="20"/>
          <w:szCs w:val="20"/>
        </w:rPr>
        <w:t xml:space="preserve">Días hábiles transcurridos desde el inicio del proyecto: aproximadamente 20 días hábiles (4 semanas calendario). Según la estimación, al día 18 debería haberse completado el Sprint 2 (Home + Búsqueda + Ficha del trabajador + Google Maps). Al día de hoy, el equipo completó los dos primeros módulos del plan con un nivel de detalle mayor al previsto originalmente.</w:t>
      </w:r>
    </w:p>
    <w:p>
      <w:pPr>
        <w:spacing w:after="0" w:before="60"/>
      </w:pPr>
      <w:r>
        <w:t xml:space="preserve"/>
      </w:r>
    </w:p>
    <w:p>
      <w:pPr>
        <w:spacing w:after="80" w:before="80"/>
        <w:jc w:val="left"/>
      </w:pPr>
      <w:r>
        <w:rPr>
          <w:rFonts w:ascii="Arial" w:cs="Arial" w:eastAsia="Arial" w:hAnsi="Arial"/>
          <w:b w:val="false"/>
          <w:bCs w:val="false"/>
          <w:i w:val="false"/>
          <w:iCs w:val="false"/>
          <w:color w:val="000000"/>
          <w:sz w:val="20"/>
          <w:szCs w:val="20"/>
        </w:rPr>
        <w:t xml:space="preserve">El módulo de Autenticación y Onboarding resultó considerablemente más extenso de lo estimado, ya que se implementó el flujo completo de incorporación tanto para clientes como para proveedores, incluyendo validación de identidad (carga de DNI), verificación de email, y manejo de múltiples estados de cuenta. Esto representa un avance cualitativo importante, aunque desplazó el inicio del módulo de Home y Búsqueda.</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2E75B6" w:sz="4"/>
              <w:left w:val="single" w:color="2E75B6" w:sz="4"/>
              <w:bottom w:val="single" w:color="2E75B6" w:sz="4"/>
              <w:right w:val="single" w:color="2E75B6" w:sz="4"/>
            </w:tcBorders>
            <w:shd w:fill="1F4E79" w:val="clear"/>
            <w:tcMar>
              <w:top w:type="dxa" w:w="160"/>
              <w:left w:type="dxa" w:w="120"/>
              <w:bottom w:type="dxa" w:w="160"/>
              <w:right w:type="dxa" w:w="120"/>
            </w:tcMar>
            <w:vAlign w:val="center"/>
          </w:tcPr>
          <w:p>
            <w:pPr>
              <w:jc w:val="center"/>
            </w:pPr>
            <w:r>
              <w:rPr>
                <w:rFonts w:ascii="Arial" w:cs="Arial" w:eastAsia="Arial" w:hAnsi="Arial"/>
                <w:b/>
                <w:bCs/>
                <w:color w:val="FFFFFF"/>
                <w:sz w:val="48"/>
                <w:szCs w:val="48"/>
              </w:rPr>
              <w:t xml:space="preserve">~20</w:t>
            </w:r>
          </w:p>
          <w:p>
            <w:pPr>
              <w:jc w:val="center"/>
            </w:pPr>
            <w:r>
              <w:rPr>
                <w:rFonts w:ascii="Arial" w:cs="Arial" w:eastAsia="Arial" w:hAnsi="Arial"/>
                <w:color w:val="CCDDEE"/>
                <w:sz w:val="18"/>
                <w:szCs w:val="18"/>
              </w:rPr>
              <w:t xml:space="preserve">días hábiles
transcurridos</w:t>
            </w:r>
          </w:p>
        </w:tc>
        <w:tc>
          <w:tcPr>
            <w:tcW w:type="dxa" w:w="2256"/>
            <w:tcBorders>
              <w:top w:val="single" w:color="2E75B6" w:sz="4"/>
              <w:left w:val="single" w:color="2E75B6" w:sz="4"/>
              <w:bottom w:val="single" w:color="2E75B6" w:sz="4"/>
              <w:right w:val="single" w:color="2E75B6" w:sz="4"/>
            </w:tcBorders>
            <w:shd w:fill="1A7340" w:val="clear"/>
            <w:tcMar>
              <w:top w:type="dxa" w:w="160"/>
              <w:left w:type="dxa" w:w="120"/>
              <w:bottom w:type="dxa" w:w="160"/>
              <w:right w:type="dxa" w:w="120"/>
            </w:tcMar>
            <w:vAlign w:val="center"/>
          </w:tcPr>
          <w:p>
            <w:pPr>
              <w:jc w:val="center"/>
            </w:pPr>
            <w:r>
              <w:rPr>
                <w:rFonts w:ascii="Arial" w:cs="Arial" w:eastAsia="Arial" w:hAnsi="Arial"/>
                <w:b/>
                <w:bCs/>
                <w:color w:val="FFFFFF"/>
                <w:sz w:val="48"/>
                <w:szCs w:val="48"/>
              </w:rPr>
              <w:t xml:space="preserve">2</w:t>
            </w:r>
          </w:p>
          <w:p>
            <w:pPr>
              <w:jc w:val="center"/>
            </w:pPr>
            <w:r>
              <w:rPr>
                <w:rFonts w:ascii="Arial" w:cs="Arial" w:eastAsia="Arial" w:hAnsi="Arial"/>
                <w:color w:val="CCEECC"/>
                <w:sz w:val="18"/>
                <w:szCs w:val="18"/>
              </w:rPr>
              <w:t xml:space="preserve">módulos
completados</w:t>
            </w:r>
          </w:p>
        </w:tc>
        <w:tc>
          <w:tcPr>
            <w:tcW w:type="dxa" w:w="2257"/>
            <w:tcBorders>
              <w:top w:val="single" w:color="2E75B6" w:sz="4"/>
              <w:left w:val="single" w:color="2E75B6" w:sz="4"/>
              <w:bottom w:val="single" w:color="2E75B6" w:sz="4"/>
              <w:right w:val="single" w:color="2E75B6" w:sz="4"/>
            </w:tcBorders>
            <w:shd w:fill="C17900" w:val="clear"/>
            <w:tcMar>
              <w:top w:type="dxa" w:w="160"/>
              <w:left w:type="dxa" w:w="120"/>
              <w:bottom w:type="dxa" w:w="160"/>
              <w:right w:type="dxa" w:w="120"/>
            </w:tcMar>
            <w:vAlign w:val="center"/>
          </w:tcPr>
          <w:p>
            <w:pPr>
              <w:jc w:val="center"/>
            </w:pPr>
            <w:r>
              <w:rPr>
                <w:rFonts w:ascii="Arial" w:cs="Arial" w:eastAsia="Arial" w:hAnsi="Arial"/>
                <w:b/>
                <w:bCs/>
                <w:color w:val="FFFFFF"/>
                <w:sz w:val="48"/>
                <w:szCs w:val="48"/>
              </w:rPr>
              <w:t xml:space="preserve">9</w:t>
            </w:r>
          </w:p>
          <w:p>
            <w:pPr>
              <w:jc w:val="center"/>
            </w:pPr>
            <w:r>
              <w:rPr>
                <w:rFonts w:ascii="Arial" w:cs="Arial" w:eastAsia="Arial" w:hAnsi="Arial"/>
                <w:color w:val="FFEECC"/>
                <w:sz w:val="18"/>
                <w:szCs w:val="18"/>
              </w:rPr>
              <w:t xml:space="preserve">módulos
pendientes</w:t>
            </w:r>
          </w:p>
        </w:tc>
        <w:tc>
          <w:tcPr>
            <w:tcW w:type="dxa" w:w="2257"/>
            <w:tcBorders>
              <w:top w:val="single" w:color="2E75B6" w:sz="4"/>
              <w:left w:val="single" w:color="2E75B6" w:sz="4"/>
              <w:bottom w:val="single" w:color="2E75B6" w:sz="4"/>
              <w:right w:val="single" w:color="2E75B6" w:sz="4"/>
            </w:tcBorders>
            <w:shd w:fill="2E75B6" w:val="clear"/>
            <w:tcMar>
              <w:top w:type="dxa" w:w="160"/>
              <w:left w:type="dxa" w:w="120"/>
              <w:bottom w:type="dxa" w:w="160"/>
              <w:right w:type="dxa" w:w="120"/>
            </w:tcMar>
            <w:vAlign w:val="center"/>
          </w:tcPr>
          <w:p>
            <w:pPr>
              <w:jc w:val="center"/>
            </w:pPr>
            <w:r>
              <w:rPr>
                <w:rFonts w:ascii="Arial" w:cs="Arial" w:eastAsia="Arial" w:hAnsi="Arial"/>
                <w:b/>
                <w:bCs/>
                <w:color w:val="FFFFFF"/>
                <w:sz w:val="48"/>
                <w:szCs w:val="48"/>
              </w:rPr>
              <w:t xml:space="preserve">~40</w:t>
            </w:r>
          </w:p>
          <w:p>
            <w:pPr>
              <w:jc w:val="center"/>
            </w:pPr>
            <w:r>
              <w:rPr>
                <w:rFonts w:ascii="Arial" w:cs="Arial" w:eastAsia="Arial" w:hAnsi="Arial"/>
                <w:color w:val="DDEEFF"/>
                <w:sz w:val="18"/>
                <w:szCs w:val="18"/>
              </w:rPr>
              <w:t xml:space="preserve">días hábiles
restantes (est.)</w:t>
            </w:r>
          </w:p>
        </w:tc>
      </w:tr>
    </w:tbl>
    <w:p>
      <w:pPr>
        <w:spacing w:after="0" w:before="200"/>
      </w:pPr>
      <w:r>
        <w:t xml:space="preserve"/>
      </w:r>
    </w:p>
    <w:p>
      <w:r>
        <w:br w:type="page"/>
      </w:r>
    </w:p>
    <w:p>
      <w:pPr>
        <w:pBdr>
          <w:bottom w:val="single" w:color="2E75B6" w:sz="6" w:space="1"/>
        </w:pBdr>
        <w:spacing w:after="120" w:before="280"/>
      </w:pPr>
      <w:r>
        <w:rPr>
          <w:rFonts w:ascii="Arial" w:cs="Arial" w:eastAsia="Arial" w:hAnsi="Arial"/>
          <w:b/>
          <w:bCs/>
          <w:color w:val="1F4E79"/>
          <w:sz w:val="28"/>
          <w:szCs w:val="28"/>
        </w:rPr>
        <w:t xml:space="preserve">2. Avance por módulo</w:t>
      </w:r>
    </w:p>
    <w:p>
      <w:pPr>
        <w:spacing w:after="0" w:before="80"/>
      </w:pPr>
      <w:r>
        <w:t xml:space="preserve"/>
      </w:r>
    </w:p>
    <w:p>
      <w:pPr>
        <w:spacing w:after="80" w:before="80"/>
        <w:jc w:val="left"/>
      </w:pPr>
      <w:r>
        <w:rPr>
          <w:rFonts w:ascii="Arial" w:cs="Arial" w:eastAsia="Arial" w:hAnsi="Arial"/>
          <w:b w:val="false"/>
          <w:bCs w:val="false"/>
          <w:i w:val="false"/>
          <w:iCs w:val="false"/>
          <w:color w:val="000000"/>
          <w:sz w:val="20"/>
          <w:szCs w:val="20"/>
        </w:rPr>
        <w:t xml:space="preserve">La siguiente tabla compara los módulos del plan de estimación con el estado actual al 25 de junio de 2026.</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1960"/>
        <w:gridCol w:w="3400"/>
      </w:tblGrid>
      <w:tr>
        <w:tc>
          <w:tcPr>
            <w:tcW w:type="dxa" w:w="600"/>
            <w:gridSpan w:val="1"/>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w:t>
            </w:r>
          </w:p>
        </w:tc>
        <w:tc>
          <w:tcPr>
            <w:tcW w:type="dxa" w:w="2200"/>
            <w:gridSpan w:val="1"/>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Módulo</w:t>
            </w:r>
          </w:p>
        </w:tc>
        <w:tc>
          <w:tcPr>
            <w:tcW w:type="dxa" w:w="1200"/>
            <w:gridSpan w:val="1"/>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Días est.</w:t>
            </w:r>
          </w:p>
        </w:tc>
        <w:tc>
          <w:tcPr>
            <w:tcW w:type="dxa" w:w="1960"/>
            <w:gridSpan w:val="1"/>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Estado</w:t>
            </w:r>
          </w:p>
        </w:tc>
        <w:tc>
          <w:tcPr>
            <w:tcW w:type="dxa" w:w="3400"/>
            <w:gridSpan w:val="1"/>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Observaciones</w:t>
            </w:r>
          </w:p>
        </w:tc>
      </w:tr>
      <w:tr>
        <w:tc>
          <w:tcPr>
            <w:tcW w:type="dxa" w:w="6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01</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Design System Base</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5d</w:t>
            </w:r>
          </w:p>
        </w:tc>
        <w:tc>
          <w:tcPr>
            <w:tcW w:type="dxa" w:w="1960"/>
            <w:gridSpan w:val="1"/>
            <w:tcBorders>
              <w:top w:val="single" w:color="CCCCCC" w:sz="4"/>
              <w:left w:val="single" w:color="CCCCCC" w:sz="4"/>
              <w:bottom w:val="single" w:color="CCCCCC" w:sz="4"/>
              <w:right w:val="single" w:color="CCCCCC" w:sz="4"/>
            </w:tcBorders>
            <w:shd w:fill="E2EFDA"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 Completado</w:t>
            </w:r>
          </w:p>
        </w:tc>
        <w:tc>
          <w:tcPr>
            <w:tcW w:type="dxa" w:w="3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Implementado con 40+ componentes visuales. Más completo que lo estimado.</w:t>
            </w:r>
          </w:p>
        </w:tc>
      </w:tr>
      <w:tr>
        <w:tc>
          <w:tcPr>
            <w:tcW w:type="dxa" w:w="6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Infraestructura técnica</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4d</w:t>
            </w:r>
          </w:p>
        </w:tc>
        <w:tc>
          <w:tcPr>
            <w:tcW w:type="dxa" w:w="1960"/>
            <w:gridSpan w:val="1"/>
            <w:tcBorders>
              <w:top w:val="single" w:color="CCCCCC" w:sz="4"/>
              <w:left w:val="single" w:color="CCCCCC" w:sz="4"/>
              <w:bottom w:val="single" w:color="CCCCCC" w:sz="4"/>
              <w:right w:val="single" w:color="CCCCCC" w:sz="4"/>
            </w:tcBorders>
            <w:shd w:fill="E2EFDA"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 Completado</w:t>
            </w:r>
          </w:p>
        </w:tc>
        <w:tc>
          <w:tcPr>
            <w:tcW w:type="dxa" w:w="3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Setup completo: Hilt, Retrofit, Room, Navigation, manejo de errores.</w:t>
            </w:r>
          </w:p>
        </w:tc>
      </w:tr>
      <w:tr>
        <w:tc>
          <w:tcPr>
            <w:tcW w:type="dxa" w:w="6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02</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Auth / Onboarding</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6d</w:t>
            </w:r>
          </w:p>
        </w:tc>
        <w:tc>
          <w:tcPr>
            <w:tcW w:type="dxa" w:w="1960"/>
            <w:gridSpan w:val="1"/>
            <w:tcBorders>
              <w:top w:val="single" w:color="CCCCCC" w:sz="4"/>
              <w:left w:val="single" w:color="CCCCCC" w:sz="4"/>
              <w:bottom w:val="single" w:color="CCCCCC" w:sz="4"/>
              <w:right w:val="single" w:color="CCCCCC" w:sz="4"/>
            </w:tcBorders>
            <w:shd w:fill="E2EFDA"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 Completado</w:t>
            </w:r>
          </w:p>
        </w:tc>
        <w:tc>
          <w:tcPr>
            <w:tcW w:type="dxa" w:w="3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Incluye login, registro cliente/proveedor, verificación de email, onboarding paso a paso completo y manejo de estados de cuenta. Alcance mayor al estimado.</w:t>
            </w:r>
          </w:p>
        </w:tc>
      </w:tr>
      <w:tr>
        <w:tc>
          <w:tcPr>
            <w:tcW w:type="dxa" w:w="6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09</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Validación de identidad</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3d</w:t>
            </w:r>
          </w:p>
        </w:tc>
        <w:tc>
          <w:tcPr>
            <w:tcW w:type="dxa" w:w="196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 Parcial</w:t>
            </w:r>
          </w:p>
        </w:tc>
        <w:tc>
          <w:tcPr>
            <w:tcW w:type="dxa" w:w="3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Carga de DNI (frente y dorso) ya implementada dentro del onboarding del proveedor. Falta integración con flujo de aprobación admin.</w:t>
            </w:r>
          </w:p>
        </w:tc>
      </w:tr>
      <w:tr>
        <w:tc>
          <w:tcPr>
            <w:tcW w:type="dxa" w:w="6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03</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Home / Búsqueda</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5d</w:t>
            </w:r>
          </w:p>
        </w:tc>
        <w:tc>
          <w:tcPr>
            <w:tcW w:type="dxa" w:w="196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 Pendiente</w:t>
            </w:r>
          </w:p>
        </w:tc>
        <w:tc>
          <w:tcPr>
            <w:tcW w:type="dxa" w:w="3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Próximo a iniciar.</w:t>
            </w:r>
          </w:p>
        </w:tc>
      </w:tr>
      <w:tr>
        <w:tc>
          <w:tcPr>
            <w:tcW w:type="dxa" w:w="6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04</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Ficha del trabajador</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4d</w:t>
            </w:r>
          </w:p>
        </w:tc>
        <w:tc>
          <w:tcPr>
            <w:tcW w:type="dxa" w:w="196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 Pendiente</w:t>
            </w:r>
          </w:p>
        </w:tc>
        <w:tc>
          <w:tcPr>
            <w:tcW w:type="dxa" w:w="3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
            </w:r>
          </w:p>
        </w:tc>
      </w:tr>
      <w:tr>
        <w:tc>
          <w:tcPr>
            <w:tcW w:type="dxa" w:w="6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05</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Pedidos y contratación</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11d</w:t>
            </w:r>
          </w:p>
        </w:tc>
        <w:tc>
          <w:tcPr>
            <w:tcW w:type="dxa" w:w="196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 Pendiente</w:t>
            </w:r>
          </w:p>
        </w:tc>
        <w:tc>
          <w:tcPr>
            <w:tcW w:type="dxa" w:w="3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Módulo de mayor complejidad del proyecto.</w:t>
            </w:r>
          </w:p>
        </w:tc>
      </w:tr>
      <w:tr>
        <w:tc>
          <w:tcPr>
            <w:tcW w:type="dxa" w:w="6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06</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Perfil del trabajador (edit)</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7d</w:t>
            </w:r>
          </w:p>
        </w:tc>
        <w:tc>
          <w:tcPr>
            <w:tcW w:type="dxa" w:w="196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 Pendiente</w:t>
            </w:r>
          </w:p>
        </w:tc>
        <w:tc>
          <w:tcPr>
            <w:tcW w:type="dxa" w:w="3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
            </w:r>
          </w:p>
        </w:tc>
      </w:tr>
      <w:tr>
        <w:tc>
          <w:tcPr>
            <w:tcW w:type="dxa" w:w="6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07</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Agenda / Calendario</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8d</w:t>
            </w:r>
          </w:p>
        </w:tc>
        <w:tc>
          <w:tcPr>
            <w:tcW w:type="dxa" w:w="196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 Pendiente</w:t>
            </w:r>
          </w:p>
        </w:tc>
        <w:tc>
          <w:tcPr>
            <w:tcW w:type="dxa" w:w="3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Componente de alto riesgo técnico.</w:t>
            </w:r>
          </w:p>
        </w:tc>
      </w:tr>
      <w:tr>
        <w:tc>
          <w:tcPr>
            <w:tcW w:type="dxa" w:w="6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08</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Mapas / Ubicación</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4d</w:t>
            </w:r>
          </w:p>
        </w:tc>
        <w:tc>
          <w:tcPr>
            <w:tcW w:type="dxa" w:w="196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 Pendiente</w:t>
            </w:r>
          </w:p>
        </w:tc>
        <w:tc>
          <w:tcPr>
            <w:tcW w:type="dxa" w:w="3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
            </w:r>
          </w:p>
        </w:tc>
      </w:tr>
      <w:tr>
        <w:tc>
          <w:tcPr>
            <w:tcW w:type="dxa" w:w="6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2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Push Notifications</w:t>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18"/>
                <w:szCs w:val="18"/>
              </w:rPr>
              <w:t xml:space="preserve">3d</w:t>
            </w:r>
          </w:p>
        </w:tc>
        <w:tc>
          <w:tcPr>
            <w:tcW w:type="dxa" w:w="196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 Pendiente</w:t>
            </w:r>
          </w:p>
        </w:tc>
        <w:tc>
          <w:tcPr>
            <w:tcW w:type="dxa" w:w="3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
            </w:r>
          </w:p>
        </w:tc>
      </w:tr>
    </w:tbl>
    <w:p>
      <w:pPr>
        <w:spacing w:after="0" w:before="1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400"/>
        <w:gridCol w:w="800"/>
        <w:gridCol w:w="400"/>
        <w:gridCol w:w="1200"/>
      </w:tblGrid>
      <w:tr>
        <w:tc>
          <w:tcPr>
            <w:tcW w:type="dxa" w:w="400"/>
            <w:gridSpan w:val="1"/>
            <w:tcBorders>
              <w:top w:val="single" w:color="CCCCCC" w:sz="4"/>
              <w:left w:val="single" w:color="CCCCCC" w:sz="4"/>
              <w:bottom w:val="single" w:color="CCCCCC" w:sz="4"/>
              <w:right w:val="single" w:color="CCCCCC" w:sz="4"/>
            </w:tcBorders>
            <w:shd w:fill="E2EFDA"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Completado</w:t>
            </w:r>
          </w:p>
        </w:tc>
        <w:tc>
          <w:tcPr>
            <w:tcW w:type="dxa" w:w="400"/>
            <w:gridSpan w:val="1"/>
            <w:tcBorders>
              <w:top w:val="single" w:color="CCCCCC" w:sz="4"/>
              <w:left w:val="single" w:color="CCCCCC" w:sz="4"/>
              <w:bottom w:val="single" w:color="CCCCCC" w:sz="4"/>
              <w:right w:val="single" w:color="CCCCCC" w:sz="4"/>
            </w:tcBorders>
            <w:shd w:fill="FFF2CC"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En curso / Parcial</w:t>
            </w:r>
          </w:p>
        </w:tc>
        <w:tc>
          <w:tcPr>
            <w:tcW w:type="dxa" w:w="4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17"/>
                <w:szCs w:val="17"/>
              </w:rPr>
              <w:t xml:space="preserve">Pendiente</w:t>
            </w:r>
          </w:p>
        </w:tc>
      </w:tr>
    </w:tbl>
    <w:p>
      <w:pPr>
        <w:spacing w:after="0" w:before="200"/>
      </w:pPr>
      <w:r>
        <w:t xml:space="preserve"/>
      </w:r>
    </w:p>
    <w:p>
      <w:r>
        <w:br w:type="page"/>
      </w:r>
    </w:p>
    <w:p>
      <w:pPr>
        <w:pBdr>
          <w:bottom w:val="single" w:color="2E75B6" w:sz="6" w:space="1"/>
        </w:pBdr>
        <w:spacing w:after="120" w:before="280"/>
      </w:pPr>
      <w:r>
        <w:rPr>
          <w:rFonts w:ascii="Arial" w:cs="Arial" w:eastAsia="Arial" w:hAnsi="Arial"/>
          <w:b/>
          <w:bCs/>
          <w:color w:val="1F4E79"/>
          <w:sz w:val="28"/>
          <w:szCs w:val="28"/>
        </w:rPr>
        <w:t xml:space="preserve">3. Detalle cronológico de avance</w:t>
      </w:r>
    </w:p>
    <w:p>
      <w:pPr>
        <w:spacing w:after="0" w:before="80"/>
      </w:pPr>
      <w:r>
        <w:t xml:space="preserve"/>
      </w:r>
    </w:p>
    <w:p>
      <w:pPr>
        <w:spacing w:after="80" w:before="80"/>
        <w:jc w:val="left"/>
      </w:pPr>
      <w:r>
        <w:rPr>
          <w:rFonts w:ascii="Arial" w:cs="Arial" w:eastAsia="Arial" w:hAnsi="Arial"/>
          <w:b w:val="false"/>
          <w:bCs w:val="false"/>
          <w:i w:val="false"/>
          <w:iCs w:val="false"/>
          <w:color w:val="000000"/>
          <w:sz w:val="20"/>
          <w:szCs w:val="20"/>
        </w:rPr>
        <w:t xml:space="preserve">A continuación se describe brevemente qué se realizó en cada jornada de trabajo desde el inicio del proyecto.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Fecha</w:t>
            </w:r>
          </w:p>
        </w:tc>
        <w:tc>
          <w:tcPr>
            <w:tcW w:type="dxa" w:w="7360"/>
            <w:gridSpan w:val="1"/>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Actividades del día</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29 mayo</w:t>
            </w:r>
          </w:p>
        </w:tc>
        <w:tc>
          <w:tcPr>
            <w:tcW w:type="dxa" w:w="736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Inicio del proyecto. Setup base del repositorio Android. Configuración de Gradle, estructura de módulos y dependencias principales.</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2 junio</w:t>
            </w:r>
          </w:p>
        </w:tc>
        <w:tc>
          <w:tcPr>
            <w:tcW w:type="dxa" w:w="736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Módulo 01 — Design System Base: implementación del tema visual (colores, tipografía, espaciado), componentes atómicos (botones, inputs, cards, chips, badges, top bar, scaffold).</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4 junio</w:t>
            </w:r>
          </w:p>
        </w:tc>
        <w:tc>
          <w:tcPr>
            <w:tcW w:type="dxa" w:w="736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Completado componente de diálogo (OficiosDialog) faltante del Design System.</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10 junio</w:t>
            </w:r>
          </w:p>
        </w:tc>
        <w:tc>
          <w:tcPr>
            <w:tcW w:type="dxa" w:w="736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Módulo 02 — Auth y Onboarding: pantallas de Login, Registro (cliente y proveedor), selección de oficio, recupero de contraseña, interceptor JWT y refresh de token automático.</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11 junio</w:t>
            </w:r>
          </w:p>
        </w:tc>
        <w:tc>
          <w:tcPr>
            <w:tcW w:type="dxa" w:w="736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Correcciones estéticas y funcionales del flujo de autenticación. Primeros tests automatizados del proyecto.</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17 junio</w:t>
            </w:r>
          </w:p>
        </w:tc>
        <w:tc>
          <w:tcPr>
            <w:tcW w:type="dxa" w:w="736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Corrección del flujo de onboarding del proveedor: registro completo con API, carga de DNI, pasos de perfil profesional y logout.</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19 junio</w:t>
            </w:r>
          </w:p>
        </w:tc>
        <w:tc>
          <w:tcPr>
            <w:tcW w:type="dxa" w:w="736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Corrección de ticket pendiente (validaciones y detalles de UI del flujo de registro).</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24 junio</w:t>
            </w:r>
          </w:p>
        </w:tc>
        <w:tc>
          <w:tcPr>
            <w:tcW w:type="dxa" w:w="736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Corrección del flujo de validación de perfil. El flujo completo desde apertura de app hasta el Home funciona correctamente para ambos tipos de usuario (cliente y proveedor).</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18"/>
                <w:szCs w:val="18"/>
              </w:rPr>
              <w:t xml:space="preserve">25 junio</w:t>
            </w:r>
          </w:p>
        </w:tc>
        <w:tc>
          <w:tcPr>
            <w:tcW w:type="dxa" w:w="736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Generación de documentación técnica y del presente informe de avance.</w:t>
            </w:r>
          </w:p>
        </w:tc>
      </w:tr>
    </w:tbl>
    <w:p>
      <w:pPr>
        <w:spacing w:after="0" w:before="200"/>
      </w:pPr>
      <w:r>
        <w:t xml:space="preserve"/>
      </w:r>
    </w:p>
    <w:p>
      <w:r>
        <w:br w:type="page"/>
      </w:r>
    </w:p>
    <w:p>
      <w:pPr>
        <w:pBdr>
          <w:bottom w:val="single" w:color="2E75B6" w:sz="6" w:space="1"/>
        </w:pBdr>
        <w:spacing w:after="120" w:before="280"/>
      </w:pPr>
      <w:r>
        <w:rPr>
          <w:rFonts w:ascii="Arial" w:cs="Arial" w:eastAsia="Arial" w:hAnsi="Arial"/>
          <w:b/>
          <w:bCs/>
          <w:color w:val="1F4E79"/>
          <w:sz w:val="28"/>
          <w:szCs w:val="28"/>
        </w:rPr>
        <w:t xml:space="preserve">4. Comparativa con el cronograma estimado</w:t>
      </w:r>
    </w:p>
    <w:p>
      <w:pPr>
        <w:spacing w:after="0" w:before="80"/>
      </w:pPr>
      <w:r>
        <w:t xml:space="preserve"/>
      </w:r>
    </w:p>
    <w:p>
      <w:pPr>
        <w:spacing w:after="80" w:before="80"/>
        <w:jc w:val="left"/>
      </w:pPr>
      <w:r>
        <w:rPr>
          <w:rFonts w:ascii="Arial" w:cs="Arial" w:eastAsia="Arial" w:hAnsi="Arial"/>
          <w:b w:val="false"/>
          <w:bCs w:val="false"/>
          <w:i w:val="false"/>
          <w:iCs w:val="false"/>
          <w:color w:val="000000"/>
          <w:sz w:val="20"/>
          <w:szCs w:val="20"/>
        </w:rPr>
        <w:t xml:space="preserve">El plan original organizaba el desarrollo en 6 sprints de 2 semanas (10 días hábiles c/u). A continuación se compara lo planificado vs lo ejecutado hasta hoy.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280"/>
        <w:gridCol w:w="3880"/>
      </w:tblGrid>
      <w:tr>
        <w:tc>
          <w:tcPr>
            <w:tcW w:type="dxa" w:w="800"/>
            <w:gridSpan w:val="1"/>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Sprint</w:t>
            </w:r>
          </w:p>
        </w:tc>
        <w:tc>
          <w:tcPr>
            <w:tcW w:type="dxa" w:w="1400"/>
            <w:gridSpan w:val="1"/>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Semanas</w:t>
            </w:r>
          </w:p>
        </w:tc>
        <w:tc>
          <w:tcPr>
            <w:tcW w:type="dxa" w:w="3280"/>
            <w:gridSpan w:val="1"/>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Planificado</w:t>
            </w:r>
          </w:p>
        </w:tc>
        <w:tc>
          <w:tcPr>
            <w:tcW w:type="dxa" w:w="3880"/>
            <w:gridSpan w:val="1"/>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Ejecutado al 25/06</w:t>
            </w:r>
          </w:p>
        </w:tc>
      </w:tr>
      <w:tr>
        <w:tc>
          <w:tcPr>
            <w:tcW w:type="dxa" w:w="8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S1</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Sem 1-2</w:t>
            </w:r>
          </w:p>
        </w:tc>
        <w:tc>
          <w:tcPr>
            <w:tcW w:type="dxa" w:w="328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Design System + Setup + Auth básico (login, registro, JWT)</w:t>
            </w:r>
          </w:p>
        </w:tc>
        <w:tc>
          <w:tcPr>
            <w:tcW w:type="dxa" w:w="3880"/>
            <w:gridSpan w:val="1"/>
            <w:tcBorders>
              <w:top w:val="single" w:color="CCCCCC" w:sz="4"/>
              <w:left w:val="single" w:color="CCCCCC" w:sz="4"/>
              <w:bottom w:val="single" w:color="CCCCCC" w:sz="4"/>
              <w:right w:val="single" w:color="CCCCCC" w:sz="4"/>
            </w:tcBorders>
            <w:shd w:fill="E2EFDA"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 Completado y superado: Design System más extenso + Auth completo + inicio de Onboarding</w:t>
            </w:r>
          </w:p>
        </w:tc>
      </w:tr>
      <w:tr>
        <w:tc>
          <w:tcPr>
            <w:tcW w:type="dxa" w:w="8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S2</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Sem 3-4</w:t>
            </w:r>
          </w:p>
        </w:tc>
        <w:tc>
          <w:tcPr>
            <w:tcW w:type="dxa" w:w="328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Home + Búsqueda + Ficha del trabajador + Google Maps</w:t>
            </w:r>
          </w:p>
        </w:tc>
        <w:tc>
          <w:tcPr>
            <w:tcW w:type="dxa" w:w="3880"/>
            <w:gridSpan w:val="1"/>
            <w:tcBorders>
              <w:top w:val="single" w:color="CCCCCC" w:sz="4"/>
              <w:left w:val="single" w:color="CCCCCC" w:sz="4"/>
              <w:bottom w:val="single" w:color="CCCCCC" w:sz="4"/>
              <w:right w:val="single" w:color="CCCCCC" w:sz="4"/>
            </w:tcBorders>
            <w:shd w:fill="FFF2CC"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 El esfuerzo de estas semanas se dedicó a completar el Onboarding completo (flujo más extenso que el estimado)</w:t>
            </w:r>
          </w:p>
        </w:tc>
      </w:tr>
      <w:tr>
        <w:tc>
          <w:tcPr>
            <w:tcW w:type="dxa" w:w="8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S3</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Sem 5-6</w:t>
            </w:r>
          </w:p>
        </w:tc>
        <w:tc>
          <w:tcPr>
            <w:tcW w:type="dxa" w:w="328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Pedidos parte 1 + Push Notifications básicas</w:t>
            </w:r>
          </w:p>
        </w:tc>
        <w:tc>
          <w:tcPr>
            <w:tcW w:type="dxa" w:w="388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 Pendiente</w:t>
            </w:r>
          </w:p>
        </w:tc>
      </w:tr>
      <w:tr>
        <w:tc>
          <w:tcPr>
            <w:tcW w:type="dxa" w:w="8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S4</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Sem 7-8</w:t>
            </w:r>
          </w:p>
        </w:tc>
        <w:tc>
          <w:tcPr>
            <w:tcW w:type="dxa" w:w="328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Pedidos parte 2 + Validación de identidad</w:t>
            </w:r>
          </w:p>
        </w:tc>
        <w:tc>
          <w:tcPr>
            <w:tcW w:type="dxa" w:w="388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 Pendiente</w:t>
            </w:r>
          </w:p>
        </w:tc>
      </w:tr>
      <w:tr>
        <w:tc>
          <w:tcPr>
            <w:tcW w:type="dxa" w:w="8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S5</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Sem 9-10</w:t>
            </w:r>
          </w:p>
        </w:tc>
        <w:tc>
          <w:tcPr>
            <w:tcW w:type="dxa" w:w="328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Perfil del trabajador: edición, fotos, certificados</w:t>
            </w:r>
          </w:p>
        </w:tc>
        <w:tc>
          <w:tcPr>
            <w:tcW w:type="dxa" w:w="388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 Pendiente</w:t>
            </w:r>
          </w:p>
        </w:tc>
      </w:tr>
      <w:tr>
        <w:tc>
          <w:tcPr>
            <w:tcW w:type="dxa" w:w="80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S6</w:t>
            </w:r>
          </w:p>
        </w:tc>
        <w:tc>
          <w:tcPr>
            <w:tcW w:type="dxa" w:w="1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Sem 11-12</w:t>
            </w:r>
          </w:p>
        </w:tc>
        <w:tc>
          <w:tcPr>
            <w:tcW w:type="dxa" w:w="328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Agenda / Calendario + QA transversal + Cierre</w:t>
            </w:r>
          </w:p>
        </w:tc>
        <w:tc>
          <w:tcPr>
            <w:tcW w:type="dxa" w:w="3880"/>
            <w:gridSpan w:val="1"/>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 Pendiente</w:t>
            </w:r>
          </w:p>
        </w:tc>
      </w:tr>
    </w:tbl>
    <w:p>
      <w:pPr>
        <w:spacing w:after="0" w:before="160"/>
      </w:pPr>
      <w:r>
        <w:t xml:space="preserve"/>
      </w:r>
    </w:p>
    <w:p>
      <w:pPr>
        <w:spacing w:after="80" w:before="80"/>
        <w:jc w:val="left"/>
      </w:pPr>
      <w:r>
        <w:rPr>
          <w:rFonts w:ascii="Arial" w:cs="Arial" w:eastAsia="Arial" w:hAnsi="Arial"/>
          <w:b w:val="false"/>
          <w:bCs w:val="false"/>
          <w:i/>
          <w:iCs/>
          <w:color w:val="666666"/>
          <w:sz w:val="18"/>
          <w:szCs w:val="18"/>
        </w:rPr>
        <w:t xml:space="preserve">Nota: El desfasaje con el Sprint 2 se debe a que el módulo de Auth/Onboarding tuvo un alcance real mayor al estimado (se incorporaron ~8 pasos de configuración del proveedor, manejo de estados de cuenta, verificación de email y carga de documentos de identidad). Este trabajo agrega valor funcional real y redujo la deuda técnica futura del Módulo 09.</w:t>
      </w:r>
    </w:p>
    <w:p>
      <w:pPr>
        <w:spacing w:after="0" w:before="200"/>
      </w:pPr>
      <w:r>
        <w:t xml:space="preserve"/>
      </w:r>
    </w:p>
    <w:p>
      <w:r>
        <w:br w:type="page"/>
      </w:r>
    </w:p>
    <w:p>
      <w:pPr>
        <w:pBdr>
          <w:bottom w:val="single" w:color="2E75B6" w:sz="6" w:space="1"/>
        </w:pBdr>
        <w:spacing w:after="120" w:before="280"/>
      </w:pPr>
      <w:r>
        <w:rPr>
          <w:rFonts w:ascii="Arial" w:cs="Arial" w:eastAsia="Arial" w:hAnsi="Arial"/>
          <w:b/>
          <w:bCs/>
          <w:color w:val="1F4E79"/>
          <w:sz w:val="28"/>
          <w:szCs w:val="28"/>
        </w:rPr>
        <w:t xml:space="preserve">5. Próximos pasos</w:t>
      </w:r>
    </w:p>
    <w:p>
      <w:pPr>
        <w:spacing w:after="0" w:before="80"/>
      </w:pPr>
      <w:r>
        <w:t xml:space="preserve"/>
      </w:r>
    </w:p>
    <w:p>
      <w:pPr>
        <w:spacing w:after="80" w:before="80"/>
        <w:jc w:val="left"/>
      </w:pPr>
      <w:r>
        <w:rPr>
          <w:rFonts w:ascii="Arial" w:cs="Arial" w:eastAsia="Arial" w:hAnsi="Arial"/>
          <w:b w:val="false"/>
          <w:bCs w:val="false"/>
          <w:i w:val="false"/>
          <w:iCs w:val="false"/>
          <w:color w:val="000000"/>
          <w:sz w:val="20"/>
          <w:szCs w:val="20"/>
        </w:rPr>
        <w:t xml:space="preserve">Para la siguiente jornada de trabajo (a retomar el 26 de junio de 2026) se planifica iniciar con el Módulo 03 — Home y Búsqueda, que incluye: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1</w:t>
            </w:r>
          </w:p>
        </w:tc>
        <w:tc>
          <w:tcPr>
            <w:tcW w:type="dxa" w:w="896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9"/>
                <w:szCs w:val="19"/>
              </w:rPr>
              <w:t xml:space="preserve">Pantalla principal (Home) con feed de trabajadores disponibles.</w:t>
            </w:r>
          </w:p>
        </w:tc>
      </w:tr>
      <w:tr>
        <w:tc>
          <w:tcPr>
            <w:tcW w:type="dxa" w:w="4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2</w:t>
            </w:r>
          </w:p>
        </w:tc>
        <w:tc>
          <w:tcPr>
            <w:tcW w:type="dxa" w:w="896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9"/>
                <w:szCs w:val="19"/>
              </w:rPr>
              <w:t xml:space="preserve">Categorías de oficios con íconos.</w:t>
            </w:r>
          </w:p>
        </w:tc>
      </w:tr>
      <w:tr>
        <w:tc>
          <w:tcPr>
            <w:tcW w:type="dxa" w:w="4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3</w:t>
            </w:r>
          </w:p>
        </w:tc>
        <w:tc>
          <w:tcPr>
            <w:tcW w:type="dxa" w:w="896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9"/>
                <w:szCs w:val="19"/>
              </w:rPr>
              <w:t xml:space="preserve">Buscador con filtros (especialidad, zona, disponibilidad) y paginación.</w:t>
            </w:r>
          </w:p>
        </w:tc>
      </w:tr>
      <w:tr>
        <w:tc>
          <w:tcPr>
            <w:tcW w:type="dxa" w:w="400"/>
            <w:gridSpan w:val="1"/>
            <w:tcBorders>
              <w:top w:val="single" w:color="CCCCCC" w:sz="4"/>
              <w:left w:val="single" w:color="CCCCCC" w:sz="4"/>
              <w:bottom w:val="single" w:color="CCCCCC" w:sz="4"/>
              <w:right w:val="single" w:color="CCCCCC" w:sz="4"/>
            </w:tcBorders>
            <w:shd w:fill="D5E8F0"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4</w:t>
            </w:r>
          </w:p>
        </w:tc>
        <w:tc>
          <w:tcPr>
            <w:tcW w:type="dxa" w:w="896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9"/>
                <w:szCs w:val="19"/>
              </w:rPr>
              <w:t xml:space="preserve">Ficha completa del trabajador: perfil, galería, calificaciones y botón Contratar.</w:t>
            </w:r>
          </w:p>
        </w:tc>
      </w:tr>
    </w:tbl>
    <w:p>
      <w:pPr>
        <w:spacing w:after="0" w:before="160"/>
      </w:pPr>
      <w:r>
        <w:t xml:space="preserve"/>
      </w:r>
    </w:p>
    <w:p>
      <w:pPr>
        <w:spacing w:after="80" w:before="80"/>
        <w:jc w:val="left"/>
      </w:pPr>
      <w:r>
        <w:rPr>
          <w:rFonts w:ascii="Arial" w:cs="Arial" w:eastAsia="Arial" w:hAnsi="Arial"/>
          <w:b w:val="false"/>
          <w:bCs w:val="false"/>
          <w:i/>
          <w:iCs/>
          <w:color w:val="666666"/>
          <w:sz w:val="18"/>
          <w:szCs w:val="18"/>
        </w:rPr>
        <w:t xml:space="preserve">Este informe será actualizado al cierre de cada jornada de trabajo, incorporando las actividades realizadas al detalle cronológico de la sección 3.</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6"/>
        <w:szCs w:val="16"/>
      </w:rPr>
      <w:t xml:space="preserve">Desarrollador Android Britez Matías — PUSH Software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before="0"/>
    </w:pPr>
    <w:r>
      <w:rPr>
        <w:rFonts w:ascii="Arial" w:cs="Arial" w:eastAsia="Arial" w:hAnsi="Arial"/>
        <w:b/>
        <w:bCs/>
        <w:color w:val="1F4E79"/>
        <w:sz w:val="18"/>
        <w:szCs w:val="18"/>
      </w:rPr>
      <w:t xml:space="preserve">Informe de Avance — Oficios Formosa</w:t>
    </w:r>
    <w:r>
      <w:rPr>
        <w:rFonts w:ascii="Arial" w:cs="Arial" w:eastAsia="Arial" w:hAnsi="Arial"/>
        <w:sz w:val="18"/>
        <w:szCs w:val="18"/>
      </w:rPr>
      <w:t xml:space="preserve">	</w:t>
    </w:r>
    <w:r>
      <w:rPr>
        <w:rFonts w:ascii="Arial" w:cs="Arial" w:eastAsia="Arial" w:hAnsi="Arial"/>
        <w:color w:val="888888"/>
        <w:sz w:val="18"/>
        <w:szCs w:val="18"/>
      </w:rPr>
      <w:t xml:space="preserve">Desarrollador Android Britez Matías — PUSH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2026-06-25T18:43:47.797Z</dcterms:created>
  <dcterms:modified xsi:type="dcterms:W3CDTF">2026-06-25T18:43:47.797Z</dcterms:modified>
</cp:coreProperties>
</file>

<file path=docProps/custom.xml><?xml version="1.0" encoding="utf-8"?>
<Properties xmlns="http://schemas.openxmlformats.org/officeDocument/2006/custom-properties" xmlns:vt="http://schemas.openxmlformats.org/officeDocument/2006/docPropsVTypes"/>
</file>