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D5228"/>
          <w:sz w:val="36"/>
          <w:szCs w:val="36"/>
        </w:rPr>
        <w:t xml:space="preserve">Informe de Cierre de Modulos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M01 + M02  |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Infraestructura tecnica y Design System Base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Junio 2026</w:t>
      </w:r>
    </w:p>
    <w:p>
      <w:pPr>
        <w:keepNext/>
        <w:pBdr>
          <w:bottom w:val="single" w:color="587040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3D5228"/>
          <w:sz w:val="30"/>
          <w:szCs w:val="30"/>
        </w:rPr>
        <w:t xml:space="preserve">M01 — Infraestructura tecnica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400"/>
        <w:gridCol w:w="1400"/>
        <w:gridCol w:w="1800"/>
      </w:tblGrid>
      <w:tr>
        <w:tc>
          <w:tcPr>
            <w:tcW w:type="dxa" w:w="1200"/>
            <w:tcBorders>
              <w:top w:val="single" w:color="3D5228" w:sz="8"/>
              <w:left w:val="single" w:color="3D5228" w:sz="8"/>
              <w:bottom w:val="single" w:color="3D5228" w:sz="8"/>
              <w:right w:val="single" w:color="3D5228" w:sz="8"/>
            </w:tcBorders>
            <w:shd w:fill="3D52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E8CC"/>
                <w:sz w:val="40"/>
                <w:szCs w:val="40"/>
              </w:rPr>
              <w:t xml:space="preserve">M01</w:t>
            </w:r>
          </w:p>
        </w:tc>
        <w:tc>
          <w:tcPr>
            <w:tcW w:type="dxa" w:w="3400"/>
            <w:tcBorders>
              <w:top w:val="single" w:color="587040" w:sz="6"/>
              <w:left w:val="single" w:color="587040" w:sz="6"/>
              <w:bottom w:val="single" w:color="587040" w:sz="6"/>
              <w:right w:val="single" w:color="587040" w:sz="6"/>
            </w:tcBorders>
            <w:shd w:fill="5870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Infraestructura tecnica</w:t>
            </w:r>
          </w:p>
          <w:p>
            <w:r>
              <w:rPr>
                <w:rFonts w:ascii="Arial" w:cs="Arial" w:eastAsia="Arial" w:hAnsi="Arial"/>
                <w:color w:val="DDE8CC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1400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5228"/>
                <w:sz w:val="26"/>
                <w:szCs w:val="26"/>
              </w:rPr>
              <w:t xml:space="preserve">4d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estimados</w:t>
            </w:r>
          </w:p>
        </w:tc>
        <w:tc>
          <w:tcPr>
            <w:tcW w:type="dxa" w:w="1400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4d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reales</w:t>
            </w:r>
          </w:p>
        </w:tc>
        <w:tc>
          <w:tcPr>
            <w:tcW w:type="dxa" w:w="1800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Alcance entregado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Arquitectura modular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 modulos Gradle independientes: :app, :core:common, :core:data, :core:designsystem, :core:domain, :core:network, :core:testing, :domain, :feature:auth, :feature:home, :feature:onboarding, :feature:settings.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Hilt (DI)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Inyeccion de dependencias con @HiltAndroidApp, @HiltViewModel, modulos por feature y ApplicationComponent. Sin service locator ni singletons manuales.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Retrofit 2 + OkHttp 4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Dos instancias Retrofit: @ApiRetrofit (backend real) y @DemoRetrofit (mocks). Timeout 30s. Logging sanitizado con SanitizedLoggingInterceptor en modo DEBUG.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Room Database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Setup base para cache local: dao, entities y migrations. Listo para usar en modulos de pedidos y trabajadores.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Navigation Compose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NavHost unico en :app. NavGraphBuilder extension functions por feature. Constantes *Destination por modulo. Funciones utilitarias: navigateToLoginClearingBackStack(), navigateToInitialDestination().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AppResult&lt;T&gt;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Sealed interface universal de error handling: Success | Error con AppError tipado (Network, Validation, Unauthorized, Forbidden, NotFound, Conflict, Unknown).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AuthInterceptor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Inyeccion automatica de Bearer token en todas las requests no publicas.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TokenAuthenticator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Refresh automatico de JWT con Mutex para evitar race conditions. Maximo 2 reintentos. Si falla, dispara logout automatico.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SessionManager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Singleton que expone authState: Flow&lt;AuthState&gt;. Maneja restoreFromStorage(), updateTokens() y updateCachedUser(). Token persistido con SecurityCrypto (EncryptedSharedPreferences).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PublicEndpoints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rutas marcadas como publicas: no requieren token. El interceptor las excluye automaticamente.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Decisiones tecnicas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5228"/>
          <w:sz w:val="19"/>
          <w:szCs w:val="19"/>
        </w:rPr>
        <w:t xml:space="preserve">Arquitectura modular desde el dia 1: separar :core del :feature impide dependencias circulares y acelera builds incrementales.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AppResult&lt;T&gt; como contrato universal: todos los repositorios retornan este tipo, lo que hace el manejo de errores uniforme y testeable en toda la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Dual Retrofit (@ApiRetrofit / @DemoRetrofit): permite trabajar con mocks locales mientras el backend no esta listo, sin tocar codigo de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TokenAuthenticator con Mutex: evita que dos requests paralelas disparen el refresh simultaneamente, lo que causaria tokens invalidos en carrera.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SecurityCrypto para tokens: el JWT no se guarda en SharedPreferences plano. Se usa EncryptedSharedPreferences para cumplir con buenas practicas de seguridad en Android.</w:t>
      </w:r>
    </w:p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Estado de testing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Cobertura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AppResult / AppError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Casos de exito, error de red, unauthorized, not found, conflict.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TokenAuthenticator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Refresh exitoso, refresh fallido, max reintentos, Mutex bajo concurrencia.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AuthInterceptor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Inyeccion de token, skip en rutas publicas.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SessionManager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restoreFromStorage, updateTokens, estado de sesion.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Navigation (AppRoutes)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Manual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Navegacion entre grafos verificada en dispositivo fisico.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Dependencias que habilita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Todos los modulos de feature dependen de este modulo para DI, networking, navegacion y manejo de errores.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El TokenAuthenticator y SessionManager son prerequisito para cualquier pantalla autenticada.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AppResult&lt;T&gt; es el contrato que deben seguir todos los repositorios futuros.</w:t>
      </w:r>
    </w:p>
    <w:p>
      <w:pPr>
        <w:spacing w:after="0" w:before="200"/>
      </w:pPr>
      <w:r>
        <w:t xml:space="preserve"/>
      </w:r>
    </w:p>
    <w:p>
      <w:pPr>
        <w:keepNext/>
        <w:pBdr>
          <w:bottom w:val="single" w:color="587040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3D5228"/>
          <w:sz w:val="30"/>
          <w:szCs w:val="30"/>
        </w:rPr>
        <w:t xml:space="preserve">M02 — Design System Base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400"/>
        <w:gridCol w:w="1400"/>
        <w:gridCol w:w="1800"/>
      </w:tblGrid>
      <w:tr>
        <w:tc>
          <w:tcPr>
            <w:tcW w:type="dxa" w:w="1200"/>
            <w:tcBorders>
              <w:top w:val="single" w:color="3D5228" w:sz="8"/>
              <w:left w:val="single" w:color="3D5228" w:sz="8"/>
              <w:bottom w:val="single" w:color="3D5228" w:sz="8"/>
              <w:right w:val="single" w:color="3D5228" w:sz="8"/>
            </w:tcBorders>
            <w:shd w:fill="3D52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E8CC"/>
                <w:sz w:val="40"/>
                <w:szCs w:val="40"/>
              </w:rPr>
              <w:t xml:space="preserve">M02</w:t>
            </w:r>
          </w:p>
        </w:tc>
        <w:tc>
          <w:tcPr>
            <w:tcW w:type="dxa" w:w="3400"/>
            <w:tcBorders>
              <w:top w:val="single" w:color="587040" w:sz="6"/>
              <w:left w:val="single" w:color="587040" w:sz="6"/>
              <w:bottom w:val="single" w:color="587040" w:sz="6"/>
              <w:right w:val="single" w:color="587040" w:sz="6"/>
            </w:tcBorders>
            <w:shd w:fill="58704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Design System Base</w:t>
            </w:r>
          </w:p>
          <w:p>
            <w:r>
              <w:rPr>
                <w:rFonts w:ascii="Arial" w:cs="Arial" w:eastAsia="Arial" w:hAnsi="Arial"/>
                <w:color w:val="DDE8CC"/>
                <w:sz w:val="18"/>
                <w:szCs w:val="18"/>
              </w:rPr>
              <w:t xml:space="preserve">Fundacion</w:t>
            </w:r>
          </w:p>
        </w:tc>
        <w:tc>
          <w:tcPr>
            <w:tcW w:type="dxa" w:w="1400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5228"/>
                <w:sz w:val="26"/>
                <w:szCs w:val="26"/>
              </w:rPr>
              <w:t xml:space="preserve">5d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5"/>
                <w:szCs w:val="15"/>
              </w:rPr>
              <w:t xml:space="preserve">estimados</w:t>
            </w:r>
          </w:p>
        </w:tc>
        <w:tc>
          <w:tcPr>
            <w:tcW w:type="dxa" w:w="1400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5d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reales</w:t>
            </w:r>
          </w:p>
        </w:tc>
        <w:tc>
          <w:tcPr>
            <w:tcW w:type="dxa" w:w="1800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Alcance entregado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OficiosTheme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Tema central de la app. Expone colores, tipografia y shapes de Material 3 con tokens propios. Sin dynamic color para control total del aspecto visual.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Tokens de diseno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AppSpacing (4/8/12/16/24/32/48dp), AppElevation, Alpha (opacidades semanticas), AppRadius (bordes por contexto). Centralizados en :core:designsystem.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Botones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OfiiciosPrimaryButton, OficiosSecondaryButton, OficiosTextButton, OficiosIconButton con variantes de estado (enabled, disabled, loading).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Inputs y formularios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OficiosTextField, OficiosPasswordField, OficiosSearchBar, OficiosDropdown, OficiosDatePicker con validacion visual integrada.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Cards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OficiosCard, OficiosWorkerCard, OficiosServiceCard con elevacion y bordes configurables.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Chips y badges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OficiosChip (seleccionable/no), OficiosBadge (numero/estado), OficiosStatusChip con colores semanticos (disponible, ocupado, inactivo).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Navegacion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OficiosBottomNavigation, OficiosTopBar, OficiosBackButton, OficiosTabRow.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Scaffold y layout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OficiosScaffold wrapper que une TopBar + BottomNav + contenido con padding correcto en todos los modos.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Feedback y estados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OficiosDialog, OficiosBottomSheet, OficiosSnackbar, OficiosLoadingOverlay, OficiosEmptyState, OficiosErrorState.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Brand y utilidades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OficiosLogo, OficiosDivider, OficiosSectionHeader, OficiosAvatar, OficiosRatingBar.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Calendario</w:t>
            </w:r>
          </w:p>
        </w:tc>
        <w:tc>
          <w:tcPr>
            <w:tcW w:type="dxa" w:w="66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OficiosCalendar base (sin slots aun — se completa en M08), OficiosDayCell.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Decisiones tecnicas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5228"/>
          <w:sz w:val="19"/>
          <w:szCs w:val="19"/>
        </w:rPr>
        <w:t xml:space="preserve">Prefijo Oficios* en todos los componentes: evita colisiones con componentes de Material 3 y hace el codigo busqueable. Regla reforzada en .cursor/rules/android-standardization.mdc.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Sin dynamic color: el tema no usa la paleta dinamica de Android 12+. Garantiza que los colores sean identicos en todos los dispositivos independientemente del fondo de pantalla.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Tokens centralizados: al cambiar AppSpacing.Medium se actualizan todos los componentes que lo usan. Sin magic numbers dispersos en el codigo.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Componentes sin logica de negocio: todos los Composables del Design System son stateless. Reciben parametros y emiten callbacks. La logica vive en los ViewModels de cada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OficiosScaffold como punto unico de estructura: centraliza el manejo de padding, insets y safe areas. Los screens de feature no necesitan preocuparse por la barra de estado o de navegacion del sistema.</w:t>
      </w:r>
    </w:p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Inventario de componentes (resumen)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Botones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4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OficiosPrimaryButton, SecondaryButton, TextButton, IconButton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Inputs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5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OficiosTextField, PasswordField, SearchBar, Dropdown, DatePicker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Cards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3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OficiosCard, WorkerCard, ServiceCard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Chips y badges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3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OficiosChip, Badge, StatusChip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Navegacion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4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OficiosBottomNavigation, TopBar, BackButton, TabRow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Layout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2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OficiosScaffold, SectionHeader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Feedback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5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OficiosDialog, BottomSheet, Snackbar, LoadingOverlay, EmptyState, ErrorState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Brand / util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5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OficiosLogo, Divider, Avatar, RatingBar, Separator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Calendario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2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OficiosCalendar (base), DayCell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Tema / tokens</w:t>
            </w:r>
          </w:p>
        </w:tc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87040"/>
                <w:sz w:val="17"/>
                <w:szCs w:val="17"/>
              </w:rPr>
              <w:t xml:space="preserve">4</w:t>
            </w:r>
          </w:p>
        </w:tc>
        <w:tc>
          <w:tcPr>
            <w:tcW w:type="dxa" w:w="6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OficiosTheme, AppSpacing, AppElevation, Alpha, AppRadius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Estado de testing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OficiosTheme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test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Verificacion de tokens de color en light/dark mode.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Componentes atomicos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test (Compose)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Renderizado en estados enabled/disabled/loading verificado con ComposeTestRule.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7"/>
                <w:szCs w:val="17"/>
              </w:rPr>
              <w:t xml:space="preserve">OficiosScaffold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test (Compose)</w:t>
            </w:r>
          </w:p>
        </w:tc>
        <w:tc>
          <w:tcPr>
            <w:tcW w:type="dxa" w:w="4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Verifica que el contenido respeta los insets correctamente.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587040"/>
          <w:sz w:val="22"/>
          <w:szCs w:val="22"/>
        </w:rPr>
        <w:t xml:space="preserve">Dependencias que habilita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Todo modulo de feature consume el Design System. Sin este modulo no existe consistencia visual en la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El OficiosScaffold es prerequisito para cualquier pantalla con navegacion inferior.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Los estados de error y vacio (OficiosEmptyState, OficiosErrorState) son usados por todos los modulos de contenido.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OficiosCalendar base sera extendido en M08 con logica de slots de disponibilidad.</w:t>
      </w:r>
    </w:p>
    <w:p>
      <w:pPr>
        <w:spacing w:after="0" w:before="200"/>
      </w:pPr>
      <w:r>
        <w:t xml:space="preserve"/>
      </w:r>
    </w:p>
    <w:p>
      <w:pPr>
        <w:keepNext/>
        <w:pBdr>
          <w:bottom w:val="single" w:color="587040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3D5228"/>
          <w:sz w:val="30"/>
          <w:szCs w:val="30"/>
        </w:rPr>
        <w:t xml:space="preserve">Resumen de cierre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1400"/>
        <w:gridCol w:w="18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Dias est.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Dias reales</w:t>
            </w:r>
          </w:p>
        </w:tc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Variacion</w:t>
            </w:r>
          </w:p>
        </w:tc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3D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Infraestructura tecnica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EF5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0d</w:t>
            </w:r>
          </w:p>
        </w:tc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228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Design System Base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0d</w:t>
            </w:r>
          </w:p>
        </w:tc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3600"/>
            <w:gridSpan w:val="2"/>
            <w:tcBorders>
              <w:top w:val="single" w:color="3D5228" w:sz="6"/>
              <w:left w:val="single" w:color="3D5228" w:sz="6"/>
              <w:bottom w:val="single" w:color="3D5228" w:sz="6"/>
              <w:right w:val="single" w:color="3D5228" w:sz="6"/>
            </w:tcBorders>
            <w:shd w:fill="3D52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5870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9d</w:t>
            </w:r>
          </w:p>
        </w:tc>
        <w:tc>
          <w:tcPr>
            <w:tcW w:type="dxa" w:w="1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5870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9d</w:t>
            </w:r>
          </w:p>
        </w:tc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0d</w:t>
            </w:r>
          </w:p>
        </w:tc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En plazo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Proximo modulo: M03 — Auth / Onboarding + Identidad (9 dias habiles estimados).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spacing w:before="60"/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Desarrollador Android Britez Matias — PUSH Software  |  Pag.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7040" w:sz="6" w:space="3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3D5228"/>
        <w:sz w:val="18"/>
        <w:szCs w:val="18"/>
      </w:rPr>
      <w:t xml:space="preserve">Informe de Cierre de Modulos — Oficios Formosa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Desarrollador Android Britez Matias — PUSH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2026-07-01T16:39:21.624Z</dcterms:created>
  <dcterms:modified xsi:type="dcterms:W3CDTF">2026-07-01T16:39:21.626Z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