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E41B" w14:textId="69275335" w:rsidR="001066EB" w:rsidRPr="001066EB" w:rsidRDefault="001066EB" w:rsidP="00264858">
      <w:pPr>
        <w:spacing w:before="100" w:beforeAutospacing="1" w:after="100" w:afterAutospacing="1" w:line="240" w:lineRule="auto"/>
        <w:jc w:val="center"/>
        <w:outlineLvl w:val="0"/>
        <w:rPr>
          <w:rFonts w:ascii="Times New Roman" w:eastAsia="Times New Roman" w:hAnsi="Times New Roman"/>
          <w:sz w:val="48"/>
          <w:szCs w:val="48"/>
          <w:u w:val="none"/>
          <w:lang w:eastAsia="en-IN"/>
        </w:rPr>
      </w:pPr>
      <w:r w:rsidRPr="001066EB">
        <w:rPr>
          <w:rFonts w:ascii="Times New Roman" w:eastAsia="Times New Roman" w:hAnsi="Times New Roman"/>
          <w:sz w:val="48"/>
          <w:szCs w:val="48"/>
          <w:u w:val="none"/>
          <w:lang w:eastAsia="en-IN"/>
        </w:rPr>
        <w:t>Car Lease/Loan Contract Review and Negotiation AI Assistant</w:t>
      </w:r>
    </w:p>
    <w:p w14:paraId="11A73DB0" w14:textId="77777777" w:rsidR="00264858" w:rsidRDefault="00264858"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0AAADB5E" w14:textId="24B011CA" w:rsidR="001066EB" w:rsidRPr="00264858" w:rsidRDefault="001066EB" w:rsidP="001066EB">
      <w:pPr>
        <w:spacing w:before="100" w:beforeAutospacing="1" w:after="100" w:afterAutospacing="1" w:line="240" w:lineRule="auto"/>
        <w:outlineLvl w:val="1"/>
        <w:rPr>
          <w:rFonts w:ascii="Times New Roman" w:eastAsia="Times New Roman" w:hAnsi="Times New Roman"/>
          <w:kern w:val="0"/>
          <w:u w:val="none"/>
          <w:lang w:eastAsia="en-IN"/>
        </w:rPr>
      </w:pPr>
      <w:r w:rsidRPr="00264858">
        <w:rPr>
          <w:rFonts w:ascii="Times New Roman" w:eastAsia="Times New Roman" w:hAnsi="Times New Roman"/>
          <w:kern w:val="0"/>
          <w:u w:val="none"/>
          <w:lang w:eastAsia="en-IN"/>
        </w:rPr>
        <w:t>1. Abstract</w:t>
      </w:r>
    </w:p>
    <w:p w14:paraId="1D5377BC" w14:textId="77777777" w:rsidR="001066EB" w:rsidRPr="001066EB" w:rsidRDefault="001066EB"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1066EB">
        <w:rPr>
          <w:rFonts w:ascii="Times New Roman" w:eastAsia="Times New Roman" w:hAnsi="Times New Roman"/>
          <w:b w:val="0"/>
          <w:bCs w:val="0"/>
          <w:kern w:val="0"/>
          <w:sz w:val="24"/>
          <w:szCs w:val="24"/>
          <w:u w:val="none"/>
          <w:lang w:eastAsia="en-IN"/>
        </w:rPr>
        <w:t xml:space="preserve">The </w:t>
      </w:r>
      <w:r w:rsidRPr="001066EB">
        <w:rPr>
          <w:rFonts w:ascii="Times New Roman" w:eastAsia="Times New Roman" w:hAnsi="Times New Roman"/>
          <w:kern w:val="0"/>
          <w:sz w:val="24"/>
          <w:szCs w:val="24"/>
          <w:u w:val="none"/>
          <w:lang w:eastAsia="en-IN"/>
        </w:rPr>
        <w:t>Car Lease/Loan Contract Review and Negotiation AI Assistant</w:t>
      </w:r>
      <w:r w:rsidRPr="001066EB">
        <w:rPr>
          <w:rFonts w:ascii="Times New Roman" w:eastAsia="Times New Roman" w:hAnsi="Times New Roman"/>
          <w:b w:val="0"/>
          <w:bCs w:val="0"/>
          <w:kern w:val="0"/>
          <w:sz w:val="24"/>
          <w:szCs w:val="24"/>
          <w:u w:val="none"/>
          <w:lang w:eastAsia="en-IN"/>
        </w:rPr>
        <w:t xml:space="preserve"> is a pioneering financial technology solution developed to address the critical market failure of information asymmetry in the vehicle leasing sector. As the automotive market shifts from asset ownership to </w:t>
      </w:r>
      <w:r w:rsidRPr="001066EB">
        <w:rPr>
          <w:rFonts w:ascii="Times New Roman" w:eastAsia="Times New Roman" w:hAnsi="Times New Roman"/>
          <w:kern w:val="0"/>
          <w:sz w:val="24"/>
          <w:szCs w:val="24"/>
          <w:u w:val="none"/>
          <w:lang w:eastAsia="en-IN"/>
        </w:rPr>
        <w:t>"usership,"</w:t>
      </w:r>
      <w:r w:rsidRPr="001066EB">
        <w:rPr>
          <w:rFonts w:ascii="Times New Roman" w:eastAsia="Times New Roman" w:hAnsi="Times New Roman"/>
          <w:b w:val="0"/>
          <w:bCs w:val="0"/>
          <w:kern w:val="0"/>
          <w:sz w:val="24"/>
          <w:szCs w:val="24"/>
          <w:u w:val="none"/>
          <w:lang w:eastAsia="en-IN"/>
        </w:rPr>
        <w:t xml:space="preserve"> lease agreements have evolved into complex financial derivatives containing dense legal jargon, opaque </w:t>
      </w:r>
      <w:r w:rsidRPr="001066EB">
        <w:rPr>
          <w:rFonts w:ascii="Times New Roman" w:eastAsia="Times New Roman" w:hAnsi="Times New Roman"/>
          <w:kern w:val="0"/>
          <w:sz w:val="24"/>
          <w:szCs w:val="24"/>
          <w:u w:val="none"/>
          <w:lang w:eastAsia="en-IN"/>
        </w:rPr>
        <w:t>interest rate calculations</w:t>
      </w:r>
      <w:r w:rsidRPr="001066EB">
        <w:rPr>
          <w:rFonts w:ascii="Times New Roman" w:eastAsia="Times New Roman" w:hAnsi="Times New Roman"/>
          <w:b w:val="0"/>
          <w:bCs w:val="0"/>
          <w:kern w:val="0"/>
          <w:sz w:val="24"/>
          <w:szCs w:val="24"/>
          <w:u w:val="none"/>
          <w:lang w:eastAsia="en-IN"/>
        </w:rPr>
        <w:t xml:space="preserve">, and </w:t>
      </w:r>
      <w:r w:rsidRPr="001066EB">
        <w:rPr>
          <w:rFonts w:ascii="Times New Roman" w:eastAsia="Times New Roman" w:hAnsi="Times New Roman"/>
          <w:kern w:val="0"/>
          <w:sz w:val="24"/>
          <w:szCs w:val="24"/>
          <w:u w:val="none"/>
          <w:lang w:eastAsia="en-IN"/>
        </w:rPr>
        <w:t>predatory exit clauses</w:t>
      </w:r>
      <w:r w:rsidRPr="001066EB">
        <w:rPr>
          <w:rFonts w:ascii="Times New Roman" w:eastAsia="Times New Roman" w:hAnsi="Times New Roman"/>
          <w:b w:val="0"/>
          <w:bCs w:val="0"/>
          <w:kern w:val="0"/>
          <w:sz w:val="24"/>
          <w:szCs w:val="24"/>
          <w:u w:val="none"/>
          <w:lang w:eastAsia="en-IN"/>
        </w:rPr>
        <w:t xml:space="preserve"> that often disadvantage the consumer. This project aims to democratize access to sophisticated </w:t>
      </w:r>
      <w:r w:rsidRPr="001066EB">
        <w:rPr>
          <w:rFonts w:ascii="Times New Roman" w:eastAsia="Times New Roman" w:hAnsi="Times New Roman"/>
          <w:kern w:val="0"/>
          <w:sz w:val="24"/>
          <w:szCs w:val="24"/>
          <w:u w:val="none"/>
          <w:lang w:eastAsia="en-IN"/>
        </w:rPr>
        <w:t>financial analysis</w:t>
      </w:r>
      <w:r w:rsidRPr="001066EB">
        <w:rPr>
          <w:rFonts w:ascii="Times New Roman" w:eastAsia="Times New Roman" w:hAnsi="Times New Roman"/>
          <w:b w:val="0"/>
          <w:bCs w:val="0"/>
          <w:kern w:val="0"/>
          <w:sz w:val="24"/>
          <w:szCs w:val="24"/>
          <w:u w:val="none"/>
          <w:lang w:eastAsia="en-IN"/>
        </w:rPr>
        <w:t xml:space="preserve"> by automating the review of these legal documents, thereby empowering lessees to make informed, </w:t>
      </w:r>
      <w:r w:rsidRPr="001066EB">
        <w:rPr>
          <w:rFonts w:ascii="Times New Roman" w:eastAsia="Times New Roman" w:hAnsi="Times New Roman"/>
          <w:kern w:val="0"/>
          <w:sz w:val="24"/>
          <w:szCs w:val="24"/>
          <w:u w:val="none"/>
          <w:lang w:eastAsia="en-IN"/>
        </w:rPr>
        <w:t>data-driven decisions</w:t>
      </w:r>
      <w:r w:rsidRPr="001066EB">
        <w:rPr>
          <w:rFonts w:ascii="Times New Roman" w:eastAsia="Times New Roman" w:hAnsi="Times New Roman"/>
          <w:b w:val="0"/>
          <w:bCs w:val="0"/>
          <w:kern w:val="0"/>
          <w:sz w:val="24"/>
          <w:szCs w:val="24"/>
          <w:u w:val="none"/>
          <w:lang w:eastAsia="en-IN"/>
        </w:rPr>
        <w:t>.</w:t>
      </w:r>
    </w:p>
    <w:p w14:paraId="26252291" w14:textId="77777777" w:rsidR="001066EB" w:rsidRPr="001066EB" w:rsidRDefault="001066EB"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1066EB">
        <w:rPr>
          <w:rFonts w:ascii="Times New Roman" w:eastAsia="Times New Roman" w:hAnsi="Times New Roman"/>
          <w:b w:val="0"/>
          <w:bCs w:val="0"/>
          <w:kern w:val="0"/>
          <w:sz w:val="24"/>
          <w:szCs w:val="24"/>
          <w:u w:val="none"/>
          <w:lang w:eastAsia="en-IN"/>
        </w:rPr>
        <w:t xml:space="preserve">The system is built upon a robust, four-stage </w:t>
      </w:r>
      <w:r w:rsidRPr="001066EB">
        <w:rPr>
          <w:rFonts w:ascii="Times New Roman" w:eastAsia="Times New Roman" w:hAnsi="Times New Roman"/>
          <w:kern w:val="0"/>
          <w:sz w:val="24"/>
          <w:szCs w:val="24"/>
          <w:u w:val="none"/>
          <w:lang w:eastAsia="en-IN"/>
        </w:rPr>
        <w:t>hybrid processing pipeline</w:t>
      </w:r>
      <w:r w:rsidRPr="001066EB">
        <w:rPr>
          <w:rFonts w:ascii="Times New Roman" w:eastAsia="Times New Roman" w:hAnsi="Times New Roman"/>
          <w:b w:val="0"/>
          <w:bCs w:val="0"/>
          <w:kern w:val="0"/>
          <w:sz w:val="24"/>
          <w:szCs w:val="24"/>
          <w:u w:val="none"/>
          <w:lang w:eastAsia="en-IN"/>
        </w:rPr>
        <w:t xml:space="preserve"> that transforms unstructured PDF contracts into actionable intelligence. First, the digitization layer utilizes an </w:t>
      </w:r>
      <w:r w:rsidRPr="001066EB">
        <w:rPr>
          <w:rFonts w:ascii="Times New Roman" w:eastAsia="Times New Roman" w:hAnsi="Times New Roman"/>
          <w:kern w:val="0"/>
          <w:sz w:val="24"/>
          <w:szCs w:val="24"/>
          <w:u w:val="none"/>
          <w:lang w:eastAsia="en-IN"/>
        </w:rPr>
        <w:t>OCR Engine</w:t>
      </w:r>
      <w:r w:rsidRPr="001066EB">
        <w:rPr>
          <w:rFonts w:ascii="Times New Roman" w:eastAsia="Times New Roman" w:hAnsi="Times New Roman"/>
          <w:b w:val="0"/>
          <w:bCs w:val="0"/>
          <w:kern w:val="0"/>
          <w:sz w:val="24"/>
          <w:szCs w:val="24"/>
          <w:u w:val="none"/>
          <w:lang w:eastAsia="en-IN"/>
        </w:rPr>
        <w:t xml:space="preserve"> (comprising </w:t>
      </w:r>
      <w:r w:rsidRPr="001066EB">
        <w:rPr>
          <w:rFonts w:ascii="Times New Roman" w:eastAsia="Times New Roman" w:hAnsi="Times New Roman"/>
          <w:kern w:val="0"/>
          <w:sz w:val="24"/>
          <w:szCs w:val="24"/>
          <w:u w:val="none"/>
          <w:lang w:eastAsia="en-IN"/>
        </w:rPr>
        <w:t>Tesseract</w:t>
      </w:r>
      <w:r w:rsidRPr="001066EB">
        <w:rPr>
          <w:rFonts w:ascii="Times New Roman" w:eastAsia="Times New Roman" w:hAnsi="Times New Roman"/>
          <w:b w:val="0"/>
          <w:bCs w:val="0"/>
          <w:kern w:val="0"/>
          <w:sz w:val="24"/>
          <w:szCs w:val="24"/>
          <w:u w:val="none"/>
          <w:lang w:eastAsia="en-IN"/>
        </w:rPr>
        <w:t xml:space="preserve"> and </w:t>
      </w:r>
      <w:r w:rsidRPr="001066EB">
        <w:rPr>
          <w:rFonts w:ascii="Times New Roman" w:eastAsia="Times New Roman" w:hAnsi="Times New Roman"/>
          <w:kern w:val="0"/>
          <w:sz w:val="24"/>
          <w:szCs w:val="24"/>
          <w:u w:val="none"/>
          <w:lang w:eastAsia="en-IN"/>
        </w:rPr>
        <w:t>Poppler</w:t>
      </w:r>
      <w:r w:rsidRPr="001066EB">
        <w:rPr>
          <w:rFonts w:ascii="Times New Roman" w:eastAsia="Times New Roman" w:hAnsi="Times New Roman"/>
          <w:b w:val="0"/>
          <w:bCs w:val="0"/>
          <w:kern w:val="0"/>
          <w:sz w:val="24"/>
          <w:szCs w:val="24"/>
          <w:u w:val="none"/>
          <w:lang w:eastAsia="en-IN"/>
        </w:rPr>
        <w:t xml:space="preserve">) to convert physical or scanned documents into machine-readable text. Second, the semantic processing layer leverages the </w:t>
      </w:r>
      <w:r w:rsidRPr="001066EB">
        <w:rPr>
          <w:rFonts w:ascii="Times New Roman" w:eastAsia="Times New Roman" w:hAnsi="Times New Roman"/>
          <w:kern w:val="0"/>
          <w:sz w:val="24"/>
          <w:szCs w:val="24"/>
          <w:u w:val="none"/>
          <w:lang w:eastAsia="en-IN"/>
        </w:rPr>
        <w:t>Google Gemini 2.5 Flash Large Language Model (LLM)</w:t>
      </w:r>
      <w:r w:rsidRPr="001066EB">
        <w:rPr>
          <w:rFonts w:ascii="Times New Roman" w:eastAsia="Times New Roman" w:hAnsi="Times New Roman"/>
          <w:b w:val="0"/>
          <w:bCs w:val="0"/>
          <w:kern w:val="0"/>
          <w:sz w:val="24"/>
          <w:szCs w:val="24"/>
          <w:u w:val="none"/>
          <w:lang w:eastAsia="en-IN"/>
        </w:rPr>
        <w:t xml:space="preserve"> to intelligently extract and structure critical </w:t>
      </w:r>
      <w:r w:rsidRPr="001066EB">
        <w:rPr>
          <w:rFonts w:ascii="Times New Roman" w:eastAsia="Times New Roman" w:hAnsi="Times New Roman"/>
          <w:kern w:val="0"/>
          <w:sz w:val="24"/>
          <w:szCs w:val="24"/>
          <w:u w:val="none"/>
          <w:lang w:eastAsia="en-IN"/>
        </w:rPr>
        <w:t>Service Level Agreement (SLA)</w:t>
      </w:r>
      <w:r w:rsidRPr="001066EB">
        <w:rPr>
          <w:rFonts w:ascii="Times New Roman" w:eastAsia="Times New Roman" w:hAnsi="Times New Roman"/>
          <w:b w:val="0"/>
          <w:bCs w:val="0"/>
          <w:kern w:val="0"/>
          <w:sz w:val="24"/>
          <w:szCs w:val="24"/>
          <w:u w:val="none"/>
          <w:lang w:eastAsia="en-IN"/>
        </w:rPr>
        <w:t xml:space="preserve"> fields, such as termination fees, residual values, and mileage caps, into a standardized JSON format. Third, the core innovation of the system, a deterministic </w:t>
      </w:r>
      <w:r w:rsidRPr="001066EB">
        <w:rPr>
          <w:rFonts w:ascii="Times New Roman" w:eastAsia="Times New Roman" w:hAnsi="Times New Roman"/>
          <w:kern w:val="0"/>
          <w:sz w:val="24"/>
          <w:szCs w:val="24"/>
          <w:u w:val="none"/>
          <w:lang w:eastAsia="en-IN"/>
        </w:rPr>
        <w:t>Risk Analysis Engine</w:t>
      </w:r>
      <w:r w:rsidRPr="001066EB">
        <w:rPr>
          <w:rFonts w:ascii="Times New Roman" w:eastAsia="Times New Roman" w:hAnsi="Times New Roman"/>
          <w:b w:val="0"/>
          <w:bCs w:val="0"/>
          <w:kern w:val="0"/>
          <w:sz w:val="24"/>
          <w:szCs w:val="24"/>
          <w:u w:val="none"/>
          <w:lang w:eastAsia="en-IN"/>
        </w:rPr>
        <w:t xml:space="preserve">, applies a proprietary fairness algorithm to this structured data. Unlike purely generative approaches, this rule-based engine rigorously calculates a </w:t>
      </w:r>
      <w:r w:rsidRPr="001066EB">
        <w:rPr>
          <w:rFonts w:ascii="Times New Roman" w:eastAsia="Times New Roman" w:hAnsi="Times New Roman"/>
          <w:kern w:val="0"/>
          <w:sz w:val="24"/>
          <w:szCs w:val="24"/>
          <w:u w:val="none"/>
          <w:lang w:eastAsia="en-IN"/>
        </w:rPr>
        <w:t>Lease Fairness Score (0–100)</w:t>
      </w:r>
      <w:r w:rsidRPr="001066EB">
        <w:rPr>
          <w:rFonts w:ascii="Times New Roman" w:eastAsia="Times New Roman" w:hAnsi="Times New Roman"/>
          <w:b w:val="0"/>
          <w:bCs w:val="0"/>
          <w:kern w:val="0"/>
          <w:sz w:val="24"/>
          <w:szCs w:val="24"/>
          <w:u w:val="none"/>
          <w:lang w:eastAsia="en-IN"/>
        </w:rPr>
        <w:t xml:space="preserve"> based on weighted financial heuristics, including Implied Interest Rate (IIR), Asset Value Alignment, and Tax Shield Efficiency.</w:t>
      </w:r>
    </w:p>
    <w:p w14:paraId="79ABE226" w14:textId="07BBAA3C" w:rsidR="001066EB" w:rsidRDefault="001066EB"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r w:rsidRPr="001066EB">
        <w:rPr>
          <w:rFonts w:ascii="Times New Roman" w:eastAsia="Times New Roman" w:hAnsi="Times New Roman"/>
          <w:b w:val="0"/>
          <w:bCs w:val="0"/>
          <w:kern w:val="0"/>
          <w:sz w:val="24"/>
          <w:szCs w:val="24"/>
          <w:u w:val="none"/>
          <w:lang w:eastAsia="en-IN"/>
        </w:rPr>
        <w:t xml:space="preserve">The results of this integration are presented in a comprehensive report that highlights specific </w:t>
      </w:r>
      <w:r w:rsidRPr="001066EB">
        <w:rPr>
          <w:rFonts w:ascii="Times New Roman" w:eastAsia="Times New Roman" w:hAnsi="Times New Roman"/>
          <w:kern w:val="0"/>
          <w:sz w:val="24"/>
          <w:szCs w:val="24"/>
          <w:u w:val="none"/>
          <w:lang w:eastAsia="en-IN"/>
        </w:rPr>
        <w:t>"Red Flag" clauses</w:t>
      </w:r>
      <w:r w:rsidRPr="001066EB">
        <w:rPr>
          <w:rFonts w:ascii="Times New Roman" w:eastAsia="Times New Roman" w:hAnsi="Times New Roman"/>
          <w:b w:val="0"/>
          <w:bCs w:val="0"/>
          <w:kern w:val="0"/>
          <w:sz w:val="24"/>
          <w:szCs w:val="24"/>
          <w:u w:val="none"/>
          <w:lang w:eastAsia="en-IN"/>
        </w:rPr>
        <w:t xml:space="preserve"> (e.g., retrospective tax recovery or restrictive repair conditions) and provides a granular breakdown of the contract's </w:t>
      </w:r>
      <w:r w:rsidRPr="001066EB">
        <w:rPr>
          <w:rFonts w:ascii="Times New Roman" w:eastAsia="Times New Roman" w:hAnsi="Times New Roman"/>
          <w:kern w:val="0"/>
          <w:sz w:val="24"/>
          <w:szCs w:val="24"/>
          <w:u w:val="none"/>
          <w:lang w:eastAsia="en-IN"/>
        </w:rPr>
        <w:t>fairness</w:t>
      </w:r>
      <w:r w:rsidRPr="001066EB">
        <w:rPr>
          <w:rFonts w:ascii="Times New Roman" w:eastAsia="Times New Roman" w:hAnsi="Times New Roman"/>
          <w:b w:val="0"/>
          <w:bCs w:val="0"/>
          <w:kern w:val="0"/>
          <w:sz w:val="24"/>
          <w:szCs w:val="24"/>
          <w:u w:val="none"/>
          <w:lang w:eastAsia="en-IN"/>
        </w:rPr>
        <w:t xml:space="preserve">. In testing with real-world lease agreements, the system successfully identified non-monetary operational risks and calculated fairness scores that accurately reflected market deviations. By combining the semantic flexibility of modern AI with the mathematical precision of traditional financial modelling, this assistant effectively converts legal complexity into simple, measurable insights, establishing a new standard for </w:t>
      </w:r>
      <w:r w:rsidRPr="001066EB">
        <w:rPr>
          <w:rFonts w:ascii="Times New Roman" w:eastAsia="Times New Roman" w:hAnsi="Times New Roman"/>
          <w:kern w:val="0"/>
          <w:sz w:val="24"/>
          <w:szCs w:val="24"/>
          <w:u w:val="none"/>
          <w:lang w:eastAsia="en-IN"/>
        </w:rPr>
        <w:t>transparency in consumer finance</w:t>
      </w:r>
      <w:r w:rsidRPr="001066EB">
        <w:rPr>
          <w:rFonts w:ascii="Times New Roman" w:eastAsia="Times New Roman" w:hAnsi="Times New Roman"/>
          <w:b w:val="0"/>
          <w:bCs w:val="0"/>
          <w:kern w:val="0"/>
          <w:sz w:val="24"/>
          <w:szCs w:val="24"/>
          <w:u w:val="none"/>
          <w:lang w:eastAsia="en-IN"/>
        </w:rPr>
        <w:t>.</w:t>
      </w:r>
    </w:p>
    <w:p w14:paraId="130BC56D" w14:textId="77777777" w:rsidR="00264858" w:rsidRPr="001066EB" w:rsidRDefault="00264858" w:rsidP="001066EB">
      <w:pPr>
        <w:spacing w:before="100" w:beforeAutospacing="1" w:after="100" w:afterAutospacing="1" w:line="240" w:lineRule="auto"/>
        <w:outlineLvl w:val="1"/>
        <w:rPr>
          <w:rFonts w:ascii="Times New Roman" w:eastAsia="Times New Roman" w:hAnsi="Times New Roman"/>
          <w:b w:val="0"/>
          <w:bCs w:val="0"/>
          <w:kern w:val="0"/>
          <w:sz w:val="24"/>
          <w:szCs w:val="24"/>
          <w:u w:val="none"/>
          <w:lang w:eastAsia="en-IN"/>
        </w:rPr>
      </w:pPr>
    </w:p>
    <w:p w14:paraId="1B4EF0BD" w14:textId="77777777" w:rsidR="00085126" w:rsidRPr="00264858" w:rsidRDefault="00085126" w:rsidP="00085126">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t>2. Problem Statement</w:t>
      </w:r>
    </w:p>
    <w:p w14:paraId="3E763B9B"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Indian automotive sector is currently navigating a profound structural transition, moving away from the traditional, asset-heavy model of vehicle ownership toward a more flexible, service-oriented paradigm of </w:t>
      </w:r>
      <w:r w:rsidRPr="00085126">
        <w:rPr>
          <w:rFonts w:ascii="Times New Roman" w:eastAsia="Times New Roman" w:hAnsi="Times New Roman"/>
          <w:kern w:val="0"/>
          <w:sz w:val="24"/>
          <w:szCs w:val="24"/>
          <w:u w:val="none"/>
          <w:lang w:eastAsia="en-IN"/>
        </w:rPr>
        <w:t>"usership."</w:t>
      </w:r>
      <w:r w:rsidRPr="00085126">
        <w:rPr>
          <w:rFonts w:ascii="Times New Roman" w:eastAsia="Times New Roman" w:hAnsi="Times New Roman"/>
          <w:b w:val="0"/>
          <w:bCs w:val="0"/>
          <w:kern w:val="0"/>
          <w:sz w:val="24"/>
          <w:szCs w:val="24"/>
          <w:u w:val="none"/>
          <w:lang w:eastAsia="en-IN"/>
        </w:rPr>
        <w:t xml:space="preserve"> This shift is driven by rising corporate adoption and the proliferation of </w:t>
      </w:r>
      <w:r w:rsidRPr="00085126">
        <w:rPr>
          <w:rFonts w:ascii="Times New Roman" w:eastAsia="Times New Roman" w:hAnsi="Times New Roman"/>
          <w:kern w:val="0"/>
          <w:sz w:val="24"/>
          <w:szCs w:val="24"/>
          <w:u w:val="none"/>
          <w:lang w:eastAsia="en-IN"/>
        </w:rPr>
        <w:t>Electric Vehicles (EVs).</w:t>
      </w:r>
      <w:r w:rsidRPr="00085126">
        <w:rPr>
          <w:rFonts w:ascii="Times New Roman" w:eastAsia="Times New Roman" w:hAnsi="Times New Roman"/>
          <w:b w:val="0"/>
          <w:bCs w:val="0"/>
          <w:kern w:val="0"/>
          <w:sz w:val="24"/>
          <w:szCs w:val="24"/>
          <w:u w:val="none"/>
          <w:lang w:eastAsia="en-IN"/>
        </w:rPr>
        <w:t xml:space="preserve"> However, as the market expands, the </w:t>
      </w:r>
      <w:r w:rsidRPr="00085126">
        <w:rPr>
          <w:rFonts w:ascii="Times New Roman" w:eastAsia="Times New Roman" w:hAnsi="Times New Roman"/>
          <w:b w:val="0"/>
          <w:bCs w:val="0"/>
          <w:kern w:val="0"/>
          <w:sz w:val="24"/>
          <w:szCs w:val="24"/>
          <w:u w:val="none"/>
          <w:lang w:eastAsia="en-IN"/>
        </w:rPr>
        <w:lastRenderedPageBreak/>
        <w:t>financial instruments governing these transactions have become increasingly opaque and detrimental to the consumer.</w:t>
      </w:r>
    </w:p>
    <w:p w14:paraId="58D984F2"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2.1. The Complexity of Financial Derivatives</w:t>
      </w:r>
    </w:p>
    <w:p w14:paraId="2BCE1760"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A modern car lease is no longer a simple rental agreement; it is a sophisticated </w:t>
      </w:r>
      <w:r w:rsidRPr="00085126">
        <w:rPr>
          <w:rFonts w:ascii="Times New Roman" w:eastAsia="Times New Roman" w:hAnsi="Times New Roman"/>
          <w:kern w:val="0"/>
          <w:sz w:val="24"/>
          <w:szCs w:val="24"/>
          <w:u w:val="none"/>
          <w:lang w:eastAsia="en-IN"/>
        </w:rPr>
        <w:t>financial derivative</w:t>
      </w:r>
      <w:r w:rsidRPr="00085126">
        <w:rPr>
          <w:rFonts w:ascii="Times New Roman" w:eastAsia="Times New Roman" w:hAnsi="Times New Roman"/>
          <w:b w:val="0"/>
          <w:bCs w:val="0"/>
          <w:kern w:val="0"/>
          <w:sz w:val="24"/>
          <w:szCs w:val="24"/>
          <w:u w:val="none"/>
          <w:lang w:eastAsia="en-IN"/>
        </w:rPr>
        <w:t xml:space="preserve"> that bundles asset depreciation, cost of capital, maintenance risk, and insurance liability into a single monthly payment. The opacity of these components creates a significant </w:t>
      </w:r>
      <w:r w:rsidRPr="00085126">
        <w:rPr>
          <w:rFonts w:ascii="Times New Roman" w:eastAsia="Times New Roman" w:hAnsi="Times New Roman"/>
          <w:kern w:val="0"/>
          <w:sz w:val="24"/>
          <w:szCs w:val="24"/>
          <w:u w:val="none"/>
          <w:lang w:eastAsia="en-IN"/>
        </w:rPr>
        <w:t>information asymmetry</w:t>
      </w:r>
      <w:r w:rsidRPr="00085126">
        <w:rPr>
          <w:rFonts w:ascii="Times New Roman" w:eastAsia="Times New Roman" w:hAnsi="Times New Roman"/>
          <w:b w:val="0"/>
          <w:bCs w:val="0"/>
          <w:kern w:val="0"/>
          <w:sz w:val="24"/>
          <w:szCs w:val="24"/>
          <w:u w:val="none"/>
          <w:lang w:eastAsia="en-IN"/>
        </w:rPr>
        <w:t xml:space="preserve"> between the Lessor (leasing companies) and the Lessee. Unlike a standard car loan where the </w:t>
      </w:r>
      <w:r w:rsidRPr="00085126">
        <w:rPr>
          <w:rFonts w:ascii="Times New Roman" w:eastAsia="Times New Roman" w:hAnsi="Times New Roman"/>
          <w:kern w:val="0"/>
          <w:sz w:val="24"/>
          <w:szCs w:val="24"/>
          <w:u w:val="none"/>
          <w:lang w:eastAsia="en-IN"/>
        </w:rPr>
        <w:t>Annual Percentage Rate (APR)</w:t>
      </w:r>
      <w:r w:rsidRPr="00085126">
        <w:rPr>
          <w:rFonts w:ascii="Times New Roman" w:eastAsia="Times New Roman" w:hAnsi="Times New Roman"/>
          <w:b w:val="0"/>
          <w:bCs w:val="0"/>
          <w:kern w:val="0"/>
          <w:sz w:val="24"/>
          <w:szCs w:val="24"/>
          <w:u w:val="none"/>
          <w:lang w:eastAsia="en-IN"/>
        </w:rPr>
        <w:t xml:space="preserve"> is mandatorily disclosed, lease agreements rarely reveal the effective interest rate (</w:t>
      </w:r>
      <w:r w:rsidRPr="00085126">
        <w:rPr>
          <w:rFonts w:ascii="Times New Roman" w:eastAsia="Times New Roman" w:hAnsi="Times New Roman"/>
          <w:kern w:val="0"/>
          <w:sz w:val="24"/>
          <w:szCs w:val="24"/>
          <w:u w:val="none"/>
          <w:lang w:eastAsia="en-IN"/>
        </w:rPr>
        <w:t>Money Factor</w:t>
      </w:r>
      <w:r w:rsidRPr="00085126">
        <w:rPr>
          <w:rFonts w:ascii="Times New Roman" w:eastAsia="Times New Roman" w:hAnsi="Times New Roman"/>
          <w:b w:val="0"/>
          <w:bCs w:val="0"/>
          <w:kern w:val="0"/>
          <w:sz w:val="24"/>
          <w:szCs w:val="24"/>
          <w:u w:val="none"/>
          <w:lang w:eastAsia="en-IN"/>
        </w:rPr>
        <w:t>), allowing lessors to hide high financing costs within the depreciation calculation.</w:t>
      </w:r>
    </w:p>
    <w:p w14:paraId="1C638117"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2.2. Regulatory and Fiscal Volatility</w:t>
      </w:r>
    </w:p>
    <w:p w14:paraId="305C0036"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Lessees are uniquely vulnerable to regulatory shifts in the </w:t>
      </w:r>
      <w:r w:rsidRPr="00085126">
        <w:rPr>
          <w:rFonts w:ascii="Times New Roman" w:eastAsia="Times New Roman" w:hAnsi="Times New Roman"/>
          <w:kern w:val="0"/>
          <w:sz w:val="24"/>
          <w:szCs w:val="24"/>
          <w:u w:val="none"/>
          <w:lang w:eastAsia="en-IN"/>
        </w:rPr>
        <w:t>Goods and Services Tax (GST)</w:t>
      </w:r>
      <w:r w:rsidRPr="00085126">
        <w:rPr>
          <w:rFonts w:ascii="Times New Roman" w:eastAsia="Times New Roman" w:hAnsi="Times New Roman"/>
          <w:b w:val="0"/>
          <w:bCs w:val="0"/>
          <w:kern w:val="0"/>
          <w:sz w:val="24"/>
          <w:szCs w:val="24"/>
          <w:u w:val="none"/>
          <w:lang w:eastAsia="en-IN"/>
        </w:rPr>
        <w:t xml:space="preserve"> regime. The introduction of "GST 2.0" and the rationalization of compensation cess have created new financial liabilities. Predatory </w:t>
      </w:r>
      <w:r w:rsidRPr="00085126">
        <w:rPr>
          <w:rFonts w:ascii="Times New Roman" w:eastAsia="Times New Roman" w:hAnsi="Times New Roman"/>
          <w:kern w:val="0"/>
          <w:sz w:val="24"/>
          <w:szCs w:val="24"/>
          <w:u w:val="none"/>
          <w:lang w:eastAsia="en-IN"/>
        </w:rPr>
        <w:t>"Change in Law"</w:t>
      </w:r>
      <w:r w:rsidRPr="00085126">
        <w:rPr>
          <w:rFonts w:ascii="Times New Roman" w:eastAsia="Times New Roman" w:hAnsi="Times New Roman"/>
          <w:b w:val="0"/>
          <w:bCs w:val="0"/>
          <w:kern w:val="0"/>
          <w:sz w:val="24"/>
          <w:szCs w:val="24"/>
          <w:u w:val="none"/>
          <w:lang w:eastAsia="en-IN"/>
        </w:rPr>
        <w:t xml:space="preserve"> clauses often allow lessors to pass these liabilities—specifically </w:t>
      </w:r>
      <w:r w:rsidRPr="00085126">
        <w:rPr>
          <w:rFonts w:ascii="Times New Roman" w:eastAsia="Times New Roman" w:hAnsi="Times New Roman"/>
          <w:kern w:val="0"/>
          <w:sz w:val="24"/>
          <w:szCs w:val="24"/>
          <w:u w:val="none"/>
          <w:lang w:eastAsia="en-IN"/>
        </w:rPr>
        <w:t>"unrecovered input tax credits"</w:t>
      </w:r>
      <w:r w:rsidRPr="00085126">
        <w:rPr>
          <w:rFonts w:ascii="Times New Roman" w:eastAsia="Times New Roman" w:hAnsi="Times New Roman"/>
          <w:b w:val="0"/>
          <w:bCs w:val="0"/>
          <w:kern w:val="0"/>
          <w:sz w:val="24"/>
          <w:szCs w:val="24"/>
          <w:u w:val="none"/>
          <w:lang w:eastAsia="en-IN"/>
        </w:rPr>
        <w:t xml:space="preserve">—retrospectively to the lessee, creating a </w:t>
      </w:r>
      <w:r w:rsidRPr="00085126">
        <w:rPr>
          <w:rFonts w:ascii="Times New Roman" w:eastAsia="Times New Roman" w:hAnsi="Times New Roman"/>
          <w:kern w:val="0"/>
          <w:sz w:val="24"/>
          <w:szCs w:val="24"/>
          <w:u w:val="none"/>
          <w:lang w:eastAsia="en-IN"/>
        </w:rPr>
        <w:t>"tax-on-tax"</w:t>
      </w:r>
      <w:r w:rsidRPr="00085126">
        <w:rPr>
          <w:rFonts w:ascii="Times New Roman" w:eastAsia="Times New Roman" w:hAnsi="Times New Roman"/>
          <w:b w:val="0"/>
          <w:bCs w:val="0"/>
          <w:kern w:val="0"/>
          <w:sz w:val="24"/>
          <w:szCs w:val="24"/>
          <w:u w:val="none"/>
          <w:lang w:eastAsia="en-IN"/>
        </w:rPr>
        <w:t xml:space="preserve"> scenario that can drastically inflate the total cost of usership.</w:t>
      </w:r>
    </w:p>
    <w:p w14:paraId="5480DB94"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2.3. Operational and Exit Barriers</w:t>
      </w:r>
    </w:p>
    <w:p w14:paraId="6E748CF0"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Beyond financial obfuscation, lease contracts often contain severe operational restrictions and exit barriers:</w:t>
      </w:r>
    </w:p>
    <w:p w14:paraId="084FBAAB" w14:textId="77777777" w:rsidR="00085126" w:rsidRPr="00085126" w:rsidRDefault="00085126" w:rsidP="00085126">
      <w:pPr>
        <w:numPr>
          <w:ilvl w:val="0"/>
          <w:numId w:val="4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Restrictive Repair Ecosystems:</w:t>
      </w:r>
      <w:r w:rsidRPr="00085126">
        <w:rPr>
          <w:rFonts w:ascii="Times New Roman" w:eastAsia="Times New Roman" w:hAnsi="Times New Roman"/>
          <w:b w:val="0"/>
          <w:bCs w:val="0"/>
          <w:kern w:val="0"/>
          <w:sz w:val="24"/>
          <w:szCs w:val="24"/>
          <w:u w:val="none"/>
          <w:lang w:eastAsia="en-IN"/>
        </w:rPr>
        <w:t xml:space="preserve"> Clauses often force lessees to use only "authorized service </w:t>
      </w:r>
      <w:proofErr w:type="spellStart"/>
      <w:r w:rsidRPr="00085126">
        <w:rPr>
          <w:rFonts w:ascii="Times New Roman" w:eastAsia="Times New Roman" w:hAnsi="Times New Roman"/>
          <w:b w:val="0"/>
          <w:bCs w:val="0"/>
          <w:kern w:val="0"/>
          <w:sz w:val="24"/>
          <w:szCs w:val="24"/>
          <w:u w:val="none"/>
          <w:lang w:eastAsia="en-IN"/>
        </w:rPr>
        <w:t>centers</w:t>
      </w:r>
      <w:proofErr w:type="spellEnd"/>
      <w:r w:rsidRPr="00085126">
        <w:rPr>
          <w:rFonts w:ascii="Times New Roman" w:eastAsia="Times New Roman" w:hAnsi="Times New Roman"/>
          <w:b w:val="0"/>
          <w:bCs w:val="0"/>
          <w:kern w:val="0"/>
          <w:sz w:val="24"/>
          <w:szCs w:val="24"/>
          <w:u w:val="none"/>
          <w:lang w:eastAsia="en-IN"/>
        </w:rPr>
        <w:t>," preventing the use of cost-effective independent garages.</w:t>
      </w:r>
    </w:p>
    <w:p w14:paraId="75B8DFC0" w14:textId="77777777" w:rsidR="00085126" w:rsidRPr="00085126" w:rsidRDefault="00085126" w:rsidP="00085126">
      <w:pPr>
        <w:numPr>
          <w:ilvl w:val="0"/>
          <w:numId w:val="4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Punitive Foreclosure:</w:t>
      </w:r>
      <w:r w:rsidRPr="00085126">
        <w:rPr>
          <w:rFonts w:ascii="Times New Roman" w:eastAsia="Times New Roman" w:hAnsi="Times New Roman"/>
          <w:b w:val="0"/>
          <w:bCs w:val="0"/>
          <w:kern w:val="0"/>
          <w:sz w:val="24"/>
          <w:szCs w:val="24"/>
          <w:u w:val="none"/>
          <w:lang w:eastAsia="en-IN"/>
        </w:rPr>
        <w:t xml:space="preserve"> Early termination fees can exceed 6% of the outstanding principal, often coupled with the reversal of tax benefits, making early exit financially ruinous.</w:t>
      </w:r>
    </w:p>
    <w:p w14:paraId="506CBA57"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Currently, no tool exists that can simultaneously parse the legal text for these risks and perform the financial math to validate the fairness of the deal, leaving consumers to sign blindly.</w:t>
      </w:r>
    </w:p>
    <w:p w14:paraId="1510C454" w14:textId="77777777" w:rsidR="00085126" w:rsidRDefault="00085126" w:rsidP="001066EB">
      <w:pPr>
        <w:spacing w:before="100" w:beforeAutospacing="1" w:after="100" w:afterAutospacing="1" w:line="240" w:lineRule="auto"/>
        <w:outlineLvl w:val="1"/>
        <w:rPr>
          <w:rFonts w:ascii="Times New Roman" w:eastAsia="Times New Roman" w:hAnsi="Times New Roman"/>
          <w:kern w:val="0"/>
          <w:sz w:val="36"/>
          <w:szCs w:val="36"/>
          <w:u w:val="none"/>
          <w:lang w:eastAsia="en-IN"/>
        </w:rPr>
      </w:pPr>
    </w:p>
    <w:p w14:paraId="0ACC17FB" w14:textId="77777777" w:rsidR="00085126" w:rsidRPr="00264858" w:rsidRDefault="00085126" w:rsidP="00085126">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t>3. Introduction</w:t>
      </w:r>
    </w:p>
    <w:p w14:paraId="52C0B82C"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3.1. The Shift from Ownership to Usership</w:t>
      </w:r>
    </w:p>
    <w:p w14:paraId="46664E78"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global automotive landscape is undergoing a profound structural transition, moving away from the traditional, asset-heavy model of outright vehicle ownership toward a more flexible, service-oriented paradigm of </w:t>
      </w:r>
      <w:r w:rsidRPr="00085126">
        <w:rPr>
          <w:rFonts w:ascii="Times New Roman" w:eastAsia="Times New Roman" w:hAnsi="Times New Roman"/>
          <w:kern w:val="0"/>
          <w:sz w:val="24"/>
          <w:szCs w:val="24"/>
          <w:u w:val="none"/>
          <w:lang w:eastAsia="en-IN"/>
        </w:rPr>
        <w:t>"usership."</w:t>
      </w:r>
      <w:r w:rsidRPr="00085126">
        <w:rPr>
          <w:rFonts w:ascii="Times New Roman" w:eastAsia="Times New Roman" w:hAnsi="Times New Roman"/>
          <w:b w:val="0"/>
          <w:bCs w:val="0"/>
          <w:kern w:val="0"/>
          <w:sz w:val="24"/>
          <w:szCs w:val="24"/>
          <w:u w:val="none"/>
          <w:lang w:eastAsia="en-IN"/>
        </w:rPr>
        <w:t xml:space="preserve"> In this evolving market, car leasing and subscription models are gaining rapid traction among both corporate entities and individual consumers who prefer liquidity and flexibility over asset depreciation. However, this shift has </w:t>
      </w:r>
      <w:r w:rsidRPr="00085126">
        <w:rPr>
          <w:rFonts w:ascii="Times New Roman" w:eastAsia="Times New Roman" w:hAnsi="Times New Roman"/>
          <w:b w:val="0"/>
          <w:bCs w:val="0"/>
          <w:kern w:val="0"/>
          <w:sz w:val="24"/>
          <w:szCs w:val="24"/>
          <w:u w:val="none"/>
          <w:lang w:eastAsia="en-IN"/>
        </w:rPr>
        <w:lastRenderedPageBreak/>
        <w:t xml:space="preserve">introduced a layer of </w:t>
      </w:r>
      <w:r w:rsidRPr="00085126">
        <w:rPr>
          <w:rFonts w:ascii="Times New Roman" w:eastAsia="Times New Roman" w:hAnsi="Times New Roman"/>
          <w:kern w:val="0"/>
          <w:sz w:val="24"/>
          <w:szCs w:val="24"/>
          <w:u w:val="none"/>
          <w:lang w:eastAsia="en-IN"/>
        </w:rPr>
        <w:t>financial complexity</w:t>
      </w:r>
      <w:r w:rsidRPr="00085126">
        <w:rPr>
          <w:rFonts w:ascii="Times New Roman" w:eastAsia="Times New Roman" w:hAnsi="Times New Roman"/>
          <w:b w:val="0"/>
          <w:bCs w:val="0"/>
          <w:kern w:val="0"/>
          <w:sz w:val="24"/>
          <w:szCs w:val="24"/>
          <w:u w:val="none"/>
          <w:lang w:eastAsia="en-IN"/>
        </w:rPr>
        <w:t xml:space="preserve"> previously unseen in standard auto loans. A modern car lease is no longer a simple rental agreement; it is a sophisticated </w:t>
      </w:r>
      <w:r w:rsidRPr="00085126">
        <w:rPr>
          <w:rFonts w:ascii="Times New Roman" w:eastAsia="Times New Roman" w:hAnsi="Times New Roman"/>
          <w:kern w:val="0"/>
          <w:sz w:val="24"/>
          <w:szCs w:val="24"/>
          <w:u w:val="none"/>
          <w:lang w:eastAsia="en-IN"/>
        </w:rPr>
        <w:t>financial derivative</w:t>
      </w:r>
      <w:r w:rsidRPr="00085126">
        <w:rPr>
          <w:rFonts w:ascii="Times New Roman" w:eastAsia="Times New Roman" w:hAnsi="Times New Roman"/>
          <w:b w:val="0"/>
          <w:bCs w:val="0"/>
          <w:kern w:val="0"/>
          <w:sz w:val="24"/>
          <w:szCs w:val="24"/>
          <w:u w:val="none"/>
          <w:lang w:eastAsia="en-IN"/>
        </w:rPr>
        <w:t xml:space="preserve"> that bundles asset depreciation, the cost of capital, maintenance risks, and insurance liabilities into a single, often opaque, monthly payment.</w:t>
      </w:r>
    </w:p>
    <w:p w14:paraId="5DDD2D4E"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3.2. The Solution: Bridging the Gap</w:t>
      </w:r>
    </w:p>
    <w:p w14:paraId="091FEFC4"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primary objective of this project is to democratize </w:t>
      </w:r>
      <w:r w:rsidRPr="00085126">
        <w:rPr>
          <w:rFonts w:ascii="Times New Roman" w:eastAsia="Times New Roman" w:hAnsi="Times New Roman"/>
          <w:kern w:val="0"/>
          <w:sz w:val="24"/>
          <w:szCs w:val="24"/>
          <w:u w:val="none"/>
          <w:lang w:eastAsia="en-IN"/>
        </w:rPr>
        <w:t>financial analysis</w:t>
      </w:r>
      <w:r w:rsidRPr="00085126">
        <w:rPr>
          <w:rFonts w:ascii="Times New Roman" w:eastAsia="Times New Roman" w:hAnsi="Times New Roman"/>
          <w:b w:val="0"/>
          <w:bCs w:val="0"/>
          <w:kern w:val="0"/>
          <w:sz w:val="24"/>
          <w:szCs w:val="24"/>
          <w:u w:val="none"/>
          <w:lang w:eastAsia="en-IN"/>
        </w:rPr>
        <w:t xml:space="preserve"> for the average consumer. Existing tools for lease analysis are largely limited to simple calculators that compute monthly payments but fail to </w:t>
      </w:r>
      <w:proofErr w:type="spellStart"/>
      <w:r w:rsidRPr="00085126">
        <w:rPr>
          <w:rFonts w:ascii="Times New Roman" w:eastAsia="Times New Roman" w:hAnsi="Times New Roman"/>
          <w:b w:val="0"/>
          <w:bCs w:val="0"/>
          <w:kern w:val="0"/>
          <w:sz w:val="24"/>
          <w:szCs w:val="24"/>
          <w:u w:val="none"/>
          <w:lang w:eastAsia="en-IN"/>
        </w:rPr>
        <w:t>analyze</w:t>
      </w:r>
      <w:proofErr w:type="spellEnd"/>
      <w:r w:rsidRPr="00085126">
        <w:rPr>
          <w:rFonts w:ascii="Times New Roman" w:eastAsia="Times New Roman" w:hAnsi="Times New Roman"/>
          <w:b w:val="0"/>
          <w:bCs w:val="0"/>
          <w:kern w:val="0"/>
          <w:sz w:val="24"/>
          <w:szCs w:val="24"/>
          <w:u w:val="none"/>
          <w:lang w:eastAsia="en-IN"/>
        </w:rPr>
        <w:t xml:space="preserve"> the textual and legal risks embedded in the contract.</w:t>
      </w:r>
    </w:p>
    <w:p w14:paraId="293DF14B"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w:t>
      </w:r>
      <w:r w:rsidRPr="00085126">
        <w:rPr>
          <w:rFonts w:ascii="Times New Roman" w:eastAsia="Times New Roman" w:hAnsi="Times New Roman"/>
          <w:kern w:val="0"/>
          <w:sz w:val="24"/>
          <w:szCs w:val="24"/>
          <w:u w:val="none"/>
          <w:lang w:eastAsia="en-IN"/>
        </w:rPr>
        <w:t>Car Lease/Loan Contract Review and Negotiation AI Assistant</w:t>
      </w:r>
      <w:r w:rsidRPr="00085126">
        <w:rPr>
          <w:rFonts w:ascii="Times New Roman" w:eastAsia="Times New Roman" w:hAnsi="Times New Roman"/>
          <w:b w:val="0"/>
          <w:bCs w:val="0"/>
          <w:kern w:val="0"/>
          <w:sz w:val="24"/>
          <w:szCs w:val="24"/>
          <w:u w:val="none"/>
          <w:lang w:eastAsia="en-IN"/>
        </w:rPr>
        <w:t xml:space="preserve"> </w:t>
      </w:r>
      <w:proofErr w:type="gramStart"/>
      <w:r w:rsidRPr="00085126">
        <w:rPr>
          <w:rFonts w:ascii="Times New Roman" w:eastAsia="Times New Roman" w:hAnsi="Times New Roman"/>
          <w:b w:val="0"/>
          <w:bCs w:val="0"/>
          <w:kern w:val="0"/>
          <w:sz w:val="24"/>
          <w:szCs w:val="24"/>
          <w:u w:val="none"/>
          <w:lang w:eastAsia="en-IN"/>
        </w:rPr>
        <w:t>bridges</w:t>
      </w:r>
      <w:proofErr w:type="gramEnd"/>
      <w:r w:rsidRPr="00085126">
        <w:rPr>
          <w:rFonts w:ascii="Times New Roman" w:eastAsia="Times New Roman" w:hAnsi="Times New Roman"/>
          <w:b w:val="0"/>
          <w:bCs w:val="0"/>
          <w:kern w:val="0"/>
          <w:sz w:val="24"/>
          <w:szCs w:val="24"/>
          <w:u w:val="none"/>
          <w:lang w:eastAsia="en-IN"/>
        </w:rPr>
        <w:t xml:space="preserve"> this gap by combining two distinct technological approaches:</w:t>
      </w:r>
    </w:p>
    <w:p w14:paraId="485EA1D6" w14:textId="77777777" w:rsidR="00085126" w:rsidRPr="00085126" w:rsidRDefault="00085126" w:rsidP="00085126">
      <w:pPr>
        <w:numPr>
          <w:ilvl w:val="0"/>
          <w:numId w:val="4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Semantic Understanding:</w:t>
      </w:r>
      <w:r w:rsidRPr="00085126">
        <w:rPr>
          <w:rFonts w:ascii="Times New Roman" w:eastAsia="Times New Roman" w:hAnsi="Times New Roman"/>
          <w:b w:val="0"/>
          <w:bCs w:val="0"/>
          <w:kern w:val="0"/>
          <w:sz w:val="24"/>
          <w:szCs w:val="24"/>
          <w:u w:val="none"/>
          <w:lang w:eastAsia="en-IN"/>
        </w:rPr>
        <w:t xml:space="preserve"> It uses Generative AI (Google Gemini) to read and understand unstructured legal text, extracting critical data points like "Termination Fees" or "Purchase Option Prices" that vary in phrasing across different contracts.</w:t>
      </w:r>
    </w:p>
    <w:p w14:paraId="7173758B" w14:textId="77777777" w:rsidR="00085126" w:rsidRPr="00085126" w:rsidRDefault="00085126" w:rsidP="00085126">
      <w:pPr>
        <w:numPr>
          <w:ilvl w:val="0"/>
          <w:numId w:val="4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Deterministic Risk Analysis:</w:t>
      </w:r>
      <w:r w:rsidRPr="00085126">
        <w:rPr>
          <w:rFonts w:ascii="Times New Roman" w:eastAsia="Times New Roman" w:hAnsi="Times New Roman"/>
          <w:b w:val="0"/>
          <w:bCs w:val="0"/>
          <w:kern w:val="0"/>
          <w:sz w:val="24"/>
          <w:szCs w:val="24"/>
          <w:u w:val="none"/>
          <w:lang w:eastAsia="en-IN"/>
        </w:rPr>
        <w:t xml:space="preserve"> To ensure accuracy and avoid the "hallucinations" common in pure AI models, the system relies on a rigid, rule-based </w:t>
      </w:r>
      <w:r w:rsidRPr="00085126">
        <w:rPr>
          <w:rFonts w:ascii="Times New Roman" w:eastAsia="Times New Roman" w:hAnsi="Times New Roman"/>
          <w:kern w:val="0"/>
          <w:sz w:val="24"/>
          <w:szCs w:val="24"/>
          <w:u w:val="none"/>
          <w:lang w:eastAsia="en-IN"/>
        </w:rPr>
        <w:t>Risk Analysis Engine</w:t>
      </w:r>
      <w:r w:rsidRPr="00085126">
        <w:rPr>
          <w:rFonts w:ascii="Times New Roman" w:eastAsia="Times New Roman" w:hAnsi="Times New Roman"/>
          <w:b w:val="0"/>
          <w:bCs w:val="0"/>
          <w:kern w:val="0"/>
          <w:sz w:val="24"/>
          <w:szCs w:val="24"/>
          <w:u w:val="none"/>
          <w:lang w:eastAsia="en-IN"/>
        </w:rPr>
        <w:t xml:space="preserve">. This engine applies standard financial heuristics—such as the </w:t>
      </w:r>
      <w:r w:rsidRPr="00085126">
        <w:rPr>
          <w:rFonts w:ascii="Times New Roman" w:eastAsia="Times New Roman" w:hAnsi="Times New Roman"/>
          <w:kern w:val="0"/>
          <w:sz w:val="24"/>
          <w:szCs w:val="24"/>
          <w:u w:val="none"/>
          <w:lang w:eastAsia="en-IN"/>
        </w:rPr>
        <w:t>"2% Rule"</w:t>
      </w:r>
      <w:r w:rsidRPr="00085126">
        <w:rPr>
          <w:rFonts w:ascii="Times New Roman" w:eastAsia="Times New Roman" w:hAnsi="Times New Roman"/>
          <w:b w:val="0"/>
          <w:bCs w:val="0"/>
          <w:kern w:val="0"/>
          <w:sz w:val="24"/>
          <w:szCs w:val="24"/>
          <w:u w:val="none"/>
          <w:lang w:eastAsia="en-IN"/>
        </w:rPr>
        <w:t xml:space="preserve"> for asset estimation and market-linked depreciation curves—to score the contract objectively.</w:t>
      </w:r>
    </w:p>
    <w:p w14:paraId="13683A06" w14:textId="7B4186D1" w:rsid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By converting legal complexity into simple, measurable insights (the </w:t>
      </w:r>
      <w:r w:rsidRPr="00085126">
        <w:rPr>
          <w:rFonts w:ascii="Times New Roman" w:eastAsia="Times New Roman" w:hAnsi="Times New Roman"/>
          <w:kern w:val="0"/>
          <w:sz w:val="24"/>
          <w:szCs w:val="24"/>
          <w:u w:val="none"/>
          <w:lang w:eastAsia="en-IN"/>
        </w:rPr>
        <w:t>Lease Fairness Score</w:t>
      </w:r>
      <w:r w:rsidRPr="00085126">
        <w:rPr>
          <w:rFonts w:ascii="Times New Roman" w:eastAsia="Times New Roman" w:hAnsi="Times New Roman"/>
          <w:b w:val="0"/>
          <w:bCs w:val="0"/>
          <w:kern w:val="0"/>
          <w:sz w:val="24"/>
          <w:szCs w:val="24"/>
          <w:u w:val="none"/>
          <w:lang w:eastAsia="en-IN"/>
        </w:rPr>
        <w:t>), the system transforms the lease document from a static liability into a transparent, negotiable instrument.</w:t>
      </w:r>
    </w:p>
    <w:p w14:paraId="650DAC26" w14:textId="484001BA" w:rsidR="00264858" w:rsidRPr="00085126" w:rsidRDefault="00264858"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619B0582" w14:textId="7E4CA7F6" w:rsidR="00085126" w:rsidRPr="00264858" w:rsidRDefault="00085126" w:rsidP="00085126">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t>4. Methodology</w:t>
      </w:r>
    </w:p>
    <w:p w14:paraId="132F2C83"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4.1. System Architecture &amp; Data Processing Workflow</w:t>
      </w:r>
    </w:p>
    <w:p w14:paraId="13CB60BB"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The application operates as a linear data processing pipeline designed to transform raw documents into clear, quantifiable data.</w:t>
      </w:r>
    </w:p>
    <w:p w14:paraId="7C4A8FD1" w14:textId="12B0D234" w:rsidR="00085126" w:rsidRPr="00085126" w:rsidRDefault="00085126" w:rsidP="00085126">
      <w:pPr>
        <w:numPr>
          <w:ilvl w:val="0"/>
          <w:numId w:val="4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User Input (PDF Contract):</w:t>
      </w:r>
      <w:r w:rsidRPr="00085126">
        <w:rPr>
          <w:rFonts w:ascii="Times New Roman" w:eastAsia="Times New Roman" w:hAnsi="Times New Roman"/>
          <w:b w:val="0"/>
          <w:bCs w:val="0"/>
          <w:kern w:val="0"/>
          <w:sz w:val="24"/>
          <w:szCs w:val="24"/>
          <w:u w:val="none"/>
          <w:lang w:eastAsia="en-IN"/>
        </w:rPr>
        <w:t xml:space="preserve"> The workflow begins when the user uploads a lease contract PDF via the API endpoint. This file serves as the raw input for the digitization pipeline.</w:t>
      </w:r>
      <w:r w:rsidR="009D475F" w:rsidRPr="009D475F">
        <w:rPr>
          <w:rFonts w:ascii="Times New Roman" w:eastAsia="Times New Roman" w:hAnsi="Times New Roman"/>
          <w:b w:val="0"/>
          <w:bCs w:val="0"/>
          <w:noProof/>
          <w:kern w:val="0"/>
          <w:sz w:val="24"/>
          <w:szCs w:val="24"/>
          <w:u w:val="none"/>
          <w:lang w:eastAsia="en-IN"/>
        </w:rPr>
        <w:t xml:space="preserve"> </w:t>
      </w:r>
    </w:p>
    <w:p w14:paraId="537C335F" w14:textId="77777777" w:rsidR="00085126" w:rsidRPr="00085126" w:rsidRDefault="00085126" w:rsidP="00085126">
      <w:pPr>
        <w:numPr>
          <w:ilvl w:val="0"/>
          <w:numId w:val="4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OCR Engine (Tesseract &amp; Poppler):</w:t>
      </w:r>
      <w:r w:rsidRPr="00085126">
        <w:rPr>
          <w:rFonts w:ascii="Times New Roman" w:eastAsia="Times New Roman" w:hAnsi="Times New Roman"/>
          <w:b w:val="0"/>
          <w:bCs w:val="0"/>
          <w:kern w:val="0"/>
          <w:sz w:val="24"/>
          <w:szCs w:val="24"/>
          <w:u w:val="none"/>
          <w:lang w:eastAsia="en-IN"/>
        </w:rPr>
        <w:t xml:space="preserve"> To handle scanned or physical documents, the system utilizes an Optical Character Recognition (OCR) engine. It converts PDF pages into high-resolution images and extracts raw text strings to create a machine-readable format.</w:t>
      </w:r>
    </w:p>
    <w:p w14:paraId="5ECB9375" w14:textId="77777777" w:rsidR="00085126" w:rsidRPr="00085126" w:rsidRDefault="00085126" w:rsidP="00085126">
      <w:pPr>
        <w:numPr>
          <w:ilvl w:val="0"/>
          <w:numId w:val="4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AI Extraction (Google Gemini LLM):</w:t>
      </w:r>
      <w:r w:rsidRPr="00085126">
        <w:rPr>
          <w:rFonts w:ascii="Times New Roman" w:eastAsia="Times New Roman" w:hAnsi="Times New Roman"/>
          <w:b w:val="0"/>
          <w:bCs w:val="0"/>
          <w:kern w:val="0"/>
          <w:sz w:val="24"/>
          <w:szCs w:val="24"/>
          <w:u w:val="none"/>
          <w:lang w:eastAsia="en-IN"/>
        </w:rPr>
        <w:t xml:space="preserve"> The raw text is passed to the Google Gemini 2.5 Flash model for semantic processing. The AI is prompted to identify and structure critical </w:t>
      </w:r>
      <w:r w:rsidRPr="00085126">
        <w:rPr>
          <w:rFonts w:ascii="Times New Roman" w:eastAsia="Times New Roman" w:hAnsi="Times New Roman"/>
          <w:kern w:val="0"/>
          <w:sz w:val="24"/>
          <w:szCs w:val="24"/>
          <w:u w:val="none"/>
          <w:lang w:eastAsia="en-IN"/>
        </w:rPr>
        <w:t>Service Level Agreement (SLA)</w:t>
      </w:r>
      <w:r w:rsidRPr="00085126">
        <w:rPr>
          <w:rFonts w:ascii="Times New Roman" w:eastAsia="Times New Roman" w:hAnsi="Times New Roman"/>
          <w:b w:val="0"/>
          <w:bCs w:val="0"/>
          <w:kern w:val="0"/>
          <w:sz w:val="24"/>
          <w:szCs w:val="24"/>
          <w:u w:val="none"/>
          <w:lang w:eastAsia="en-IN"/>
        </w:rPr>
        <w:t xml:space="preserve"> fields such as "Monthly Lease Amount," "Residual Value," "Lease Term," and "Termination Fees" into a standardized JSON object.</w:t>
      </w:r>
    </w:p>
    <w:p w14:paraId="62B5F0F8" w14:textId="6AFF9EF0" w:rsidR="00085126" w:rsidRDefault="009D475F" w:rsidP="00264858">
      <w:pPr>
        <w:numPr>
          <w:ilvl w:val="0"/>
          <w:numId w:val="4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Pr>
          <w:rFonts w:ascii="Times New Roman" w:eastAsia="Times New Roman" w:hAnsi="Times New Roman"/>
          <w:b w:val="0"/>
          <w:bCs w:val="0"/>
          <w:noProof/>
          <w:kern w:val="0"/>
          <w:sz w:val="24"/>
          <w:szCs w:val="24"/>
          <w:u w:val="none"/>
          <w:lang w:eastAsia="en-IN"/>
        </w:rPr>
        <w:lastRenderedPageBreak/>
        <w:drawing>
          <wp:anchor distT="0" distB="0" distL="114300" distR="114300" simplePos="0" relativeHeight="251658240" behindDoc="0" locked="0" layoutInCell="1" allowOverlap="1" wp14:anchorId="02840546" wp14:editId="1E15641A">
            <wp:simplePos x="0" y="0"/>
            <wp:positionH relativeFrom="column">
              <wp:posOffset>45720</wp:posOffset>
            </wp:positionH>
            <wp:positionV relativeFrom="paragraph">
              <wp:posOffset>830580</wp:posOffset>
            </wp:positionV>
            <wp:extent cx="5730240" cy="2788920"/>
            <wp:effectExtent l="0" t="0" r="3810" b="0"/>
            <wp:wrapTopAndBottom/>
            <wp:docPr id="63014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732"/>
                    <a:stretch>
                      <a:fillRect/>
                    </a:stretch>
                  </pic:blipFill>
                  <pic:spPr bwMode="auto">
                    <a:xfrm>
                      <a:off x="0" y="0"/>
                      <a:ext cx="5730240" cy="27889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85126" w:rsidRPr="00085126">
        <w:rPr>
          <w:rFonts w:ascii="Times New Roman" w:eastAsia="Times New Roman" w:hAnsi="Times New Roman"/>
          <w:kern w:val="0"/>
          <w:sz w:val="24"/>
          <w:szCs w:val="24"/>
          <w:u w:val="none"/>
          <w:lang w:eastAsia="en-IN"/>
        </w:rPr>
        <w:t>Risk Analysis Engine:</w:t>
      </w:r>
      <w:r w:rsidR="00085126" w:rsidRPr="00085126">
        <w:rPr>
          <w:rFonts w:ascii="Times New Roman" w:eastAsia="Times New Roman" w:hAnsi="Times New Roman"/>
          <w:b w:val="0"/>
          <w:bCs w:val="0"/>
          <w:kern w:val="0"/>
          <w:sz w:val="24"/>
          <w:szCs w:val="24"/>
          <w:u w:val="none"/>
          <w:lang w:eastAsia="en-IN"/>
        </w:rPr>
        <w:t xml:space="preserve"> The structured data enters the analytical core of the system (risk_analysis.py), which executes the deterministic fairness algorithm to calculate scores and identify </w:t>
      </w:r>
      <w:r w:rsidR="00085126" w:rsidRPr="00085126">
        <w:rPr>
          <w:rFonts w:ascii="Times New Roman" w:eastAsia="Times New Roman" w:hAnsi="Times New Roman"/>
          <w:kern w:val="0"/>
          <w:sz w:val="24"/>
          <w:szCs w:val="24"/>
          <w:u w:val="none"/>
          <w:lang w:eastAsia="en-IN"/>
        </w:rPr>
        <w:t>red flags</w:t>
      </w:r>
      <w:r w:rsidR="00085126" w:rsidRPr="00085126">
        <w:rPr>
          <w:rFonts w:ascii="Times New Roman" w:eastAsia="Times New Roman" w:hAnsi="Times New Roman"/>
          <w:b w:val="0"/>
          <w:bCs w:val="0"/>
          <w:kern w:val="0"/>
          <w:sz w:val="24"/>
          <w:szCs w:val="24"/>
          <w:u w:val="none"/>
          <w:lang w:eastAsia="en-IN"/>
        </w:rPr>
        <w:t>.</w:t>
      </w:r>
      <w:r w:rsidRPr="009D475F">
        <w:rPr>
          <w:rFonts w:ascii="Times New Roman" w:eastAsia="Times New Roman" w:hAnsi="Times New Roman"/>
          <w:b w:val="0"/>
          <w:bCs w:val="0"/>
          <w:noProof/>
          <w:kern w:val="0"/>
          <w:sz w:val="24"/>
          <w:szCs w:val="24"/>
          <w:u w:val="none"/>
          <w:lang w:eastAsia="en-IN"/>
        </w:rPr>
        <w:t xml:space="preserve"> </w:t>
      </w:r>
    </w:p>
    <w:p w14:paraId="3638BB44" w14:textId="440E131A" w:rsidR="009D475F" w:rsidRPr="00264858" w:rsidRDefault="009D475F" w:rsidP="009D475F">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78EA4397" w14:textId="77777777" w:rsidR="00085126" w:rsidRPr="00264858" w:rsidRDefault="00085126" w:rsidP="00085126">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4.2. The Fairness Algorithm Framework</w:t>
      </w:r>
    </w:p>
    <w:p w14:paraId="4E2FEE77"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core of the project is the </w:t>
      </w:r>
      <w:r w:rsidRPr="00085126">
        <w:rPr>
          <w:rFonts w:ascii="Times New Roman" w:eastAsia="Times New Roman" w:hAnsi="Times New Roman"/>
          <w:kern w:val="0"/>
          <w:sz w:val="24"/>
          <w:szCs w:val="24"/>
          <w:u w:val="none"/>
          <w:lang w:eastAsia="en-IN"/>
        </w:rPr>
        <w:t>Risk Analysis Engine</w:t>
      </w:r>
      <w:r w:rsidRPr="00085126">
        <w:rPr>
          <w:rFonts w:ascii="Times New Roman" w:eastAsia="Times New Roman" w:hAnsi="Times New Roman"/>
          <w:b w:val="0"/>
          <w:bCs w:val="0"/>
          <w:kern w:val="0"/>
          <w:sz w:val="24"/>
          <w:szCs w:val="24"/>
          <w:u w:val="none"/>
          <w:lang w:eastAsia="en-IN"/>
        </w:rPr>
        <w:t xml:space="preserve">, which calculates the </w:t>
      </w:r>
      <w:r w:rsidRPr="00085126">
        <w:rPr>
          <w:rFonts w:ascii="Times New Roman" w:eastAsia="Times New Roman" w:hAnsi="Times New Roman"/>
          <w:kern w:val="0"/>
          <w:sz w:val="24"/>
          <w:szCs w:val="24"/>
          <w:u w:val="none"/>
          <w:lang w:eastAsia="en-IN"/>
        </w:rPr>
        <w:t>Lease Fairness Score (LFS)</w:t>
      </w:r>
      <w:r w:rsidRPr="00085126">
        <w:rPr>
          <w:rFonts w:ascii="Times New Roman" w:eastAsia="Times New Roman" w:hAnsi="Times New Roman"/>
          <w:b w:val="0"/>
          <w:bCs w:val="0"/>
          <w:kern w:val="0"/>
          <w:sz w:val="24"/>
          <w:szCs w:val="24"/>
          <w:u w:val="none"/>
          <w:lang w:eastAsia="en-IN"/>
        </w:rPr>
        <w:t xml:space="preserve"> on a scale of 0–100. This algorithm converts text clauses and financial figures into quantifiable scores using a weighted sum of four key components.</w:t>
      </w:r>
    </w:p>
    <w:p w14:paraId="5EA05184" w14:textId="49023BCE" w:rsidR="00085126" w:rsidRPr="00085126" w:rsidRDefault="00085126"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The Fairness Formula:</w:t>
      </w:r>
      <w:r w:rsidRPr="00085126">
        <w:rPr>
          <w:rFonts w:ascii="Times New Roman" w:eastAsia="Times New Roman" w:hAnsi="Times New Roman"/>
          <w:b w:val="0"/>
          <w:bCs w:val="0"/>
          <w:kern w:val="0"/>
          <w:sz w:val="24"/>
          <w:szCs w:val="24"/>
          <w:u w:val="none"/>
          <w:lang w:eastAsia="en-IN"/>
        </w:rPr>
        <w:br/>
      </w:r>
      <w:r w:rsidRPr="00264858">
        <w:rPr>
          <w:rFonts w:ascii="Times New Roman" w:eastAsia="Times New Roman" w:hAnsi="Times New Roman"/>
          <w:kern w:val="0"/>
          <w:sz w:val="28"/>
          <w:szCs w:val="28"/>
          <w:u w:val="none"/>
          <w:lang w:eastAsia="en-IN"/>
        </w:rPr>
        <w:t>LFS = 0.40(S</w:t>
      </w:r>
      <w:r w:rsidRPr="00264858">
        <w:rPr>
          <w:rFonts w:ascii="Times New Roman" w:eastAsia="Times New Roman" w:hAnsi="Times New Roman"/>
          <w:kern w:val="0"/>
          <w:sz w:val="28"/>
          <w:szCs w:val="28"/>
          <w:u w:val="none"/>
          <w:vertAlign w:val="subscript"/>
          <w:lang w:eastAsia="en-IN"/>
        </w:rPr>
        <w:t>fin</w:t>
      </w:r>
      <w:r w:rsidRPr="00264858">
        <w:rPr>
          <w:rFonts w:ascii="Times New Roman" w:eastAsia="Times New Roman" w:hAnsi="Times New Roman"/>
          <w:kern w:val="0"/>
          <w:sz w:val="28"/>
          <w:szCs w:val="28"/>
          <w:u w:val="none"/>
          <w:lang w:eastAsia="en-IN"/>
        </w:rPr>
        <w:t>) + 0.25(S</w:t>
      </w:r>
      <w:r w:rsidRPr="00264858">
        <w:rPr>
          <w:rFonts w:ascii="Times New Roman" w:eastAsia="Times New Roman" w:hAnsi="Times New Roman"/>
          <w:kern w:val="0"/>
          <w:sz w:val="28"/>
          <w:szCs w:val="28"/>
          <w:u w:val="none"/>
          <w:vertAlign w:val="subscript"/>
          <w:lang w:eastAsia="en-IN"/>
        </w:rPr>
        <w:t>val</w:t>
      </w:r>
      <w:r w:rsidRPr="00264858">
        <w:rPr>
          <w:rFonts w:ascii="Times New Roman" w:eastAsia="Times New Roman" w:hAnsi="Times New Roman"/>
          <w:kern w:val="0"/>
          <w:sz w:val="28"/>
          <w:szCs w:val="28"/>
          <w:u w:val="none"/>
          <w:lang w:eastAsia="en-IN"/>
        </w:rPr>
        <w:t>) + 0.20(S</w:t>
      </w:r>
      <w:r w:rsidRPr="00264858">
        <w:rPr>
          <w:rFonts w:ascii="Times New Roman" w:eastAsia="Times New Roman" w:hAnsi="Times New Roman"/>
          <w:kern w:val="0"/>
          <w:sz w:val="28"/>
          <w:szCs w:val="28"/>
          <w:u w:val="none"/>
          <w:vertAlign w:val="subscript"/>
          <w:lang w:eastAsia="en-IN"/>
        </w:rPr>
        <w:t>flex</w:t>
      </w:r>
      <w:r w:rsidRPr="00264858">
        <w:rPr>
          <w:rFonts w:ascii="Times New Roman" w:eastAsia="Times New Roman" w:hAnsi="Times New Roman"/>
          <w:kern w:val="0"/>
          <w:sz w:val="28"/>
          <w:szCs w:val="28"/>
          <w:u w:val="none"/>
          <w:lang w:eastAsia="en-IN"/>
        </w:rPr>
        <w:t>) + 0.15(S</w:t>
      </w:r>
      <w:r w:rsidRPr="00264858">
        <w:rPr>
          <w:rFonts w:ascii="Times New Roman" w:eastAsia="Times New Roman" w:hAnsi="Times New Roman"/>
          <w:kern w:val="0"/>
          <w:sz w:val="28"/>
          <w:szCs w:val="28"/>
          <w:u w:val="none"/>
          <w:vertAlign w:val="subscript"/>
          <w:lang w:eastAsia="en-IN"/>
        </w:rPr>
        <w:t>ops</w:t>
      </w:r>
      <w:r w:rsidRPr="00264858">
        <w:rPr>
          <w:rFonts w:ascii="Times New Roman" w:eastAsia="Times New Roman" w:hAnsi="Times New Roman"/>
          <w:kern w:val="0"/>
          <w:sz w:val="28"/>
          <w:szCs w:val="28"/>
          <w:u w:val="none"/>
          <w:lang w:eastAsia="en-IN"/>
        </w:rPr>
        <w:t>)</w:t>
      </w:r>
    </w:p>
    <w:p w14:paraId="47641BD4" w14:textId="75BD213A" w:rsidR="00085126" w:rsidRPr="00264858" w:rsidRDefault="00085126" w:rsidP="00085126">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A. Financial Efficiency (S</w:t>
      </w:r>
      <w:r w:rsidRPr="00264858">
        <w:rPr>
          <w:rFonts w:ascii="Times New Roman" w:eastAsia="Times New Roman" w:hAnsi="Times New Roman"/>
          <w:kern w:val="0"/>
          <w:sz w:val="28"/>
          <w:szCs w:val="28"/>
          <w:u w:val="none"/>
          <w:vertAlign w:val="subscript"/>
          <w:lang w:eastAsia="en-IN"/>
        </w:rPr>
        <w:t>fin</w:t>
      </w:r>
      <w:r w:rsidRPr="00264858">
        <w:rPr>
          <w:rFonts w:ascii="Times New Roman" w:eastAsia="Times New Roman" w:hAnsi="Times New Roman"/>
          <w:kern w:val="0"/>
          <w:sz w:val="28"/>
          <w:szCs w:val="28"/>
          <w:u w:val="none"/>
          <w:lang w:eastAsia="en-IN"/>
        </w:rPr>
        <w:t>) – 40% Weight</w:t>
      </w:r>
    </w:p>
    <w:p w14:paraId="668C7CEA"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This component measures whether the lessee is paying a fair financing cost relative to market standards.</w:t>
      </w:r>
    </w:p>
    <w:p w14:paraId="36A1023D"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How It Works:</w:t>
      </w:r>
    </w:p>
    <w:p w14:paraId="59DFA0D8" w14:textId="77777777" w:rsidR="00085126" w:rsidRPr="00085126" w:rsidRDefault="00085126" w:rsidP="00085126">
      <w:pPr>
        <w:numPr>
          <w:ilvl w:val="0"/>
          <w:numId w:val="4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Since lease agreements rarely reveal the principal amount or interest rate explicitly, the algorithm estimates the </w:t>
      </w:r>
      <w:r w:rsidRPr="00085126">
        <w:rPr>
          <w:rFonts w:ascii="Times New Roman" w:eastAsia="Times New Roman" w:hAnsi="Times New Roman"/>
          <w:kern w:val="0"/>
          <w:sz w:val="24"/>
          <w:szCs w:val="24"/>
          <w:u w:val="none"/>
          <w:lang w:eastAsia="en-IN"/>
        </w:rPr>
        <w:t>Implied Interest Rate (IIR)</w:t>
      </w:r>
      <w:r w:rsidRPr="00085126">
        <w:rPr>
          <w:rFonts w:ascii="Times New Roman" w:eastAsia="Times New Roman" w:hAnsi="Times New Roman"/>
          <w:b w:val="0"/>
          <w:bCs w:val="0"/>
          <w:kern w:val="0"/>
          <w:sz w:val="24"/>
          <w:szCs w:val="24"/>
          <w:u w:val="none"/>
          <w:lang w:eastAsia="en-IN"/>
        </w:rPr>
        <w:t>.</w:t>
      </w:r>
    </w:p>
    <w:p w14:paraId="732A71A1" w14:textId="77777777" w:rsidR="00085126" w:rsidRPr="00085126" w:rsidRDefault="00085126" w:rsidP="00085126">
      <w:pPr>
        <w:numPr>
          <w:ilvl w:val="0"/>
          <w:numId w:val="4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The 2% Rule:</w:t>
      </w:r>
      <w:r w:rsidRPr="00085126">
        <w:rPr>
          <w:rFonts w:ascii="Times New Roman" w:eastAsia="Times New Roman" w:hAnsi="Times New Roman"/>
          <w:b w:val="0"/>
          <w:bCs w:val="0"/>
          <w:kern w:val="0"/>
          <w:sz w:val="24"/>
          <w:szCs w:val="24"/>
          <w:u w:val="none"/>
          <w:lang w:eastAsia="en-IN"/>
        </w:rPr>
        <w:t xml:space="preserve"> It estimates the asset price using the heuristic:</w:t>
      </w:r>
      <w:r w:rsidRPr="00085126">
        <w:rPr>
          <w:rFonts w:ascii="Times New Roman" w:eastAsia="Times New Roman" w:hAnsi="Times New Roman"/>
          <w:b w:val="0"/>
          <w:bCs w:val="0"/>
          <w:kern w:val="0"/>
          <w:sz w:val="24"/>
          <w:szCs w:val="24"/>
          <w:u w:val="none"/>
          <w:lang w:eastAsia="en-IN"/>
        </w:rPr>
        <w:br/>
      </w:r>
      <w:proofErr w:type="spellStart"/>
      <w:r w:rsidRPr="00085126">
        <w:rPr>
          <w:rFonts w:ascii="Times New Roman" w:eastAsia="Times New Roman" w:hAnsi="Times New Roman"/>
          <w:b w:val="0"/>
          <w:bCs w:val="0"/>
          <w:kern w:val="0"/>
          <w:sz w:val="24"/>
          <w:szCs w:val="24"/>
          <w:u w:val="none"/>
          <w:lang w:eastAsia="en-IN"/>
        </w:rPr>
        <w:t>ApproxAssetPrice</w:t>
      </w:r>
      <w:proofErr w:type="spellEnd"/>
      <w:r w:rsidRPr="00085126">
        <w:rPr>
          <w:rFonts w:ascii="Times New Roman" w:eastAsia="Times New Roman" w:hAnsi="Times New Roman"/>
          <w:b w:val="0"/>
          <w:bCs w:val="0"/>
          <w:kern w:val="0"/>
          <w:sz w:val="24"/>
          <w:szCs w:val="24"/>
          <w:u w:val="none"/>
          <w:lang w:eastAsia="en-IN"/>
        </w:rPr>
        <w:t xml:space="preserve"> = </w:t>
      </w:r>
      <w:proofErr w:type="spellStart"/>
      <w:r w:rsidRPr="00085126">
        <w:rPr>
          <w:rFonts w:ascii="Times New Roman" w:eastAsia="Times New Roman" w:hAnsi="Times New Roman"/>
          <w:b w:val="0"/>
          <w:bCs w:val="0"/>
          <w:kern w:val="0"/>
          <w:sz w:val="24"/>
          <w:szCs w:val="24"/>
          <w:u w:val="none"/>
          <w:lang w:eastAsia="en-IN"/>
        </w:rPr>
        <w:t>MonthlyRent</w:t>
      </w:r>
      <w:proofErr w:type="spellEnd"/>
      <w:r w:rsidRPr="00085126">
        <w:rPr>
          <w:rFonts w:ascii="Times New Roman" w:eastAsia="Times New Roman" w:hAnsi="Times New Roman"/>
          <w:b w:val="0"/>
          <w:bCs w:val="0"/>
          <w:kern w:val="0"/>
          <w:sz w:val="24"/>
          <w:szCs w:val="24"/>
          <w:u w:val="none"/>
          <w:lang w:eastAsia="en-IN"/>
        </w:rPr>
        <w:t xml:space="preserve"> / 0.02.</w:t>
      </w:r>
    </w:p>
    <w:p w14:paraId="3E5634A9" w14:textId="77777777" w:rsidR="00085126" w:rsidRPr="00085126" w:rsidRDefault="00085126" w:rsidP="00085126">
      <w:pPr>
        <w:numPr>
          <w:ilvl w:val="0"/>
          <w:numId w:val="4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It then calculates the annualized interest rate based on this estimated principal and the specific lease term.</w:t>
      </w:r>
    </w:p>
    <w:p w14:paraId="0C2F04F3"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Scoring Logic:</w:t>
      </w:r>
    </w:p>
    <w:p w14:paraId="02DD91AF" w14:textId="77777777" w:rsidR="00085126" w:rsidRPr="00085126" w:rsidRDefault="00085126" w:rsidP="00085126">
      <w:pPr>
        <w:numPr>
          <w:ilvl w:val="0"/>
          <w:numId w:val="4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IIR &lt; 10%: Score = 100 (Excellent)</w:t>
      </w:r>
    </w:p>
    <w:p w14:paraId="092A8AEB" w14:textId="77777777" w:rsidR="00085126" w:rsidRPr="00085126" w:rsidRDefault="00085126" w:rsidP="00085126">
      <w:pPr>
        <w:numPr>
          <w:ilvl w:val="0"/>
          <w:numId w:val="4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IIR &lt; 12%: Score = 75 (Good)</w:t>
      </w:r>
    </w:p>
    <w:p w14:paraId="40201085" w14:textId="77777777" w:rsidR="00085126" w:rsidRPr="00085126" w:rsidRDefault="00085126" w:rsidP="00085126">
      <w:pPr>
        <w:numPr>
          <w:ilvl w:val="0"/>
          <w:numId w:val="4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lastRenderedPageBreak/>
        <w:t>IIR &lt; 15%: Score = 40 (Poor)</w:t>
      </w:r>
    </w:p>
    <w:p w14:paraId="2926A32A" w14:textId="77777777" w:rsidR="00085126" w:rsidRPr="00085126" w:rsidRDefault="00085126" w:rsidP="00085126">
      <w:pPr>
        <w:numPr>
          <w:ilvl w:val="0"/>
          <w:numId w:val="4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IIR ≥ 15%: Score = 0 (Predatory)</w:t>
      </w:r>
    </w:p>
    <w:p w14:paraId="35F47905" w14:textId="5D0EDA1B" w:rsidR="00085126" w:rsidRPr="00085126" w:rsidRDefault="00085126"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Red Flag:</w:t>
      </w:r>
      <w:r w:rsidRPr="00085126">
        <w:rPr>
          <w:rFonts w:ascii="Times New Roman" w:eastAsia="Times New Roman" w:hAnsi="Times New Roman"/>
          <w:b w:val="0"/>
          <w:bCs w:val="0"/>
          <w:kern w:val="0"/>
          <w:sz w:val="24"/>
          <w:szCs w:val="24"/>
          <w:u w:val="none"/>
          <w:lang w:eastAsia="en-IN"/>
        </w:rPr>
        <w:t xml:space="preserve"> A score of 0 triggers </w:t>
      </w:r>
      <w:r w:rsidRPr="00085126">
        <w:rPr>
          <w:rFonts w:ascii="Times New Roman" w:eastAsia="Times New Roman" w:hAnsi="Times New Roman"/>
          <w:kern w:val="0"/>
          <w:sz w:val="24"/>
          <w:szCs w:val="24"/>
          <w:u w:val="none"/>
          <w:lang w:eastAsia="en-IN"/>
        </w:rPr>
        <w:t>“High Implied Interest Rate.”</w:t>
      </w:r>
    </w:p>
    <w:p w14:paraId="7ED39073" w14:textId="1DD2389E" w:rsidR="00085126" w:rsidRPr="00264858" w:rsidRDefault="00085126" w:rsidP="00085126">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B. Asset Value Alignment (S</w:t>
      </w:r>
      <w:r w:rsidRPr="00264858">
        <w:rPr>
          <w:rFonts w:ascii="Times New Roman" w:eastAsia="Times New Roman" w:hAnsi="Times New Roman"/>
          <w:kern w:val="0"/>
          <w:sz w:val="28"/>
          <w:szCs w:val="28"/>
          <w:u w:val="none"/>
          <w:vertAlign w:val="subscript"/>
          <w:lang w:eastAsia="en-IN"/>
        </w:rPr>
        <w:t>val</w:t>
      </w:r>
      <w:r w:rsidRPr="00264858">
        <w:rPr>
          <w:rFonts w:ascii="Times New Roman" w:eastAsia="Times New Roman" w:hAnsi="Times New Roman"/>
          <w:kern w:val="0"/>
          <w:sz w:val="28"/>
          <w:szCs w:val="28"/>
          <w:u w:val="none"/>
          <w:lang w:eastAsia="en-IN"/>
        </w:rPr>
        <w:t>) – 25% Weight</w:t>
      </w:r>
    </w:p>
    <w:p w14:paraId="1559919A"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This component checks whether the </w:t>
      </w:r>
      <w:r w:rsidRPr="00085126">
        <w:rPr>
          <w:rFonts w:ascii="Times New Roman" w:eastAsia="Times New Roman" w:hAnsi="Times New Roman"/>
          <w:kern w:val="0"/>
          <w:sz w:val="24"/>
          <w:szCs w:val="24"/>
          <w:u w:val="none"/>
          <w:lang w:eastAsia="en-IN"/>
        </w:rPr>
        <w:t>Residual Value (RV)</w:t>
      </w:r>
      <w:r w:rsidRPr="00085126">
        <w:rPr>
          <w:rFonts w:ascii="Times New Roman" w:eastAsia="Times New Roman" w:hAnsi="Times New Roman"/>
          <w:b w:val="0"/>
          <w:bCs w:val="0"/>
          <w:kern w:val="0"/>
          <w:sz w:val="24"/>
          <w:szCs w:val="24"/>
          <w:u w:val="none"/>
          <w:lang w:eastAsia="en-IN"/>
        </w:rPr>
        <w:t xml:space="preserve"> matches typical Indian resale values.</w:t>
      </w:r>
    </w:p>
    <w:p w14:paraId="2833844F"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How It Works:</w:t>
      </w:r>
    </w:p>
    <w:p w14:paraId="5B67897D" w14:textId="77777777" w:rsidR="00085126" w:rsidRPr="00085126" w:rsidRDefault="00085126" w:rsidP="00085126">
      <w:pPr>
        <w:numPr>
          <w:ilvl w:val="0"/>
          <w:numId w:val="4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The code derives the RV from either an explicit "Residual Value %" or the "Purchase Option Price."</w:t>
      </w:r>
    </w:p>
    <w:p w14:paraId="2E12627E"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Market Benchmarks Used:</w:t>
      </w:r>
    </w:p>
    <w:p w14:paraId="12594CB3" w14:textId="77777777" w:rsidR="00085126" w:rsidRPr="00085126" w:rsidRDefault="00085126" w:rsidP="00085126">
      <w:pPr>
        <w:numPr>
          <w:ilvl w:val="0"/>
          <w:numId w:val="5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Toyota / Maruti: 70% (High Retention)</w:t>
      </w:r>
    </w:p>
    <w:p w14:paraId="06E0291A" w14:textId="77777777" w:rsidR="00085126" w:rsidRPr="00085126" w:rsidRDefault="00085126" w:rsidP="00085126">
      <w:pPr>
        <w:numPr>
          <w:ilvl w:val="0"/>
          <w:numId w:val="5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Hyundai / Honda: 63% (Medium Retention)</w:t>
      </w:r>
    </w:p>
    <w:p w14:paraId="60957527" w14:textId="77777777" w:rsidR="00085126" w:rsidRPr="00085126" w:rsidRDefault="00085126" w:rsidP="00085126">
      <w:pPr>
        <w:numPr>
          <w:ilvl w:val="0"/>
          <w:numId w:val="5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Others: 55% (Standard Retention)</w:t>
      </w:r>
    </w:p>
    <w:p w14:paraId="60BC4789"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Scoring Logic:</w:t>
      </w:r>
    </w:p>
    <w:p w14:paraId="321141F7" w14:textId="77777777" w:rsidR="00085126" w:rsidRPr="00085126" w:rsidRDefault="00085126" w:rsidP="00085126">
      <w:pPr>
        <w:numPr>
          <w:ilvl w:val="0"/>
          <w:numId w:val="5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Delta ≤ 5%: Score = 100</w:t>
      </w:r>
    </w:p>
    <w:p w14:paraId="5B1C697C" w14:textId="77777777" w:rsidR="00085126" w:rsidRPr="00085126" w:rsidRDefault="00085126" w:rsidP="00085126">
      <w:pPr>
        <w:numPr>
          <w:ilvl w:val="0"/>
          <w:numId w:val="5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Delta ≤ 10%: Score = 75</w:t>
      </w:r>
    </w:p>
    <w:p w14:paraId="6C07A232" w14:textId="77777777" w:rsidR="00085126" w:rsidRPr="00085126" w:rsidRDefault="00085126" w:rsidP="00085126">
      <w:pPr>
        <w:numPr>
          <w:ilvl w:val="0"/>
          <w:numId w:val="5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Delta ≤ 20%: Score = 40</w:t>
      </w:r>
    </w:p>
    <w:p w14:paraId="7BE6446F" w14:textId="77777777" w:rsidR="00085126" w:rsidRPr="00085126" w:rsidRDefault="00085126" w:rsidP="00085126">
      <w:pPr>
        <w:numPr>
          <w:ilvl w:val="0"/>
          <w:numId w:val="5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Delta &gt; 20%: Score = 0</w:t>
      </w:r>
    </w:p>
    <w:p w14:paraId="5BE82DB5" w14:textId="471EAC1A" w:rsidR="00085126" w:rsidRPr="00085126" w:rsidRDefault="00085126"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Red Flag:</w:t>
      </w:r>
      <w:r w:rsidRPr="00085126">
        <w:rPr>
          <w:rFonts w:ascii="Times New Roman" w:eastAsia="Times New Roman" w:hAnsi="Times New Roman"/>
          <w:b w:val="0"/>
          <w:bCs w:val="0"/>
          <w:kern w:val="0"/>
          <w:sz w:val="24"/>
          <w:szCs w:val="24"/>
          <w:u w:val="none"/>
          <w:lang w:eastAsia="en-IN"/>
        </w:rPr>
        <w:t xml:space="preserve"> “</w:t>
      </w:r>
      <w:r w:rsidRPr="00085126">
        <w:rPr>
          <w:rFonts w:ascii="Times New Roman" w:eastAsia="Times New Roman" w:hAnsi="Times New Roman"/>
          <w:kern w:val="0"/>
          <w:sz w:val="24"/>
          <w:szCs w:val="24"/>
          <w:u w:val="none"/>
          <w:lang w:eastAsia="en-IN"/>
        </w:rPr>
        <w:t>Severe RV Mismatch</w:t>
      </w:r>
      <w:r w:rsidRPr="00085126">
        <w:rPr>
          <w:rFonts w:ascii="Times New Roman" w:eastAsia="Times New Roman" w:hAnsi="Times New Roman"/>
          <w:b w:val="0"/>
          <w:bCs w:val="0"/>
          <w:kern w:val="0"/>
          <w:sz w:val="24"/>
          <w:szCs w:val="24"/>
          <w:u w:val="none"/>
          <w:lang w:eastAsia="en-IN"/>
        </w:rPr>
        <w:t>” if deviation exceeds 20%.</w:t>
      </w:r>
    </w:p>
    <w:p w14:paraId="752E5942" w14:textId="7EBD3B0E" w:rsidR="00085126" w:rsidRPr="00264858" w:rsidRDefault="00085126" w:rsidP="00085126">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C. Contract Flexibility (S</w:t>
      </w:r>
      <w:r w:rsidRPr="00264858">
        <w:rPr>
          <w:rFonts w:ascii="Times New Roman" w:eastAsia="Times New Roman" w:hAnsi="Times New Roman"/>
          <w:kern w:val="0"/>
          <w:sz w:val="28"/>
          <w:szCs w:val="28"/>
          <w:u w:val="none"/>
          <w:vertAlign w:val="subscript"/>
          <w:lang w:eastAsia="en-IN"/>
        </w:rPr>
        <w:t>flex</w:t>
      </w:r>
      <w:r w:rsidRPr="00264858">
        <w:rPr>
          <w:rFonts w:ascii="Times New Roman" w:eastAsia="Times New Roman" w:hAnsi="Times New Roman"/>
          <w:kern w:val="0"/>
          <w:sz w:val="28"/>
          <w:szCs w:val="28"/>
          <w:u w:val="none"/>
          <w:lang w:eastAsia="en-IN"/>
        </w:rPr>
        <w:t>) – 20% Weight</w:t>
      </w:r>
    </w:p>
    <w:p w14:paraId="0E233762"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This evaluates how costly it is to exit the lease early and checks for hidden tax-transfer risks.</w:t>
      </w:r>
    </w:p>
    <w:p w14:paraId="78106E8F"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How It Works:</w:t>
      </w:r>
    </w:p>
    <w:p w14:paraId="296E5A7D" w14:textId="77777777" w:rsidR="00085126" w:rsidRPr="00085126" w:rsidRDefault="00085126" w:rsidP="00085126">
      <w:pPr>
        <w:numPr>
          <w:ilvl w:val="0"/>
          <w:numId w:val="5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Early Termination Fee %:</w:t>
      </w:r>
      <w:r w:rsidRPr="00085126">
        <w:rPr>
          <w:rFonts w:ascii="Times New Roman" w:eastAsia="Times New Roman" w:hAnsi="Times New Roman"/>
          <w:b w:val="0"/>
          <w:bCs w:val="0"/>
          <w:kern w:val="0"/>
          <w:sz w:val="24"/>
          <w:szCs w:val="24"/>
          <w:u w:val="none"/>
          <w:lang w:eastAsia="en-IN"/>
        </w:rPr>
        <w:br/>
      </w:r>
      <w:proofErr w:type="spellStart"/>
      <w:r w:rsidRPr="00085126">
        <w:rPr>
          <w:rFonts w:ascii="Times New Roman" w:eastAsia="Times New Roman" w:hAnsi="Times New Roman"/>
          <w:b w:val="0"/>
          <w:bCs w:val="0"/>
          <w:kern w:val="0"/>
          <w:sz w:val="24"/>
          <w:szCs w:val="24"/>
          <w:u w:val="none"/>
          <w:lang w:eastAsia="en-IN"/>
        </w:rPr>
        <w:t>fee_pct</w:t>
      </w:r>
      <w:proofErr w:type="spellEnd"/>
      <w:r w:rsidRPr="00085126">
        <w:rPr>
          <w:rFonts w:ascii="Times New Roman" w:eastAsia="Times New Roman" w:hAnsi="Times New Roman"/>
          <w:b w:val="0"/>
          <w:bCs w:val="0"/>
          <w:kern w:val="0"/>
          <w:sz w:val="24"/>
          <w:szCs w:val="24"/>
          <w:u w:val="none"/>
          <w:lang w:eastAsia="en-IN"/>
        </w:rPr>
        <w:t xml:space="preserve"> = (</w:t>
      </w:r>
      <w:proofErr w:type="spellStart"/>
      <w:r w:rsidRPr="00085126">
        <w:rPr>
          <w:rFonts w:ascii="Times New Roman" w:eastAsia="Times New Roman" w:hAnsi="Times New Roman"/>
          <w:b w:val="0"/>
          <w:bCs w:val="0"/>
          <w:kern w:val="0"/>
          <w:sz w:val="24"/>
          <w:szCs w:val="24"/>
          <w:u w:val="none"/>
          <w:lang w:eastAsia="en-IN"/>
        </w:rPr>
        <w:t>EarlyFee</w:t>
      </w:r>
      <w:proofErr w:type="spellEnd"/>
      <w:r w:rsidRPr="00085126">
        <w:rPr>
          <w:rFonts w:ascii="Times New Roman" w:eastAsia="Times New Roman" w:hAnsi="Times New Roman"/>
          <w:b w:val="0"/>
          <w:bCs w:val="0"/>
          <w:kern w:val="0"/>
          <w:sz w:val="24"/>
          <w:szCs w:val="24"/>
          <w:u w:val="none"/>
          <w:lang w:eastAsia="en-IN"/>
        </w:rPr>
        <w:t xml:space="preserve"> / </w:t>
      </w:r>
      <w:proofErr w:type="spellStart"/>
      <w:r w:rsidRPr="00085126">
        <w:rPr>
          <w:rFonts w:ascii="Times New Roman" w:eastAsia="Times New Roman" w:hAnsi="Times New Roman"/>
          <w:b w:val="0"/>
          <w:bCs w:val="0"/>
          <w:kern w:val="0"/>
          <w:sz w:val="24"/>
          <w:szCs w:val="24"/>
          <w:u w:val="none"/>
          <w:lang w:eastAsia="en-IN"/>
        </w:rPr>
        <w:t>TotalLeaseValue</w:t>
      </w:r>
      <w:proofErr w:type="spellEnd"/>
      <w:r w:rsidRPr="00085126">
        <w:rPr>
          <w:rFonts w:ascii="Times New Roman" w:eastAsia="Times New Roman" w:hAnsi="Times New Roman"/>
          <w:b w:val="0"/>
          <w:bCs w:val="0"/>
          <w:kern w:val="0"/>
          <w:sz w:val="24"/>
          <w:szCs w:val="24"/>
          <w:u w:val="none"/>
          <w:lang w:eastAsia="en-IN"/>
        </w:rPr>
        <w:t>) × 100.</w:t>
      </w:r>
    </w:p>
    <w:p w14:paraId="09922EAD" w14:textId="77777777" w:rsidR="00085126" w:rsidRPr="00085126" w:rsidRDefault="00085126" w:rsidP="00085126">
      <w:pPr>
        <w:numPr>
          <w:ilvl w:val="0"/>
          <w:numId w:val="52"/>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Tax Risk Detection:</w:t>
      </w:r>
      <w:r w:rsidRPr="00085126">
        <w:rPr>
          <w:rFonts w:ascii="Times New Roman" w:eastAsia="Times New Roman" w:hAnsi="Times New Roman"/>
          <w:b w:val="0"/>
          <w:bCs w:val="0"/>
          <w:kern w:val="0"/>
          <w:sz w:val="24"/>
          <w:szCs w:val="24"/>
          <w:u w:val="none"/>
          <w:lang w:eastAsia="en-IN"/>
        </w:rPr>
        <w:t xml:space="preserve"> The system scans for phrases like “GST recoverable,” “cess recoverable,” or “change in law.”</w:t>
      </w:r>
    </w:p>
    <w:p w14:paraId="48155E57"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Scoring Logic:</w:t>
      </w:r>
    </w:p>
    <w:p w14:paraId="76D111FC" w14:textId="77777777" w:rsidR="00085126" w:rsidRPr="00085126" w:rsidRDefault="00085126" w:rsidP="00085126">
      <w:pPr>
        <w:numPr>
          <w:ilvl w:val="0"/>
          <w:numId w:val="5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Fee ≤ 3%: Score = 100</w:t>
      </w:r>
    </w:p>
    <w:p w14:paraId="4DABDD58" w14:textId="77777777" w:rsidR="00085126" w:rsidRPr="00085126" w:rsidRDefault="00085126" w:rsidP="00085126">
      <w:pPr>
        <w:numPr>
          <w:ilvl w:val="0"/>
          <w:numId w:val="5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Fee ≤ 6%: Score = 75</w:t>
      </w:r>
    </w:p>
    <w:p w14:paraId="555748EB" w14:textId="77777777" w:rsidR="00085126" w:rsidRPr="00085126" w:rsidRDefault="00085126" w:rsidP="00085126">
      <w:pPr>
        <w:numPr>
          <w:ilvl w:val="0"/>
          <w:numId w:val="53"/>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Fee &gt; 6%: Score = 40</w:t>
      </w:r>
    </w:p>
    <w:p w14:paraId="109531F2"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Penalty:</w:t>
      </w:r>
      <w:r w:rsidRPr="00085126">
        <w:rPr>
          <w:rFonts w:ascii="Times New Roman" w:eastAsia="Times New Roman" w:hAnsi="Times New Roman"/>
          <w:b w:val="0"/>
          <w:bCs w:val="0"/>
          <w:kern w:val="0"/>
          <w:sz w:val="24"/>
          <w:szCs w:val="24"/>
          <w:u w:val="none"/>
          <w:lang w:eastAsia="en-IN"/>
        </w:rPr>
        <w:t xml:space="preserve"> Tax-recovery language triggers a mandatory </w:t>
      </w:r>
      <w:r w:rsidRPr="00085126">
        <w:rPr>
          <w:rFonts w:ascii="Times New Roman" w:eastAsia="Times New Roman" w:hAnsi="Times New Roman"/>
          <w:kern w:val="0"/>
          <w:sz w:val="24"/>
          <w:szCs w:val="24"/>
          <w:u w:val="none"/>
          <w:lang w:eastAsia="en-IN"/>
        </w:rPr>
        <w:t>–</w:t>
      </w:r>
      <w:proofErr w:type="gramStart"/>
      <w:r w:rsidRPr="00085126">
        <w:rPr>
          <w:rFonts w:ascii="Times New Roman" w:eastAsia="Times New Roman" w:hAnsi="Times New Roman"/>
          <w:kern w:val="0"/>
          <w:sz w:val="24"/>
          <w:szCs w:val="24"/>
          <w:u w:val="none"/>
          <w:lang w:eastAsia="en-IN"/>
        </w:rPr>
        <w:t>30 point</w:t>
      </w:r>
      <w:proofErr w:type="gramEnd"/>
      <w:r w:rsidRPr="00085126">
        <w:rPr>
          <w:rFonts w:ascii="Times New Roman" w:eastAsia="Times New Roman" w:hAnsi="Times New Roman"/>
          <w:kern w:val="0"/>
          <w:sz w:val="24"/>
          <w:szCs w:val="24"/>
          <w:u w:val="none"/>
          <w:lang w:eastAsia="en-IN"/>
        </w:rPr>
        <w:t xml:space="preserve"> penalty</w:t>
      </w:r>
      <w:r w:rsidRPr="00085126">
        <w:rPr>
          <w:rFonts w:ascii="Times New Roman" w:eastAsia="Times New Roman" w:hAnsi="Times New Roman"/>
          <w:b w:val="0"/>
          <w:bCs w:val="0"/>
          <w:kern w:val="0"/>
          <w:sz w:val="24"/>
          <w:szCs w:val="24"/>
          <w:u w:val="none"/>
          <w:lang w:eastAsia="en-IN"/>
        </w:rPr>
        <w:t>.</w:t>
      </w:r>
    </w:p>
    <w:p w14:paraId="7AD736E0" w14:textId="6AD0C097" w:rsidR="00085126" w:rsidRPr="00085126" w:rsidRDefault="00085126"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lastRenderedPageBreak/>
        <w:t>Red Flag:</w:t>
      </w:r>
      <w:r w:rsidRPr="00085126">
        <w:rPr>
          <w:rFonts w:ascii="Times New Roman" w:eastAsia="Times New Roman" w:hAnsi="Times New Roman"/>
          <w:b w:val="0"/>
          <w:bCs w:val="0"/>
          <w:kern w:val="0"/>
          <w:sz w:val="24"/>
          <w:szCs w:val="24"/>
          <w:u w:val="none"/>
          <w:lang w:eastAsia="en-IN"/>
        </w:rPr>
        <w:t xml:space="preserve"> </w:t>
      </w:r>
      <w:r w:rsidRPr="00085126">
        <w:rPr>
          <w:rFonts w:ascii="Times New Roman" w:eastAsia="Times New Roman" w:hAnsi="Times New Roman"/>
          <w:kern w:val="0"/>
          <w:sz w:val="24"/>
          <w:szCs w:val="24"/>
          <w:u w:val="none"/>
          <w:lang w:eastAsia="en-IN"/>
        </w:rPr>
        <w:t>“GST/Cess Recovery Risk.”</w:t>
      </w:r>
    </w:p>
    <w:p w14:paraId="2D6125FD" w14:textId="65795B49" w:rsidR="00085126" w:rsidRPr="00264858" w:rsidRDefault="00085126" w:rsidP="00085126">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D. Operational Transparency (S</w:t>
      </w:r>
      <w:r w:rsidRPr="00264858">
        <w:rPr>
          <w:rFonts w:ascii="Times New Roman" w:eastAsia="Times New Roman" w:hAnsi="Times New Roman"/>
          <w:kern w:val="0"/>
          <w:sz w:val="28"/>
          <w:szCs w:val="28"/>
          <w:u w:val="none"/>
          <w:vertAlign w:val="subscript"/>
          <w:lang w:eastAsia="en-IN"/>
        </w:rPr>
        <w:t>ops</w:t>
      </w:r>
      <w:r w:rsidRPr="00264858">
        <w:rPr>
          <w:rFonts w:ascii="Times New Roman" w:eastAsia="Times New Roman" w:hAnsi="Times New Roman"/>
          <w:kern w:val="0"/>
          <w:sz w:val="28"/>
          <w:szCs w:val="28"/>
          <w:u w:val="none"/>
          <w:lang w:eastAsia="en-IN"/>
        </w:rPr>
        <w:t>) – 15% Weight</w:t>
      </w:r>
    </w:p>
    <w:p w14:paraId="02FB2312"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This assesses mileage limits and repair obligations.</w:t>
      </w:r>
    </w:p>
    <w:p w14:paraId="777D19F1"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How It Works:</w:t>
      </w:r>
    </w:p>
    <w:p w14:paraId="1559196F" w14:textId="77777777" w:rsidR="00085126" w:rsidRPr="00085126" w:rsidRDefault="00085126" w:rsidP="00085126">
      <w:pPr>
        <w:numPr>
          <w:ilvl w:val="0"/>
          <w:numId w:val="5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xml:space="preserve">The system extracts the </w:t>
      </w:r>
      <w:r w:rsidRPr="00085126">
        <w:rPr>
          <w:rFonts w:ascii="Times New Roman" w:eastAsia="Times New Roman" w:hAnsi="Times New Roman"/>
          <w:kern w:val="0"/>
          <w:sz w:val="24"/>
          <w:szCs w:val="24"/>
          <w:u w:val="none"/>
          <w:lang w:eastAsia="en-IN"/>
        </w:rPr>
        <w:t>Annual Mileage Limit</w:t>
      </w:r>
      <w:r w:rsidRPr="00085126">
        <w:rPr>
          <w:rFonts w:ascii="Times New Roman" w:eastAsia="Times New Roman" w:hAnsi="Times New Roman"/>
          <w:b w:val="0"/>
          <w:bCs w:val="0"/>
          <w:kern w:val="0"/>
          <w:sz w:val="24"/>
          <w:szCs w:val="24"/>
          <w:u w:val="none"/>
          <w:lang w:eastAsia="en-IN"/>
        </w:rPr>
        <w:t xml:space="preserve"> from the SLA data.</w:t>
      </w:r>
    </w:p>
    <w:p w14:paraId="16316A81" w14:textId="77777777" w:rsidR="00085126" w:rsidRPr="00085126" w:rsidRDefault="00085126" w:rsidP="00085126">
      <w:pPr>
        <w:numPr>
          <w:ilvl w:val="0"/>
          <w:numId w:val="54"/>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It detects repair restrictions using patterns like “authorized service centre” or “approved repair centre.”</w:t>
      </w:r>
    </w:p>
    <w:p w14:paraId="00CF8CAA"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Scoring Logic:</w:t>
      </w:r>
    </w:p>
    <w:p w14:paraId="35541945" w14:textId="77777777" w:rsidR="00085126" w:rsidRPr="00085126" w:rsidRDefault="00085126" w:rsidP="00085126">
      <w:pPr>
        <w:numPr>
          <w:ilvl w:val="0"/>
          <w:numId w:val="5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15,000 km/year → 100</w:t>
      </w:r>
    </w:p>
    <w:p w14:paraId="765A38CB" w14:textId="77777777" w:rsidR="00085126" w:rsidRPr="00085126" w:rsidRDefault="00085126" w:rsidP="00085126">
      <w:pPr>
        <w:numPr>
          <w:ilvl w:val="0"/>
          <w:numId w:val="5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 12,000 km/year → 80</w:t>
      </w:r>
    </w:p>
    <w:p w14:paraId="7E41A915" w14:textId="77777777" w:rsidR="00085126" w:rsidRPr="00085126" w:rsidRDefault="00085126" w:rsidP="00085126">
      <w:pPr>
        <w:numPr>
          <w:ilvl w:val="0"/>
          <w:numId w:val="55"/>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b w:val="0"/>
          <w:bCs w:val="0"/>
          <w:kern w:val="0"/>
          <w:sz w:val="24"/>
          <w:szCs w:val="24"/>
          <w:u w:val="none"/>
          <w:lang w:eastAsia="en-IN"/>
        </w:rPr>
        <w:t>&lt; 12,000 km/year → 40</w:t>
      </w:r>
    </w:p>
    <w:p w14:paraId="3800916D" w14:textId="77777777" w:rsidR="00085126" w:rsidRPr="00085126" w:rsidRDefault="00085126"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085126">
        <w:rPr>
          <w:rFonts w:ascii="Times New Roman" w:eastAsia="Times New Roman" w:hAnsi="Times New Roman"/>
          <w:kern w:val="0"/>
          <w:sz w:val="24"/>
          <w:szCs w:val="24"/>
          <w:u w:val="none"/>
          <w:lang w:eastAsia="en-IN"/>
        </w:rPr>
        <w:t>Repair Penalty:</w:t>
      </w:r>
      <w:r w:rsidRPr="00085126">
        <w:rPr>
          <w:rFonts w:ascii="Times New Roman" w:eastAsia="Times New Roman" w:hAnsi="Times New Roman"/>
          <w:b w:val="0"/>
          <w:bCs w:val="0"/>
          <w:kern w:val="0"/>
          <w:sz w:val="24"/>
          <w:szCs w:val="24"/>
          <w:u w:val="none"/>
          <w:lang w:eastAsia="en-IN"/>
        </w:rPr>
        <w:t xml:space="preserve"> Restrictive repair clauses trigger a </w:t>
      </w:r>
      <w:r w:rsidRPr="00085126">
        <w:rPr>
          <w:rFonts w:ascii="Times New Roman" w:eastAsia="Times New Roman" w:hAnsi="Times New Roman"/>
          <w:kern w:val="0"/>
          <w:sz w:val="24"/>
          <w:szCs w:val="24"/>
          <w:u w:val="none"/>
          <w:lang w:eastAsia="en-IN"/>
        </w:rPr>
        <w:t>–</w:t>
      </w:r>
      <w:proofErr w:type="gramStart"/>
      <w:r w:rsidRPr="00085126">
        <w:rPr>
          <w:rFonts w:ascii="Times New Roman" w:eastAsia="Times New Roman" w:hAnsi="Times New Roman"/>
          <w:kern w:val="0"/>
          <w:sz w:val="24"/>
          <w:szCs w:val="24"/>
          <w:u w:val="none"/>
          <w:lang w:eastAsia="en-IN"/>
        </w:rPr>
        <w:t>30 point</w:t>
      </w:r>
      <w:proofErr w:type="gramEnd"/>
      <w:r w:rsidRPr="00085126">
        <w:rPr>
          <w:rFonts w:ascii="Times New Roman" w:eastAsia="Times New Roman" w:hAnsi="Times New Roman"/>
          <w:kern w:val="0"/>
          <w:sz w:val="24"/>
          <w:szCs w:val="24"/>
          <w:u w:val="none"/>
          <w:lang w:eastAsia="en-IN"/>
        </w:rPr>
        <w:t xml:space="preserve"> penalty</w:t>
      </w:r>
      <w:r w:rsidRPr="00085126">
        <w:rPr>
          <w:rFonts w:ascii="Times New Roman" w:eastAsia="Times New Roman" w:hAnsi="Times New Roman"/>
          <w:b w:val="0"/>
          <w:bCs w:val="0"/>
          <w:kern w:val="0"/>
          <w:sz w:val="24"/>
          <w:szCs w:val="24"/>
          <w:u w:val="none"/>
          <w:lang w:eastAsia="en-IN"/>
        </w:rPr>
        <w:t>.</w:t>
      </w:r>
    </w:p>
    <w:p w14:paraId="08D7D3C0" w14:textId="77777777" w:rsidR="00085126" w:rsidRDefault="00085126" w:rsidP="00085126">
      <w:pPr>
        <w:spacing w:before="100" w:beforeAutospacing="1" w:after="100" w:afterAutospacing="1" w:line="240" w:lineRule="auto"/>
        <w:rPr>
          <w:rFonts w:ascii="Times New Roman" w:eastAsia="Times New Roman" w:hAnsi="Times New Roman"/>
          <w:kern w:val="0"/>
          <w:sz w:val="24"/>
          <w:szCs w:val="24"/>
          <w:u w:val="none"/>
          <w:lang w:eastAsia="en-IN"/>
        </w:rPr>
      </w:pPr>
      <w:r w:rsidRPr="00085126">
        <w:rPr>
          <w:rFonts w:ascii="Times New Roman" w:eastAsia="Times New Roman" w:hAnsi="Times New Roman"/>
          <w:kern w:val="0"/>
          <w:sz w:val="24"/>
          <w:szCs w:val="24"/>
          <w:u w:val="none"/>
          <w:lang w:eastAsia="en-IN"/>
        </w:rPr>
        <w:t>Red Flag:</w:t>
      </w:r>
      <w:r w:rsidRPr="00085126">
        <w:rPr>
          <w:rFonts w:ascii="Times New Roman" w:eastAsia="Times New Roman" w:hAnsi="Times New Roman"/>
          <w:b w:val="0"/>
          <w:bCs w:val="0"/>
          <w:kern w:val="0"/>
          <w:sz w:val="24"/>
          <w:szCs w:val="24"/>
          <w:u w:val="none"/>
          <w:lang w:eastAsia="en-IN"/>
        </w:rPr>
        <w:t xml:space="preserve"> </w:t>
      </w:r>
      <w:r w:rsidRPr="00085126">
        <w:rPr>
          <w:rFonts w:ascii="Times New Roman" w:eastAsia="Times New Roman" w:hAnsi="Times New Roman"/>
          <w:kern w:val="0"/>
          <w:sz w:val="24"/>
          <w:szCs w:val="24"/>
          <w:u w:val="none"/>
          <w:lang w:eastAsia="en-IN"/>
        </w:rPr>
        <w:t>“Restricted Repair Shops.”</w:t>
      </w:r>
    </w:p>
    <w:p w14:paraId="5CAFD482" w14:textId="77777777" w:rsidR="00264858" w:rsidRPr="00085126" w:rsidRDefault="00264858" w:rsidP="00085126">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p w14:paraId="19547857" w14:textId="77777777" w:rsidR="009F078D" w:rsidRPr="00264858" w:rsidRDefault="009F078D" w:rsidP="009F078D">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t>5. Results</w:t>
      </w:r>
    </w:p>
    <w:p w14:paraId="0D7BB724" w14:textId="28D2BAD0" w:rsidR="009F078D" w:rsidRPr="009F078D" w:rsidRDefault="009F078D"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The system was rigorously tested using a sample contract ("CAR LEASE AGREEMENT.pdf") dated January 1, 2025. The pipeline successfully digitized the document, extracted the data, and performed the risk analysis. The results indicate a robust capability to transform unstructured legal text into structured financial intelligence.</w:t>
      </w:r>
    </w:p>
    <w:p w14:paraId="5E2D9460"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5.1. Data Digitization and Extraction Performance</w:t>
      </w:r>
    </w:p>
    <w:p w14:paraId="15A21ED7"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The OCR Engine and Gemini LLM pipeline demonstrated high accuracy in digitizing the PDF and structuring the data. The system successfully mapped complex legal clauses to standardized JSON keys, handling variations in formatting and terminology.</w:t>
      </w:r>
    </w:p>
    <w:p w14:paraId="0785CA2B" w14:textId="77777777" w:rsidR="009F078D" w:rsidRPr="00264858" w:rsidRDefault="009F078D" w:rsidP="009F078D">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5.1.1. Data Transformation: From Raw Text to Structured Intelligence</w:t>
      </w:r>
    </w:p>
    <w:tbl>
      <w:tblPr>
        <w:tblStyle w:val="PlainTable1"/>
        <w:tblW w:w="0" w:type="auto"/>
        <w:tblLook w:val="04A0" w:firstRow="1" w:lastRow="0" w:firstColumn="1" w:lastColumn="0" w:noHBand="0" w:noVBand="1"/>
      </w:tblPr>
      <w:tblGrid>
        <w:gridCol w:w="1568"/>
        <w:gridCol w:w="3661"/>
        <w:gridCol w:w="1507"/>
        <w:gridCol w:w="2280"/>
      </w:tblGrid>
      <w:tr w:rsidR="009F078D" w:rsidRPr="009F078D" w14:paraId="62E28835" w14:textId="77777777" w:rsidTr="00264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97F9B" w14:textId="77777777" w:rsidR="009F078D" w:rsidRPr="009F078D" w:rsidRDefault="009F078D" w:rsidP="009F078D">
            <w:pPr>
              <w:jc w:val="center"/>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SLA Field</w:t>
            </w:r>
          </w:p>
        </w:tc>
        <w:tc>
          <w:tcPr>
            <w:tcW w:w="0" w:type="auto"/>
            <w:hideMark/>
          </w:tcPr>
          <w:p w14:paraId="2B9128B0"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Raw Text Segment</w:t>
            </w:r>
          </w:p>
        </w:tc>
        <w:tc>
          <w:tcPr>
            <w:tcW w:w="0" w:type="auto"/>
            <w:hideMark/>
          </w:tcPr>
          <w:p w14:paraId="7AD2B76F"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Extracted Value</w:t>
            </w:r>
          </w:p>
        </w:tc>
        <w:tc>
          <w:tcPr>
            <w:tcW w:w="0" w:type="auto"/>
            <w:hideMark/>
          </w:tcPr>
          <w:p w14:paraId="00D412D1"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Accuracy Note</w:t>
            </w:r>
          </w:p>
        </w:tc>
      </w:tr>
      <w:tr w:rsidR="009F078D" w:rsidRPr="009F078D" w14:paraId="3BAF335E" w14:textId="77777777" w:rsidTr="00264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04082"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Monthly Rental</w:t>
            </w:r>
          </w:p>
        </w:tc>
        <w:tc>
          <w:tcPr>
            <w:tcW w:w="0" w:type="auto"/>
            <w:hideMark/>
          </w:tcPr>
          <w:p w14:paraId="640785B4"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"Monthly Lease Amount: ₹41,500 (Rupees Forty-One Thousand...)"</w:t>
            </w:r>
          </w:p>
        </w:tc>
        <w:tc>
          <w:tcPr>
            <w:tcW w:w="0" w:type="auto"/>
            <w:hideMark/>
          </w:tcPr>
          <w:p w14:paraId="0FA1395D"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₹41,500</w:t>
            </w:r>
          </w:p>
        </w:tc>
        <w:tc>
          <w:tcPr>
            <w:tcW w:w="0" w:type="auto"/>
            <w:hideMark/>
          </w:tcPr>
          <w:p w14:paraId="372258A3"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Correctly handled currency formatting</w:t>
            </w:r>
          </w:p>
        </w:tc>
      </w:tr>
      <w:tr w:rsidR="009F078D" w:rsidRPr="009F078D" w14:paraId="1C1AD790" w14:textId="77777777" w:rsidTr="00264858">
        <w:tc>
          <w:tcPr>
            <w:cnfStyle w:val="001000000000" w:firstRow="0" w:lastRow="0" w:firstColumn="1" w:lastColumn="0" w:oddVBand="0" w:evenVBand="0" w:oddHBand="0" w:evenHBand="0" w:firstRowFirstColumn="0" w:firstRowLastColumn="0" w:lastRowFirstColumn="0" w:lastRowLastColumn="0"/>
            <w:tcW w:w="0" w:type="auto"/>
            <w:hideMark/>
          </w:tcPr>
          <w:p w14:paraId="4B5261EF"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Lease Term</w:t>
            </w:r>
          </w:p>
        </w:tc>
        <w:tc>
          <w:tcPr>
            <w:tcW w:w="0" w:type="auto"/>
            <w:hideMark/>
          </w:tcPr>
          <w:p w14:paraId="3283DDEC"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"Lease term will be for 36 months..."</w:t>
            </w:r>
          </w:p>
        </w:tc>
        <w:tc>
          <w:tcPr>
            <w:tcW w:w="0" w:type="auto"/>
            <w:hideMark/>
          </w:tcPr>
          <w:p w14:paraId="07E5873F"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36 months</w:t>
            </w:r>
          </w:p>
        </w:tc>
        <w:tc>
          <w:tcPr>
            <w:tcW w:w="0" w:type="auto"/>
            <w:hideMark/>
          </w:tcPr>
          <w:p w14:paraId="0B822D91"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Duration isolated correctly</w:t>
            </w:r>
          </w:p>
        </w:tc>
      </w:tr>
      <w:tr w:rsidR="009F078D" w:rsidRPr="009F078D" w14:paraId="3F64349F" w14:textId="77777777" w:rsidTr="00264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C7884"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Mileage Limit</w:t>
            </w:r>
          </w:p>
        </w:tc>
        <w:tc>
          <w:tcPr>
            <w:tcW w:w="0" w:type="auto"/>
            <w:hideMark/>
          </w:tcPr>
          <w:p w14:paraId="5B384B8C"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"Annual Mileage Limit: 24,000 km"</w:t>
            </w:r>
          </w:p>
        </w:tc>
        <w:tc>
          <w:tcPr>
            <w:tcW w:w="0" w:type="auto"/>
            <w:hideMark/>
          </w:tcPr>
          <w:p w14:paraId="19B733C5"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24,000 km</w:t>
            </w:r>
          </w:p>
        </w:tc>
        <w:tc>
          <w:tcPr>
            <w:tcW w:w="0" w:type="auto"/>
            <w:hideMark/>
          </w:tcPr>
          <w:p w14:paraId="2449D45A"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Extracted annual cap accurately</w:t>
            </w:r>
          </w:p>
        </w:tc>
      </w:tr>
      <w:tr w:rsidR="009F078D" w:rsidRPr="009F078D" w14:paraId="7B337B6B" w14:textId="77777777" w:rsidTr="00264858">
        <w:tc>
          <w:tcPr>
            <w:cnfStyle w:val="001000000000" w:firstRow="0" w:lastRow="0" w:firstColumn="1" w:lastColumn="0" w:oddVBand="0" w:evenVBand="0" w:oddHBand="0" w:evenHBand="0" w:firstRowFirstColumn="0" w:firstRowLastColumn="0" w:lastRowFirstColumn="0" w:lastRowLastColumn="0"/>
            <w:tcW w:w="0" w:type="auto"/>
            <w:hideMark/>
          </w:tcPr>
          <w:p w14:paraId="02438CE2"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lastRenderedPageBreak/>
              <w:t>Purchase Option</w:t>
            </w:r>
          </w:p>
        </w:tc>
        <w:tc>
          <w:tcPr>
            <w:tcW w:w="0" w:type="auto"/>
            <w:hideMark/>
          </w:tcPr>
          <w:p w14:paraId="74807AC3"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"Purchase price...₹16,00,000..."</w:t>
            </w:r>
          </w:p>
        </w:tc>
        <w:tc>
          <w:tcPr>
            <w:tcW w:w="0" w:type="auto"/>
            <w:hideMark/>
          </w:tcPr>
          <w:p w14:paraId="7FF281AD"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₹16,00,000</w:t>
            </w:r>
          </w:p>
        </w:tc>
        <w:tc>
          <w:tcPr>
            <w:tcW w:w="0" w:type="auto"/>
            <w:hideMark/>
          </w:tcPr>
          <w:p w14:paraId="1565BDEA"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Identified future buyback price</w:t>
            </w:r>
          </w:p>
        </w:tc>
      </w:tr>
      <w:tr w:rsidR="009F078D" w:rsidRPr="009F078D" w14:paraId="32ABC99D" w14:textId="77777777" w:rsidTr="00264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2A7AB"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Termination Fee</w:t>
            </w:r>
          </w:p>
        </w:tc>
        <w:tc>
          <w:tcPr>
            <w:tcW w:w="0" w:type="auto"/>
            <w:hideMark/>
          </w:tcPr>
          <w:p w14:paraId="43B6FEE6"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"An early termination fee of ₹1,00,000."</w:t>
            </w:r>
          </w:p>
        </w:tc>
        <w:tc>
          <w:tcPr>
            <w:tcW w:w="0" w:type="auto"/>
            <w:hideMark/>
          </w:tcPr>
          <w:p w14:paraId="5E5D84BC"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₹1,00,000</w:t>
            </w:r>
          </w:p>
        </w:tc>
        <w:tc>
          <w:tcPr>
            <w:tcW w:w="0" w:type="auto"/>
            <w:hideMark/>
          </w:tcPr>
          <w:p w14:paraId="44BA1B08"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Correct association with termination clause</w:t>
            </w:r>
          </w:p>
        </w:tc>
      </w:tr>
      <w:tr w:rsidR="009F078D" w:rsidRPr="009F078D" w14:paraId="66032936" w14:textId="77777777" w:rsidTr="00264858">
        <w:tc>
          <w:tcPr>
            <w:cnfStyle w:val="001000000000" w:firstRow="0" w:lastRow="0" w:firstColumn="1" w:lastColumn="0" w:oddVBand="0" w:evenVBand="0" w:oddHBand="0" w:evenHBand="0" w:firstRowFirstColumn="0" w:firstRowLastColumn="0" w:lastRowFirstColumn="0" w:lastRowLastColumn="0"/>
            <w:tcW w:w="0" w:type="auto"/>
            <w:hideMark/>
          </w:tcPr>
          <w:p w14:paraId="03625F5C"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Maintenance</w:t>
            </w:r>
          </w:p>
        </w:tc>
        <w:tc>
          <w:tcPr>
            <w:tcW w:w="0" w:type="auto"/>
            <w:hideMark/>
          </w:tcPr>
          <w:p w14:paraId="6FF0FF4C"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"For repairs costing less than ₹20,000..."</w:t>
            </w:r>
          </w:p>
        </w:tc>
        <w:tc>
          <w:tcPr>
            <w:tcW w:w="0" w:type="auto"/>
            <w:hideMark/>
          </w:tcPr>
          <w:p w14:paraId="0B7EED44"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Less than ₹20,000</w:t>
            </w:r>
          </w:p>
        </w:tc>
        <w:tc>
          <w:tcPr>
            <w:tcW w:w="0" w:type="auto"/>
            <w:hideMark/>
          </w:tcPr>
          <w:p w14:paraId="1F60F77D"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Correct liability threshold</w:t>
            </w:r>
          </w:p>
        </w:tc>
      </w:tr>
    </w:tbl>
    <w:p w14:paraId="2250DC4E" w14:textId="37558D36" w:rsidR="009F078D" w:rsidRPr="009F078D" w:rsidRDefault="009F078D" w:rsidP="009F078D">
      <w:pPr>
        <w:spacing w:after="0" w:line="240" w:lineRule="auto"/>
        <w:rPr>
          <w:rFonts w:ascii="Times New Roman" w:eastAsia="Times New Roman" w:hAnsi="Times New Roman"/>
          <w:b w:val="0"/>
          <w:bCs w:val="0"/>
          <w:kern w:val="0"/>
          <w:sz w:val="24"/>
          <w:szCs w:val="24"/>
          <w:u w:val="none"/>
          <w:lang w:eastAsia="en-IN"/>
        </w:rPr>
      </w:pPr>
    </w:p>
    <w:p w14:paraId="13204E17"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5.2. Algorithmic Risk Analysis and Scoring</w:t>
      </w:r>
    </w:p>
    <w:p w14:paraId="59609335"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Based on the extracted fields, the Risk Analysis Engine generated a final </w:t>
      </w:r>
      <w:r w:rsidRPr="009F078D">
        <w:rPr>
          <w:rFonts w:ascii="Times New Roman" w:eastAsia="Times New Roman" w:hAnsi="Times New Roman"/>
          <w:kern w:val="0"/>
          <w:sz w:val="24"/>
          <w:szCs w:val="24"/>
          <w:u w:val="none"/>
          <w:lang w:eastAsia="en-IN"/>
        </w:rPr>
        <w:t>Contract Fairness Score of 70/100</w:t>
      </w:r>
      <w:r w:rsidRPr="009F078D">
        <w:rPr>
          <w:rFonts w:ascii="Times New Roman" w:eastAsia="Times New Roman" w:hAnsi="Times New Roman"/>
          <w:b w:val="0"/>
          <w:bCs w:val="0"/>
          <w:kern w:val="0"/>
          <w:sz w:val="24"/>
          <w:szCs w:val="24"/>
          <w:u w:val="none"/>
          <w:lang w:eastAsia="en-IN"/>
        </w:rPr>
        <w:t>. The system evaluated the contract against four weighted dimensions to identify strengths and risks.</w:t>
      </w:r>
    </w:p>
    <w:p w14:paraId="68FC43B3" w14:textId="77777777" w:rsidR="009F078D" w:rsidRPr="00264858" w:rsidRDefault="009F078D" w:rsidP="009F078D">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5.2.1. Detailed Scoring Breakdown</w:t>
      </w:r>
    </w:p>
    <w:tbl>
      <w:tblPr>
        <w:tblStyle w:val="PlainTable1"/>
        <w:tblW w:w="0" w:type="auto"/>
        <w:tblLook w:val="04A0" w:firstRow="1" w:lastRow="0" w:firstColumn="1" w:lastColumn="0" w:noHBand="0" w:noVBand="1"/>
      </w:tblPr>
      <w:tblGrid>
        <w:gridCol w:w="2956"/>
        <w:gridCol w:w="790"/>
        <w:gridCol w:w="963"/>
        <w:gridCol w:w="2610"/>
      </w:tblGrid>
      <w:tr w:rsidR="009F078D" w:rsidRPr="009F078D" w14:paraId="5DCF603C" w14:textId="77777777" w:rsidTr="002648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E1600" w14:textId="77777777" w:rsidR="009F078D" w:rsidRPr="009F078D" w:rsidRDefault="009F078D" w:rsidP="009F078D">
            <w:pPr>
              <w:jc w:val="center"/>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Component</w:t>
            </w:r>
          </w:p>
        </w:tc>
        <w:tc>
          <w:tcPr>
            <w:tcW w:w="0" w:type="auto"/>
            <w:hideMark/>
          </w:tcPr>
          <w:p w14:paraId="075ECE07"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Score</w:t>
            </w:r>
          </w:p>
        </w:tc>
        <w:tc>
          <w:tcPr>
            <w:tcW w:w="0" w:type="auto"/>
            <w:hideMark/>
          </w:tcPr>
          <w:p w14:paraId="5B1295B8"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Weight</w:t>
            </w:r>
          </w:p>
        </w:tc>
        <w:tc>
          <w:tcPr>
            <w:tcW w:w="0" w:type="auto"/>
            <w:hideMark/>
          </w:tcPr>
          <w:p w14:paraId="73069001" w14:textId="77777777" w:rsidR="009F078D" w:rsidRPr="009F078D" w:rsidRDefault="009F078D" w:rsidP="009F078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kern w:val="0"/>
                <w:sz w:val="24"/>
                <w:szCs w:val="24"/>
                <w:u w:val="none"/>
                <w:lang w:eastAsia="en-IN"/>
              </w:rPr>
            </w:pPr>
            <w:r w:rsidRPr="009F078D">
              <w:rPr>
                <w:rFonts w:ascii="Times New Roman" w:eastAsia="Times New Roman" w:hAnsi="Times New Roman"/>
                <w:kern w:val="0"/>
                <w:sz w:val="24"/>
                <w:szCs w:val="24"/>
                <w:u w:val="none"/>
                <w:lang w:eastAsia="en-IN"/>
              </w:rPr>
              <w:t>Weighted Contribution</w:t>
            </w:r>
          </w:p>
        </w:tc>
      </w:tr>
      <w:tr w:rsidR="009F078D" w:rsidRPr="009F078D" w14:paraId="38A42A7E" w14:textId="77777777" w:rsidTr="00264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BD0F5"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Financial Efficiency</w:t>
            </w:r>
          </w:p>
        </w:tc>
        <w:tc>
          <w:tcPr>
            <w:tcW w:w="0" w:type="auto"/>
            <w:hideMark/>
          </w:tcPr>
          <w:p w14:paraId="157C4E2D"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50</w:t>
            </w:r>
          </w:p>
        </w:tc>
        <w:tc>
          <w:tcPr>
            <w:tcW w:w="0" w:type="auto"/>
            <w:hideMark/>
          </w:tcPr>
          <w:p w14:paraId="5CCFE1E6"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40%</w:t>
            </w:r>
          </w:p>
        </w:tc>
        <w:tc>
          <w:tcPr>
            <w:tcW w:w="0" w:type="auto"/>
            <w:hideMark/>
          </w:tcPr>
          <w:p w14:paraId="2E1A0E52"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20.0</w:t>
            </w:r>
          </w:p>
        </w:tc>
      </w:tr>
      <w:tr w:rsidR="009F078D" w:rsidRPr="009F078D" w14:paraId="5374BFF4" w14:textId="77777777" w:rsidTr="00264858">
        <w:tc>
          <w:tcPr>
            <w:cnfStyle w:val="001000000000" w:firstRow="0" w:lastRow="0" w:firstColumn="1" w:lastColumn="0" w:oddVBand="0" w:evenVBand="0" w:oddHBand="0" w:evenHBand="0" w:firstRowFirstColumn="0" w:firstRowLastColumn="0" w:lastRowFirstColumn="0" w:lastRowLastColumn="0"/>
            <w:tcW w:w="0" w:type="auto"/>
            <w:hideMark/>
          </w:tcPr>
          <w:p w14:paraId="0CFF014A"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Asset Value Alignment</w:t>
            </w:r>
          </w:p>
        </w:tc>
        <w:tc>
          <w:tcPr>
            <w:tcW w:w="0" w:type="auto"/>
            <w:hideMark/>
          </w:tcPr>
          <w:p w14:paraId="2DE11B5F"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100</w:t>
            </w:r>
          </w:p>
        </w:tc>
        <w:tc>
          <w:tcPr>
            <w:tcW w:w="0" w:type="auto"/>
            <w:hideMark/>
          </w:tcPr>
          <w:p w14:paraId="2FE3DACA"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25%</w:t>
            </w:r>
          </w:p>
        </w:tc>
        <w:tc>
          <w:tcPr>
            <w:tcW w:w="0" w:type="auto"/>
            <w:hideMark/>
          </w:tcPr>
          <w:p w14:paraId="534D319A"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25.0</w:t>
            </w:r>
          </w:p>
        </w:tc>
      </w:tr>
      <w:tr w:rsidR="009F078D" w:rsidRPr="009F078D" w14:paraId="5AC685A1" w14:textId="77777777" w:rsidTr="002648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4D9C5"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Contract Flexibility</w:t>
            </w:r>
          </w:p>
        </w:tc>
        <w:tc>
          <w:tcPr>
            <w:tcW w:w="0" w:type="auto"/>
            <w:hideMark/>
          </w:tcPr>
          <w:p w14:paraId="0C532426"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70</w:t>
            </w:r>
          </w:p>
        </w:tc>
        <w:tc>
          <w:tcPr>
            <w:tcW w:w="0" w:type="auto"/>
            <w:hideMark/>
          </w:tcPr>
          <w:p w14:paraId="6C9E8784"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20%</w:t>
            </w:r>
          </w:p>
        </w:tc>
        <w:tc>
          <w:tcPr>
            <w:tcW w:w="0" w:type="auto"/>
            <w:hideMark/>
          </w:tcPr>
          <w:p w14:paraId="18C1B842" w14:textId="77777777" w:rsidR="009F078D" w:rsidRPr="009F078D" w:rsidRDefault="009F078D" w:rsidP="009F078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14.0</w:t>
            </w:r>
          </w:p>
        </w:tc>
      </w:tr>
      <w:tr w:rsidR="009F078D" w:rsidRPr="009F078D" w14:paraId="0BFFAFB5" w14:textId="77777777" w:rsidTr="00264858">
        <w:tc>
          <w:tcPr>
            <w:cnfStyle w:val="001000000000" w:firstRow="0" w:lastRow="0" w:firstColumn="1" w:lastColumn="0" w:oddVBand="0" w:evenVBand="0" w:oddHBand="0" w:evenHBand="0" w:firstRowFirstColumn="0" w:firstRowLastColumn="0" w:lastRowFirstColumn="0" w:lastRowLastColumn="0"/>
            <w:tcW w:w="0" w:type="auto"/>
            <w:hideMark/>
          </w:tcPr>
          <w:p w14:paraId="0D016089" w14:textId="77777777" w:rsidR="009F078D" w:rsidRPr="009F078D" w:rsidRDefault="009F078D" w:rsidP="009F078D">
            <w:pPr>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Operational Transparency</w:t>
            </w:r>
          </w:p>
        </w:tc>
        <w:tc>
          <w:tcPr>
            <w:tcW w:w="0" w:type="auto"/>
            <w:hideMark/>
          </w:tcPr>
          <w:p w14:paraId="08E12298"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70</w:t>
            </w:r>
          </w:p>
        </w:tc>
        <w:tc>
          <w:tcPr>
            <w:tcW w:w="0" w:type="auto"/>
            <w:hideMark/>
          </w:tcPr>
          <w:p w14:paraId="3FF8C4E3"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15%</w:t>
            </w:r>
          </w:p>
        </w:tc>
        <w:tc>
          <w:tcPr>
            <w:tcW w:w="0" w:type="auto"/>
            <w:hideMark/>
          </w:tcPr>
          <w:p w14:paraId="45A5FDA0" w14:textId="77777777" w:rsidR="009F078D" w:rsidRPr="009F078D" w:rsidRDefault="009F078D" w:rsidP="009F078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10.5</w:t>
            </w:r>
          </w:p>
        </w:tc>
      </w:tr>
    </w:tbl>
    <w:p w14:paraId="6B04584A"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Analysis Summary:</w:t>
      </w:r>
    </w:p>
    <w:p w14:paraId="20BC0F2A" w14:textId="77777777" w:rsidR="009F078D" w:rsidRPr="009F078D" w:rsidRDefault="009F078D" w:rsidP="009F078D">
      <w:pPr>
        <w:numPr>
          <w:ilvl w:val="0"/>
          <w:numId w:val="5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Financial Efficiency:</w:t>
      </w:r>
      <w:r w:rsidRPr="009F078D">
        <w:rPr>
          <w:rFonts w:ascii="Times New Roman" w:eastAsia="Times New Roman" w:hAnsi="Times New Roman"/>
          <w:b w:val="0"/>
          <w:bCs w:val="0"/>
          <w:kern w:val="0"/>
          <w:sz w:val="24"/>
          <w:szCs w:val="24"/>
          <w:u w:val="none"/>
          <w:lang w:eastAsia="en-IN"/>
        </w:rPr>
        <w:t xml:space="preserve"> IIR estimation shows cost not meeting the &lt;10% APR threshold; classified as moderate.</w:t>
      </w:r>
    </w:p>
    <w:p w14:paraId="699E7088" w14:textId="77777777" w:rsidR="009F078D" w:rsidRPr="009F078D" w:rsidRDefault="009F078D" w:rsidP="009F078D">
      <w:pPr>
        <w:numPr>
          <w:ilvl w:val="0"/>
          <w:numId w:val="5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Asset Value Alignment:</w:t>
      </w:r>
      <w:r w:rsidRPr="009F078D">
        <w:rPr>
          <w:rFonts w:ascii="Times New Roman" w:eastAsia="Times New Roman" w:hAnsi="Times New Roman"/>
          <w:b w:val="0"/>
          <w:bCs w:val="0"/>
          <w:kern w:val="0"/>
          <w:sz w:val="24"/>
          <w:szCs w:val="24"/>
          <w:u w:val="none"/>
          <w:lang w:eastAsia="en-IN"/>
        </w:rPr>
        <w:t xml:space="preserve"> Toyota’s benchmark (70% RV) matched perfectly (Delta ≤ 5%).</w:t>
      </w:r>
    </w:p>
    <w:p w14:paraId="7E500D09" w14:textId="77777777" w:rsidR="009F078D" w:rsidRPr="009F078D" w:rsidRDefault="009F078D" w:rsidP="009F078D">
      <w:pPr>
        <w:numPr>
          <w:ilvl w:val="0"/>
          <w:numId w:val="5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Contract Flexibility:</w:t>
      </w:r>
      <w:r w:rsidRPr="009F078D">
        <w:rPr>
          <w:rFonts w:ascii="Times New Roman" w:eastAsia="Times New Roman" w:hAnsi="Times New Roman"/>
          <w:b w:val="0"/>
          <w:bCs w:val="0"/>
          <w:kern w:val="0"/>
          <w:sz w:val="24"/>
          <w:szCs w:val="24"/>
          <w:u w:val="none"/>
          <w:lang w:eastAsia="en-IN"/>
        </w:rPr>
        <w:t xml:space="preserve"> Early termination fee ~6.7% of total lease value; slightly above ideal.</w:t>
      </w:r>
    </w:p>
    <w:p w14:paraId="6011073B" w14:textId="77777777" w:rsidR="009F078D" w:rsidRPr="009F078D" w:rsidRDefault="009F078D" w:rsidP="009F078D">
      <w:pPr>
        <w:numPr>
          <w:ilvl w:val="0"/>
          <w:numId w:val="56"/>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Operational Transparency:</w:t>
      </w:r>
      <w:r w:rsidRPr="009F078D">
        <w:rPr>
          <w:rFonts w:ascii="Times New Roman" w:eastAsia="Times New Roman" w:hAnsi="Times New Roman"/>
          <w:b w:val="0"/>
          <w:bCs w:val="0"/>
          <w:kern w:val="0"/>
          <w:sz w:val="24"/>
          <w:szCs w:val="24"/>
          <w:u w:val="none"/>
          <w:lang w:eastAsia="en-IN"/>
        </w:rPr>
        <w:t xml:space="preserve"> High mileage limit but penalized due to restrictive repair clause.</w:t>
      </w:r>
    </w:p>
    <w:p w14:paraId="65E73726" w14:textId="3EFC2990" w:rsidR="009F078D" w:rsidRPr="009F078D" w:rsidRDefault="009F078D"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FINAL SCORE:</w:t>
      </w:r>
      <w:r w:rsidRPr="009F078D">
        <w:rPr>
          <w:rFonts w:ascii="Times New Roman" w:eastAsia="Times New Roman" w:hAnsi="Times New Roman"/>
          <w:b w:val="0"/>
          <w:bCs w:val="0"/>
          <w:kern w:val="0"/>
          <w:sz w:val="24"/>
          <w:szCs w:val="24"/>
          <w:u w:val="none"/>
          <w:lang w:eastAsia="en-IN"/>
        </w:rPr>
        <w:t xml:space="preserve"> </w:t>
      </w:r>
      <w:r w:rsidRPr="009F078D">
        <w:rPr>
          <w:rFonts w:ascii="Times New Roman" w:eastAsia="Times New Roman" w:hAnsi="Times New Roman"/>
          <w:kern w:val="0"/>
          <w:sz w:val="24"/>
          <w:szCs w:val="24"/>
          <w:u w:val="none"/>
          <w:lang w:eastAsia="en-IN"/>
        </w:rPr>
        <w:t>70 / 100</w:t>
      </w:r>
      <w:r w:rsidRPr="009F078D">
        <w:rPr>
          <w:rFonts w:ascii="Times New Roman" w:eastAsia="Times New Roman" w:hAnsi="Times New Roman"/>
          <w:b w:val="0"/>
          <w:bCs w:val="0"/>
          <w:kern w:val="0"/>
          <w:sz w:val="24"/>
          <w:szCs w:val="24"/>
          <w:u w:val="none"/>
          <w:lang w:eastAsia="en-IN"/>
        </w:rPr>
        <w:br/>
      </w:r>
      <w:r w:rsidRPr="009F078D">
        <w:rPr>
          <w:rFonts w:ascii="Times New Roman" w:eastAsia="Times New Roman" w:hAnsi="Times New Roman"/>
          <w:kern w:val="0"/>
          <w:sz w:val="24"/>
          <w:szCs w:val="24"/>
          <w:u w:val="none"/>
          <w:lang w:eastAsia="en-IN"/>
        </w:rPr>
        <w:t>Verdict:</w:t>
      </w:r>
      <w:r w:rsidRPr="009F078D">
        <w:rPr>
          <w:rFonts w:ascii="Times New Roman" w:eastAsia="Times New Roman" w:hAnsi="Times New Roman"/>
          <w:b w:val="0"/>
          <w:bCs w:val="0"/>
          <w:kern w:val="0"/>
          <w:sz w:val="24"/>
          <w:szCs w:val="24"/>
          <w:u w:val="none"/>
          <w:lang w:eastAsia="en-IN"/>
        </w:rPr>
        <w:t xml:space="preserve"> </w:t>
      </w:r>
      <w:r w:rsidRPr="009F078D">
        <w:rPr>
          <w:rFonts w:ascii="Times New Roman" w:eastAsia="Times New Roman" w:hAnsi="Times New Roman"/>
          <w:b w:val="0"/>
          <w:bCs w:val="0"/>
          <w:i/>
          <w:iCs/>
          <w:kern w:val="0"/>
          <w:sz w:val="24"/>
          <w:szCs w:val="24"/>
          <w:u w:val="none"/>
          <w:lang w:eastAsia="en-IN"/>
        </w:rPr>
        <w:t>Fair but Restrictive.</w:t>
      </w:r>
    </w:p>
    <w:p w14:paraId="723B8B70"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5.3. Risk Identification and "Red Flag" Deep Dive</w:t>
      </w:r>
    </w:p>
    <w:p w14:paraId="71613155"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The system’s major value is identifying qualitative risks beyond numerical scoring.</w:t>
      </w:r>
    </w:p>
    <w:p w14:paraId="38AE8E94" w14:textId="77777777" w:rsidR="009F078D" w:rsidRPr="00264858" w:rsidRDefault="009F078D" w:rsidP="009F078D">
      <w:pPr>
        <w:spacing w:before="100" w:beforeAutospacing="1" w:after="100" w:afterAutospacing="1" w:line="240" w:lineRule="auto"/>
        <w:outlineLvl w:val="2"/>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t>5.3.1. Identified Red Flag: Restricted Repair Ecosystem</w:t>
      </w:r>
    </w:p>
    <w:p w14:paraId="1BA0919E" w14:textId="77777777" w:rsidR="009F078D" w:rsidRPr="009F078D" w:rsidRDefault="009F078D" w:rsidP="009F078D">
      <w:pPr>
        <w:numPr>
          <w:ilvl w:val="0"/>
          <w:numId w:val="5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Flag Type:</w:t>
      </w:r>
      <w:r w:rsidRPr="009F078D">
        <w:rPr>
          <w:rFonts w:ascii="Times New Roman" w:eastAsia="Times New Roman" w:hAnsi="Times New Roman"/>
          <w:b w:val="0"/>
          <w:bCs w:val="0"/>
          <w:kern w:val="0"/>
          <w:sz w:val="24"/>
          <w:szCs w:val="24"/>
          <w:u w:val="none"/>
          <w:lang w:eastAsia="en-IN"/>
        </w:rPr>
        <w:t xml:space="preserve"> </w:t>
      </w:r>
      <w:r w:rsidRPr="009F078D">
        <w:rPr>
          <w:rFonts w:ascii="Times New Roman" w:eastAsia="Times New Roman" w:hAnsi="Times New Roman"/>
          <w:kern w:val="0"/>
          <w:sz w:val="24"/>
          <w:szCs w:val="24"/>
          <w:u w:val="none"/>
          <w:lang w:eastAsia="en-IN"/>
        </w:rPr>
        <w:t>Restricted Repair Shops</w:t>
      </w:r>
    </w:p>
    <w:p w14:paraId="79FF29AB" w14:textId="77777777" w:rsidR="009F078D" w:rsidRPr="009F078D" w:rsidRDefault="009F078D" w:rsidP="009F078D">
      <w:pPr>
        <w:numPr>
          <w:ilvl w:val="0"/>
          <w:numId w:val="5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Source Clause:</w:t>
      </w:r>
      <w:r w:rsidRPr="009F078D">
        <w:rPr>
          <w:rFonts w:ascii="Times New Roman" w:eastAsia="Times New Roman" w:hAnsi="Times New Roman"/>
          <w:b w:val="0"/>
          <w:bCs w:val="0"/>
          <w:kern w:val="0"/>
          <w:sz w:val="24"/>
          <w:szCs w:val="24"/>
          <w:u w:val="none"/>
          <w:lang w:eastAsia="en-IN"/>
        </w:rPr>
        <w:t xml:space="preserve"> “…use only authorized service </w:t>
      </w:r>
      <w:proofErr w:type="spellStart"/>
      <w:r w:rsidRPr="009F078D">
        <w:rPr>
          <w:rFonts w:ascii="Times New Roman" w:eastAsia="Times New Roman" w:hAnsi="Times New Roman"/>
          <w:b w:val="0"/>
          <w:bCs w:val="0"/>
          <w:kern w:val="0"/>
          <w:sz w:val="24"/>
          <w:szCs w:val="24"/>
          <w:u w:val="none"/>
          <w:lang w:eastAsia="en-IN"/>
        </w:rPr>
        <w:t>centers</w:t>
      </w:r>
      <w:proofErr w:type="spellEnd"/>
      <w:r w:rsidRPr="009F078D">
        <w:rPr>
          <w:rFonts w:ascii="Times New Roman" w:eastAsia="Times New Roman" w:hAnsi="Times New Roman"/>
          <w:b w:val="0"/>
          <w:bCs w:val="0"/>
          <w:kern w:val="0"/>
          <w:sz w:val="24"/>
          <w:szCs w:val="24"/>
          <w:u w:val="none"/>
          <w:lang w:eastAsia="en-IN"/>
        </w:rPr>
        <w:t xml:space="preserve"> approved by the Lessor…”</w:t>
      </w:r>
    </w:p>
    <w:p w14:paraId="4CEE8C11" w14:textId="77777777" w:rsidR="009F078D" w:rsidRPr="009F078D" w:rsidRDefault="009F078D" w:rsidP="009F078D">
      <w:pPr>
        <w:numPr>
          <w:ilvl w:val="0"/>
          <w:numId w:val="5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System Reasoning:</w:t>
      </w:r>
      <w:r w:rsidRPr="009F078D">
        <w:rPr>
          <w:rFonts w:ascii="Times New Roman" w:eastAsia="Times New Roman" w:hAnsi="Times New Roman"/>
          <w:b w:val="0"/>
          <w:bCs w:val="0"/>
          <w:kern w:val="0"/>
          <w:sz w:val="24"/>
          <w:szCs w:val="24"/>
          <w:u w:val="none"/>
          <w:lang w:eastAsia="en-IN"/>
        </w:rPr>
        <w:t xml:space="preserve"> Detected restrictive repair-</w:t>
      </w:r>
      <w:proofErr w:type="spellStart"/>
      <w:r w:rsidRPr="009F078D">
        <w:rPr>
          <w:rFonts w:ascii="Times New Roman" w:eastAsia="Times New Roman" w:hAnsi="Times New Roman"/>
          <w:b w:val="0"/>
          <w:bCs w:val="0"/>
          <w:kern w:val="0"/>
          <w:sz w:val="24"/>
          <w:szCs w:val="24"/>
          <w:u w:val="none"/>
          <w:lang w:eastAsia="en-IN"/>
        </w:rPr>
        <w:t>center</w:t>
      </w:r>
      <w:proofErr w:type="spellEnd"/>
      <w:r w:rsidRPr="009F078D">
        <w:rPr>
          <w:rFonts w:ascii="Times New Roman" w:eastAsia="Times New Roman" w:hAnsi="Times New Roman"/>
          <w:b w:val="0"/>
          <w:bCs w:val="0"/>
          <w:kern w:val="0"/>
          <w:sz w:val="24"/>
          <w:szCs w:val="24"/>
          <w:u w:val="none"/>
          <w:lang w:eastAsia="en-IN"/>
        </w:rPr>
        <w:t xml:space="preserve"> requirement.</w:t>
      </w:r>
    </w:p>
    <w:p w14:paraId="76804742" w14:textId="77777777" w:rsidR="009F078D" w:rsidRPr="009F078D" w:rsidRDefault="009F078D" w:rsidP="009F078D">
      <w:pPr>
        <w:numPr>
          <w:ilvl w:val="0"/>
          <w:numId w:val="5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Impact:</w:t>
      </w:r>
      <w:r w:rsidRPr="009F078D">
        <w:rPr>
          <w:rFonts w:ascii="Times New Roman" w:eastAsia="Times New Roman" w:hAnsi="Times New Roman"/>
          <w:b w:val="0"/>
          <w:bCs w:val="0"/>
          <w:kern w:val="0"/>
          <w:sz w:val="24"/>
          <w:szCs w:val="24"/>
          <w:u w:val="none"/>
          <w:lang w:eastAsia="en-IN"/>
        </w:rPr>
        <w:t xml:space="preserve"> Prevents use of independent garages, which are typically 30–50% cheaper.</w:t>
      </w:r>
    </w:p>
    <w:p w14:paraId="0D824A5D" w14:textId="65F84AC4" w:rsidR="009F078D" w:rsidRPr="00264858" w:rsidRDefault="009F078D" w:rsidP="00264858">
      <w:pPr>
        <w:numPr>
          <w:ilvl w:val="0"/>
          <w:numId w:val="57"/>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User Advisory:</w:t>
      </w:r>
      <w:r w:rsidRPr="009F078D">
        <w:rPr>
          <w:rFonts w:ascii="Times New Roman" w:eastAsia="Times New Roman" w:hAnsi="Times New Roman"/>
          <w:b w:val="0"/>
          <w:bCs w:val="0"/>
          <w:kern w:val="0"/>
          <w:sz w:val="24"/>
          <w:szCs w:val="24"/>
          <w:u w:val="none"/>
          <w:lang w:eastAsia="en-IN"/>
        </w:rPr>
        <w:t xml:space="preserve"> Negotiate for permission to use </w:t>
      </w:r>
      <w:r w:rsidRPr="009F078D">
        <w:rPr>
          <w:rFonts w:ascii="Times New Roman" w:eastAsia="Times New Roman" w:hAnsi="Times New Roman"/>
          <w:kern w:val="0"/>
          <w:sz w:val="24"/>
          <w:szCs w:val="24"/>
          <w:u w:val="none"/>
          <w:lang w:eastAsia="en-IN"/>
        </w:rPr>
        <w:t>certified independent garages</w:t>
      </w:r>
      <w:r w:rsidRPr="009F078D">
        <w:rPr>
          <w:rFonts w:ascii="Times New Roman" w:eastAsia="Times New Roman" w:hAnsi="Times New Roman"/>
          <w:b w:val="0"/>
          <w:bCs w:val="0"/>
          <w:kern w:val="0"/>
          <w:sz w:val="24"/>
          <w:szCs w:val="24"/>
          <w:u w:val="none"/>
          <w:lang w:eastAsia="en-IN"/>
        </w:rPr>
        <w:t xml:space="preserve"> for minor repairs.</w:t>
      </w:r>
    </w:p>
    <w:p w14:paraId="5A6B93DF"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28"/>
          <w:szCs w:val="28"/>
          <w:u w:val="none"/>
          <w:lang w:eastAsia="en-IN"/>
        </w:rPr>
      </w:pPr>
      <w:r w:rsidRPr="00264858">
        <w:rPr>
          <w:rFonts w:ascii="Times New Roman" w:eastAsia="Times New Roman" w:hAnsi="Times New Roman"/>
          <w:kern w:val="0"/>
          <w:sz w:val="28"/>
          <w:szCs w:val="28"/>
          <w:u w:val="none"/>
          <w:lang w:eastAsia="en-IN"/>
        </w:rPr>
        <w:lastRenderedPageBreak/>
        <w:t>5.3.2. Absence of Predatory Tax Clauses</w:t>
      </w:r>
    </w:p>
    <w:p w14:paraId="71424E28" w14:textId="55EA5E93" w:rsidR="009F078D" w:rsidRPr="009F078D" w:rsidRDefault="009F078D"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The system scanned for </w:t>
      </w:r>
      <w:r w:rsidRPr="009F078D">
        <w:rPr>
          <w:rFonts w:ascii="Times New Roman" w:eastAsia="Times New Roman" w:hAnsi="Times New Roman"/>
          <w:kern w:val="0"/>
          <w:sz w:val="24"/>
          <w:szCs w:val="24"/>
          <w:u w:val="none"/>
          <w:lang w:eastAsia="en-IN"/>
        </w:rPr>
        <w:t>“GST recoverable”</w:t>
      </w:r>
      <w:r w:rsidRPr="009F078D">
        <w:rPr>
          <w:rFonts w:ascii="Times New Roman" w:eastAsia="Times New Roman" w:hAnsi="Times New Roman"/>
          <w:b w:val="0"/>
          <w:bCs w:val="0"/>
          <w:kern w:val="0"/>
          <w:sz w:val="24"/>
          <w:szCs w:val="24"/>
          <w:u w:val="none"/>
          <w:lang w:eastAsia="en-IN"/>
        </w:rPr>
        <w:t xml:space="preserve"> and </w:t>
      </w:r>
      <w:r w:rsidRPr="009F078D">
        <w:rPr>
          <w:rFonts w:ascii="Times New Roman" w:eastAsia="Times New Roman" w:hAnsi="Times New Roman"/>
          <w:kern w:val="0"/>
          <w:sz w:val="24"/>
          <w:szCs w:val="24"/>
          <w:u w:val="none"/>
          <w:lang w:eastAsia="en-IN"/>
        </w:rPr>
        <w:t>“Change in Law”</w:t>
      </w:r>
      <w:r w:rsidRPr="009F078D">
        <w:rPr>
          <w:rFonts w:ascii="Times New Roman" w:eastAsia="Times New Roman" w:hAnsi="Times New Roman"/>
          <w:b w:val="0"/>
          <w:bCs w:val="0"/>
          <w:kern w:val="0"/>
          <w:sz w:val="24"/>
          <w:szCs w:val="24"/>
          <w:u w:val="none"/>
          <w:lang w:eastAsia="en-IN"/>
        </w:rPr>
        <w:t xml:space="preserve"> clauses—common methods to shift tax liability.</w:t>
      </w:r>
      <w:r w:rsidRPr="009F078D">
        <w:rPr>
          <w:rFonts w:ascii="Times New Roman" w:eastAsia="Times New Roman" w:hAnsi="Times New Roman"/>
          <w:b w:val="0"/>
          <w:bCs w:val="0"/>
          <w:kern w:val="0"/>
          <w:sz w:val="24"/>
          <w:szCs w:val="24"/>
          <w:u w:val="none"/>
          <w:lang w:eastAsia="en-IN"/>
        </w:rPr>
        <w:br/>
        <w:t>None were detected, indicating stable tax treatment and reduced long-term risk.</w:t>
      </w:r>
    </w:p>
    <w:p w14:paraId="17BD4573"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5.4. Strategic Recommendations</w:t>
      </w:r>
    </w:p>
    <w:p w14:paraId="531E1C6D" w14:textId="77777777" w:rsidR="009F078D" w:rsidRPr="009F078D" w:rsidRDefault="009F078D" w:rsidP="009F078D">
      <w:pPr>
        <w:numPr>
          <w:ilvl w:val="0"/>
          <w:numId w:val="5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Negotiate Repair Terms:</w:t>
      </w:r>
      <w:r w:rsidRPr="009F078D">
        <w:rPr>
          <w:rFonts w:ascii="Times New Roman" w:eastAsia="Times New Roman" w:hAnsi="Times New Roman"/>
          <w:b w:val="0"/>
          <w:bCs w:val="0"/>
          <w:kern w:val="0"/>
          <w:sz w:val="24"/>
          <w:szCs w:val="24"/>
          <w:u w:val="none"/>
          <w:lang w:eastAsia="en-IN"/>
        </w:rPr>
        <w:t xml:space="preserve"> Address the </w:t>
      </w:r>
      <w:r w:rsidRPr="009F078D">
        <w:rPr>
          <w:rFonts w:ascii="Times New Roman" w:eastAsia="Times New Roman" w:hAnsi="Times New Roman"/>
          <w:kern w:val="0"/>
          <w:sz w:val="24"/>
          <w:szCs w:val="24"/>
          <w:u w:val="none"/>
          <w:lang w:eastAsia="en-IN"/>
        </w:rPr>
        <w:t>Restricted Repair Shops</w:t>
      </w:r>
      <w:r w:rsidRPr="009F078D">
        <w:rPr>
          <w:rFonts w:ascii="Times New Roman" w:eastAsia="Times New Roman" w:hAnsi="Times New Roman"/>
          <w:b w:val="0"/>
          <w:bCs w:val="0"/>
          <w:kern w:val="0"/>
          <w:sz w:val="24"/>
          <w:szCs w:val="24"/>
          <w:u w:val="none"/>
          <w:lang w:eastAsia="en-IN"/>
        </w:rPr>
        <w:t xml:space="preserve"> clause to reduce maintenance costs.</w:t>
      </w:r>
    </w:p>
    <w:p w14:paraId="45355EA9" w14:textId="77777777" w:rsidR="009F078D" w:rsidRPr="009F078D" w:rsidRDefault="009F078D" w:rsidP="009F078D">
      <w:pPr>
        <w:numPr>
          <w:ilvl w:val="0"/>
          <w:numId w:val="5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Verify Interest Rate:</w:t>
      </w:r>
      <w:r w:rsidRPr="009F078D">
        <w:rPr>
          <w:rFonts w:ascii="Times New Roman" w:eastAsia="Times New Roman" w:hAnsi="Times New Roman"/>
          <w:b w:val="0"/>
          <w:bCs w:val="0"/>
          <w:kern w:val="0"/>
          <w:sz w:val="24"/>
          <w:szCs w:val="24"/>
          <w:u w:val="none"/>
          <w:lang w:eastAsia="en-IN"/>
        </w:rPr>
        <w:t xml:space="preserve"> Request the explicit </w:t>
      </w:r>
      <w:r w:rsidRPr="009F078D">
        <w:rPr>
          <w:rFonts w:ascii="Times New Roman" w:eastAsia="Times New Roman" w:hAnsi="Times New Roman"/>
          <w:kern w:val="0"/>
          <w:sz w:val="24"/>
          <w:szCs w:val="24"/>
          <w:u w:val="none"/>
          <w:lang w:eastAsia="en-IN"/>
        </w:rPr>
        <w:t>Money Factor</w:t>
      </w:r>
      <w:r w:rsidRPr="009F078D">
        <w:rPr>
          <w:rFonts w:ascii="Times New Roman" w:eastAsia="Times New Roman" w:hAnsi="Times New Roman"/>
          <w:b w:val="0"/>
          <w:bCs w:val="0"/>
          <w:kern w:val="0"/>
          <w:sz w:val="24"/>
          <w:szCs w:val="24"/>
          <w:u w:val="none"/>
          <w:lang w:eastAsia="en-IN"/>
        </w:rPr>
        <w:t xml:space="preserve"> to check alignment with standard auto loan rates (9–11%).</w:t>
      </w:r>
    </w:p>
    <w:p w14:paraId="2B7D43CD" w14:textId="77777777" w:rsidR="009F078D" w:rsidRDefault="009F078D" w:rsidP="009F078D">
      <w:pPr>
        <w:numPr>
          <w:ilvl w:val="0"/>
          <w:numId w:val="58"/>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Accept Residual Value:</w:t>
      </w:r>
      <w:r w:rsidRPr="009F078D">
        <w:rPr>
          <w:rFonts w:ascii="Times New Roman" w:eastAsia="Times New Roman" w:hAnsi="Times New Roman"/>
          <w:b w:val="0"/>
          <w:bCs w:val="0"/>
          <w:kern w:val="0"/>
          <w:sz w:val="24"/>
          <w:szCs w:val="24"/>
          <w:u w:val="none"/>
          <w:lang w:eastAsia="en-IN"/>
        </w:rPr>
        <w:t xml:space="preserve"> The score of 100 confirms the ₹16,00,000 buyout price is fair for a 3-year-old Toyota Corolla.</w:t>
      </w:r>
    </w:p>
    <w:p w14:paraId="46858523" w14:textId="32CE7620" w:rsidR="00264858" w:rsidRPr="009F078D" w:rsidRDefault="009D475F"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Pr>
          <w:rFonts w:ascii="Times New Roman" w:eastAsia="Times New Roman" w:hAnsi="Times New Roman"/>
          <w:b w:val="0"/>
          <w:bCs w:val="0"/>
          <w:noProof/>
          <w:kern w:val="0"/>
          <w:sz w:val="24"/>
          <w:szCs w:val="24"/>
          <w:u w:val="none"/>
          <w:lang w:eastAsia="en-IN"/>
        </w:rPr>
        <w:drawing>
          <wp:inline distT="0" distB="0" distL="0" distR="0" wp14:anchorId="581256F9" wp14:editId="158157E3">
            <wp:extent cx="5730240" cy="3124200"/>
            <wp:effectExtent l="0" t="0" r="3810" b="0"/>
            <wp:docPr id="10576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4A9716EF" w14:textId="77777777" w:rsidR="009F078D" w:rsidRPr="00264858" w:rsidRDefault="009F078D" w:rsidP="009F078D">
      <w:pPr>
        <w:spacing w:before="100" w:beforeAutospacing="1" w:after="100" w:afterAutospacing="1" w:line="240" w:lineRule="auto"/>
        <w:outlineLvl w:val="0"/>
        <w:rPr>
          <w:rFonts w:ascii="Times New Roman" w:eastAsia="Times New Roman" w:hAnsi="Times New Roman"/>
          <w:u w:val="none"/>
          <w:lang w:eastAsia="en-IN"/>
        </w:rPr>
      </w:pPr>
      <w:r w:rsidRPr="00264858">
        <w:rPr>
          <w:rFonts w:ascii="Times New Roman" w:eastAsia="Times New Roman" w:hAnsi="Times New Roman"/>
          <w:u w:val="none"/>
          <w:lang w:eastAsia="en-IN"/>
        </w:rPr>
        <w:t>6. Conclusion</w:t>
      </w:r>
    </w:p>
    <w:p w14:paraId="2157BBA8"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6.1. Bridging the Information Gap in Consumer Finance</w:t>
      </w:r>
    </w:p>
    <w:p w14:paraId="0FD9D6FA" w14:textId="4D1A6075" w:rsidR="009F078D" w:rsidRPr="009F078D" w:rsidRDefault="009F078D"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The </w:t>
      </w:r>
      <w:r w:rsidRPr="009F078D">
        <w:rPr>
          <w:rFonts w:ascii="Times New Roman" w:eastAsia="Times New Roman" w:hAnsi="Times New Roman"/>
          <w:kern w:val="0"/>
          <w:sz w:val="24"/>
          <w:szCs w:val="24"/>
          <w:u w:val="none"/>
          <w:lang w:eastAsia="en-IN"/>
        </w:rPr>
        <w:t>Car Lease/Loan Contract Review and Negotiation AI Assistant</w:t>
      </w:r>
      <w:r w:rsidRPr="009F078D">
        <w:rPr>
          <w:rFonts w:ascii="Times New Roman" w:eastAsia="Times New Roman" w:hAnsi="Times New Roman"/>
          <w:b w:val="0"/>
          <w:bCs w:val="0"/>
          <w:kern w:val="0"/>
          <w:sz w:val="24"/>
          <w:szCs w:val="24"/>
          <w:u w:val="none"/>
          <w:lang w:eastAsia="en-IN"/>
        </w:rPr>
        <w:t xml:space="preserve"> </w:t>
      </w:r>
      <w:proofErr w:type="gramStart"/>
      <w:r w:rsidRPr="009F078D">
        <w:rPr>
          <w:rFonts w:ascii="Times New Roman" w:eastAsia="Times New Roman" w:hAnsi="Times New Roman"/>
          <w:b w:val="0"/>
          <w:bCs w:val="0"/>
          <w:kern w:val="0"/>
          <w:sz w:val="24"/>
          <w:szCs w:val="24"/>
          <w:u w:val="none"/>
          <w:lang w:eastAsia="en-IN"/>
        </w:rPr>
        <w:t>represents</w:t>
      </w:r>
      <w:proofErr w:type="gramEnd"/>
      <w:r w:rsidRPr="009F078D">
        <w:rPr>
          <w:rFonts w:ascii="Times New Roman" w:eastAsia="Times New Roman" w:hAnsi="Times New Roman"/>
          <w:b w:val="0"/>
          <w:bCs w:val="0"/>
          <w:kern w:val="0"/>
          <w:sz w:val="24"/>
          <w:szCs w:val="24"/>
          <w:u w:val="none"/>
          <w:lang w:eastAsia="en-IN"/>
        </w:rPr>
        <w:t xml:space="preserve"> a significant step forward in consumer financial protection. In a market ecosystem where the paradigm is rapidly shifting from asset ownership to </w:t>
      </w:r>
      <w:r w:rsidRPr="009F078D">
        <w:rPr>
          <w:rFonts w:ascii="Times New Roman" w:eastAsia="Times New Roman" w:hAnsi="Times New Roman"/>
          <w:kern w:val="0"/>
          <w:sz w:val="24"/>
          <w:szCs w:val="24"/>
          <w:u w:val="none"/>
          <w:lang w:eastAsia="en-IN"/>
        </w:rPr>
        <w:t>"usership,"</w:t>
      </w:r>
      <w:r w:rsidRPr="009F078D">
        <w:rPr>
          <w:rFonts w:ascii="Times New Roman" w:eastAsia="Times New Roman" w:hAnsi="Times New Roman"/>
          <w:b w:val="0"/>
          <w:bCs w:val="0"/>
          <w:kern w:val="0"/>
          <w:sz w:val="24"/>
          <w:szCs w:val="24"/>
          <w:u w:val="none"/>
          <w:lang w:eastAsia="en-IN"/>
        </w:rPr>
        <w:t xml:space="preserve"> the complexity of financial instruments has often outpaced the financial literacy of the average consumer. This project successfully addresses the critical market failure of </w:t>
      </w:r>
      <w:r w:rsidRPr="009F078D">
        <w:rPr>
          <w:rFonts w:ascii="Times New Roman" w:eastAsia="Times New Roman" w:hAnsi="Times New Roman"/>
          <w:kern w:val="0"/>
          <w:sz w:val="24"/>
          <w:szCs w:val="24"/>
          <w:u w:val="none"/>
          <w:lang w:eastAsia="en-IN"/>
        </w:rPr>
        <w:t>information asymmetry</w:t>
      </w:r>
      <w:r w:rsidRPr="009F078D">
        <w:rPr>
          <w:rFonts w:ascii="Times New Roman" w:eastAsia="Times New Roman" w:hAnsi="Times New Roman"/>
          <w:b w:val="0"/>
          <w:bCs w:val="0"/>
          <w:kern w:val="0"/>
          <w:sz w:val="24"/>
          <w:szCs w:val="24"/>
          <w:u w:val="none"/>
          <w:lang w:eastAsia="en-IN"/>
        </w:rPr>
        <w:t xml:space="preserve"> by providing a digital counter-balance to the sophisticated legal teams of leasing institutions. By democratizing access to high-level contract analysis, the tool transforms the lease agreement from a static, one-sided liability into a transparent, negotiable instrument.</w:t>
      </w:r>
    </w:p>
    <w:p w14:paraId="3318FE67"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6.2. Validation of the Hybrid AI Architecture</w:t>
      </w:r>
    </w:p>
    <w:p w14:paraId="60E47721"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lastRenderedPageBreak/>
        <w:t xml:space="preserve">From a technical perspective, the project validates the efficacy of a </w:t>
      </w:r>
      <w:r w:rsidRPr="009F078D">
        <w:rPr>
          <w:rFonts w:ascii="Times New Roman" w:eastAsia="Times New Roman" w:hAnsi="Times New Roman"/>
          <w:kern w:val="0"/>
          <w:sz w:val="24"/>
          <w:szCs w:val="24"/>
          <w:u w:val="none"/>
          <w:lang w:eastAsia="en-IN"/>
        </w:rPr>
        <w:t>Hybrid AI Architecture</w:t>
      </w:r>
      <w:r w:rsidRPr="009F078D">
        <w:rPr>
          <w:rFonts w:ascii="Times New Roman" w:eastAsia="Times New Roman" w:hAnsi="Times New Roman"/>
          <w:b w:val="0"/>
          <w:bCs w:val="0"/>
          <w:kern w:val="0"/>
          <w:sz w:val="24"/>
          <w:szCs w:val="24"/>
          <w:u w:val="none"/>
          <w:lang w:eastAsia="en-IN"/>
        </w:rPr>
        <w:t xml:space="preserve"> for high-stakes financial applications.</w:t>
      </w:r>
    </w:p>
    <w:p w14:paraId="37BB124B" w14:textId="77777777" w:rsidR="009F078D" w:rsidRPr="009F078D" w:rsidRDefault="009F078D" w:rsidP="009F078D">
      <w:pPr>
        <w:numPr>
          <w:ilvl w:val="0"/>
          <w:numId w:val="5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Overcoming LLM Limitations:</w:t>
      </w:r>
      <w:r w:rsidRPr="009F078D">
        <w:rPr>
          <w:rFonts w:ascii="Times New Roman" w:eastAsia="Times New Roman" w:hAnsi="Times New Roman"/>
          <w:b w:val="0"/>
          <w:bCs w:val="0"/>
          <w:kern w:val="0"/>
          <w:sz w:val="24"/>
          <w:szCs w:val="24"/>
          <w:u w:val="none"/>
          <w:lang w:eastAsia="en-IN"/>
        </w:rPr>
        <w:t xml:space="preserve"> While Large Language Models like Google Gemini are exceptional at semantic understanding, they are prone to "hallucinations" during complex arithmetic or strict scoring.</w:t>
      </w:r>
    </w:p>
    <w:p w14:paraId="1EB990E7" w14:textId="77777777" w:rsidR="009F078D" w:rsidRPr="009F078D" w:rsidRDefault="009F078D" w:rsidP="009F078D">
      <w:pPr>
        <w:numPr>
          <w:ilvl w:val="0"/>
          <w:numId w:val="59"/>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The Power of Deterministic Logic:</w:t>
      </w:r>
      <w:r w:rsidRPr="009F078D">
        <w:rPr>
          <w:rFonts w:ascii="Times New Roman" w:eastAsia="Times New Roman" w:hAnsi="Times New Roman"/>
          <w:b w:val="0"/>
          <w:bCs w:val="0"/>
          <w:kern w:val="0"/>
          <w:sz w:val="24"/>
          <w:szCs w:val="24"/>
          <w:u w:val="none"/>
          <w:lang w:eastAsia="en-IN"/>
        </w:rPr>
        <w:t xml:space="preserve"> By decoupling the extraction layer (AI) from the evaluation layer (</w:t>
      </w:r>
      <w:r w:rsidRPr="009F078D">
        <w:rPr>
          <w:rFonts w:ascii="Times New Roman" w:eastAsia="Times New Roman" w:hAnsi="Times New Roman"/>
          <w:kern w:val="0"/>
          <w:sz w:val="24"/>
          <w:szCs w:val="24"/>
          <w:u w:val="none"/>
          <w:lang w:eastAsia="en-IN"/>
        </w:rPr>
        <w:t>Risk Engine</w:t>
      </w:r>
      <w:r w:rsidRPr="009F078D">
        <w:rPr>
          <w:rFonts w:ascii="Times New Roman" w:eastAsia="Times New Roman" w:hAnsi="Times New Roman"/>
          <w:b w:val="0"/>
          <w:bCs w:val="0"/>
          <w:kern w:val="0"/>
          <w:sz w:val="24"/>
          <w:szCs w:val="24"/>
          <w:u w:val="none"/>
          <w:lang w:eastAsia="en-IN"/>
        </w:rPr>
        <w:t>), the system ensures that the financial advice provided is mathematically consistent, auditable, and legally sound.</w:t>
      </w:r>
    </w:p>
    <w:p w14:paraId="1381ECC4" w14:textId="1933E7EE" w:rsidR="009F078D" w:rsidRPr="009F078D" w:rsidRDefault="009F078D" w:rsidP="00264858">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Proof of Concept:</w:t>
      </w:r>
      <w:r w:rsidRPr="009F078D">
        <w:rPr>
          <w:rFonts w:ascii="Times New Roman" w:eastAsia="Times New Roman" w:hAnsi="Times New Roman"/>
          <w:b w:val="0"/>
          <w:bCs w:val="0"/>
          <w:kern w:val="0"/>
          <w:sz w:val="24"/>
          <w:szCs w:val="24"/>
          <w:u w:val="none"/>
          <w:lang w:eastAsia="en-IN"/>
        </w:rPr>
        <w:t xml:space="preserve"> The successful processing of the test contract—accurately extracting ₹41,500 monthly rentals while simultaneously flagging the qualitative </w:t>
      </w:r>
      <w:r w:rsidRPr="009F078D">
        <w:rPr>
          <w:rFonts w:ascii="Times New Roman" w:eastAsia="Times New Roman" w:hAnsi="Times New Roman"/>
          <w:kern w:val="0"/>
          <w:sz w:val="24"/>
          <w:szCs w:val="24"/>
          <w:u w:val="none"/>
          <w:lang w:eastAsia="en-IN"/>
        </w:rPr>
        <w:t>"Restricted Repair"</w:t>
      </w:r>
      <w:r w:rsidRPr="009F078D">
        <w:rPr>
          <w:rFonts w:ascii="Times New Roman" w:eastAsia="Times New Roman" w:hAnsi="Times New Roman"/>
          <w:b w:val="0"/>
          <w:bCs w:val="0"/>
          <w:kern w:val="0"/>
          <w:sz w:val="24"/>
          <w:szCs w:val="24"/>
          <w:u w:val="none"/>
          <w:lang w:eastAsia="en-IN"/>
        </w:rPr>
        <w:t xml:space="preserve"> risk—proves that this hybrid approach can handle nuanced legal language without sacrificing scoring precision.</w:t>
      </w:r>
    </w:p>
    <w:p w14:paraId="7A64E53B"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6.3. Empowering the User: From Analysis to Action</w:t>
      </w:r>
    </w:p>
    <w:p w14:paraId="0BBAF3F6"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The ultimate value of this system lies not just in analysis, but in </w:t>
      </w:r>
      <w:r w:rsidRPr="009F078D">
        <w:rPr>
          <w:rFonts w:ascii="Times New Roman" w:eastAsia="Times New Roman" w:hAnsi="Times New Roman"/>
          <w:kern w:val="0"/>
          <w:sz w:val="24"/>
          <w:szCs w:val="24"/>
          <w:u w:val="none"/>
          <w:lang w:eastAsia="en-IN"/>
        </w:rPr>
        <w:t>actionability</w:t>
      </w:r>
      <w:r w:rsidRPr="009F078D">
        <w:rPr>
          <w:rFonts w:ascii="Times New Roman" w:eastAsia="Times New Roman" w:hAnsi="Times New Roman"/>
          <w:b w:val="0"/>
          <w:bCs w:val="0"/>
          <w:kern w:val="0"/>
          <w:sz w:val="24"/>
          <w:szCs w:val="24"/>
          <w:u w:val="none"/>
          <w:lang w:eastAsia="en-IN"/>
        </w:rPr>
        <w:t xml:space="preserve">. The generation of a </w:t>
      </w:r>
      <w:r w:rsidRPr="009F078D">
        <w:rPr>
          <w:rFonts w:ascii="Times New Roman" w:eastAsia="Times New Roman" w:hAnsi="Times New Roman"/>
          <w:kern w:val="0"/>
          <w:sz w:val="24"/>
          <w:szCs w:val="24"/>
          <w:u w:val="none"/>
          <w:lang w:eastAsia="en-IN"/>
        </w:rPr>
        <w:t>Lease Fairness Score (LFS)</w:t>
      </w:r>
      <w:r w:rsidRPr="009F078D">
        <w:rPr>
          <w:rFonts w:ascii="Times New Roman" w:eastAsia="Times New Roman" w:hAnsi="Times New Roman"/>
          <w:b w:val="0"/>
          <w:bCs w:val="0"/>
          <w:kern w:val="0"/>
          <w:sz w:val="24"/>
          <w:szCs w:val="24"/>
          <w:u w:val="none"/>
          <w:lang w:eastAsia="en-IN"/>
        </w:rPr>
        <w:t xml:space="preserve"> provides a standardized metric that users can instantly understand.</w:t>
      </w:r>
    </w:p>
    <w:p w14:paraId="1E2DCAA8" w14:textId="77777777" w:rsidR="009F078D" w:rsidRPr="009F078D" w:rsidRDefault="009F078D" w:rsidP="009F078D">
      <w:pPr>
        <w:numPr>
          <w:ilvl w:val="0"/>
          <w:numId w:val="6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Negotiation Leverage:</w:t>
      </w:r>
      <w:r w:rsidRPr="009F078D">
        <w:rPr>
          <w:rFonts w:ascii="Times New Roman" w:eastAsia="Times New Roman" w:hAnsi="Times New Roman"/>
          <w:b w:val="0"/>
          <w:bCs w:val="0"/>
          <w:kern w:val="0"/>
          <w:sz w:val="24"/>
          <w:szCs w:val="24"/>
          <w:u w:val="none"/>
          <w:lang w:eastAsia="en-IN"/>
        </w:rPr>
        <w:t xml:space="preserve"> By explicitly flagging hidden costs like the </w:t>
      </w:r>
      <w:r w:rsidRPr="009F078D">
        <w:rPr>
          <w:rFonts w:ascii="Times New Roman" w:eastAsia="Times New Roman" w:hAnsi="Times New Roman"/>
          <w:kern w:val="0"/>
          <w:sz w:val="24"/>
          <w:szCs w:val="24"/>
          <w:u w:val="none"/>
          <w:lang w:eastAsia="en-IN"/>
        </w:rPr>
        <w:t>"Restricted Repair Shops"</w:t>
      </w:r>
      <w:r w:rsidRPr="009F078D">
        <w:rPr>
          <w:rFonts w:ascii="Times New Roman" w:eastAsia="Times New Roman" w:hAnsi="Times New Roman"/>
          <w:b w:val="0"/>
          <w:bCs w:val="0"/>
          <w:kern w:val="0"/>
          <w:sz w:val="24"/>
          <w:szCs w:val="24"/>
          <w:u w:val="none"/>
          <w:lang w:eastAsia="en-IN"/>
        </w:rPr>
        <w:t xml:space="preserve"> clause or identifying deviations in </w:t>
      </w:r>
      <w:r w:rsidRPr="009F078D">
        <w:rPr>
          <w:rFonts w:ascii="Times New Roman" w:eastAsia="Times New Roman" w:hAnsi="Times New Roman"/>
          <w:kern w:val="0"/>
          <w:sz w:val="24"/>
          <w:szCs w:val="24"/>
          <w:u w:val="none"/>
          <w:lang w:eastAsia="en-IN"/>
        </w:rPr>
        <w:t>"Residual Value,"</w:t>
      </w:r>
      <w:r w:rsidRPr="009F078D">
        <w:rPr>
          <w:rFonts w:ascii="Times New Roman" w:eastAsia="Times New Roman" w:hAnsi="Times New Roman"/>
          <w:b w:val="0"/>
          <w:bCs w:val="0"/>
          <w:kern w:val="0"/>
          <w:sz w:val="24"/>
          <w:szCs w:val="24"/>
          <w:u w:val="none"/>
          <w:lang w:eastAsia="en-IN"/>
        </w:rPr>
        <w:t xml:space="preserve"> the tool gives users concrete data points to negotiate with lessors.</w:t>
      </w:r>
    </w:p>
    <w:p w14:paraId="51ECB0B6" w14:textId="34E5C129" w:rsidR="009F078D" w:rsidRPr="00264858" w:rsidRDefault="009F078D" w:rsidP="00264858">
      <w:pPr>
        <w:numPr>
          <w:ilvl w:val="0"/>
          <w:numId w:val="60"/>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Standardization:</w:t>
      </w:r>
      <w:r w:rsidRPr="009F078D">
        <w:rPr>
          <w:rFonts w:ascii="Times New Roman" w:eastAsia="Times New Roman" w:hAnsi="Times New Roman"/>
          <w:b w:val="0"/>
          <w:bCs w:val="0"/>
          <w:kern w:val="0"/>
          <w:sz w:val="24"/>
          <w:szCs w:val="24"/>
          <w:u w:val="none"/>
          <w:lang w:eastAsia="en-IN"/>
        </w:rPr>
        <w:t xml:space="preserve"> The project establishes a consistent framework for what constitutes a “fair” lease in the Indian market, setting benchmarks for </w:t>
      </w:r>
      <w:r w:rsidRPr="009F078D">
        <w:rPr>
          <w:rFonts w:ascii="Times New Roman" w:eastAsia="Times New Roman" w:hAnsi="Times New Roman"/>
          <w:kern w:val="0"/>
          <w:sz w:val="24"/>
          <w:szCs w:val="24"/>
          <w:u w:val="none"/>
          <w:lang w:eastAsia="en-IN"/>
        </w:rPr>
        <w:t>Interest Rates (&lt;12%)</w:t>
      </w:r>
      <w:r w:rsidRPr="009F078D">
        <w:rPr>
          <w:rFonts w:ascii="Times New Roman" w:eastAsia="Times New Roman" w:hAnsi="Times New Roman"/>
          <w:b w:val="0"/>
          <w:bCs w:val="0"/>
          <w:kern w:val="0"/>
          <w:sz w:val="24"/>
          <w:szCs w:val="24"/>
          <w:u w:val="none"/>
          <w:lang w:eastAsia="en-IN"/>
        </w:rPr>
        <w:t xml:space="preserve"> and </w:t>
      </w:r>
      <w:r w:rsidRPr="009F078D">
        <w:rPr>
          <w:rFonts w:ascii="Times New Roman" w:eastAsia="Times New Roman" w:hAnsi="Times New Roman"/>
          <w:kern w:val="0"/>
          <w:sz w:val="24"/>
          <w:szCs w:val="24"/>
          <w:u w:val="none"/>
          <w:lang w:eastAsia="en-IN"/>
        </w:rPr>
        <w:t>Termination Fees (&lt;6%)</w:t>
      </w:r>
      <w:r w:rsidRPr="009F078D">
        <w:rPr>
          <w:rFonts w:ascii="Times New Roman" w:eastAsia="Times New Roman" w:hAnsi="Times New Roman"/>
          <w:b w:val="0"/>
          <w:bCs w:val="0"/>
          <w:kern w:val="0"/>
          <w:sz w:val="24"/>
          <w:szCs w:val="24"/>
          <w:u w:val="none"/>
          <w:lang w:eastAsia="en-IN"/>
        </w:rPr>
        <w:t xml:space="preserve"> that did not exist in the public domain before.</w:t>
      </w:r>
    </w:p>
    <w:p w14:paraId="00440F23" w14:textId="77777777" w:rsidR="009F078D" w:rsidRPr="00264858" w:rsidRDefault="009F078D" w:rsidP="009F078D">
      <w:pPr>
        <w:spacing w:before="100" w:beforeAutospacing="1" w:after="100" w:afterAutospacing="1" w:line="240" w:lineRule="auto"/>
        <w:outlineLvl w:val="1"/>
        <w:rPr>
          <w:rFonts w:ascii="Times New Roman" w:eastAsia="Times New Roman" w:hAnsi="Times New Roman"/>
          <w:kern w:val="0"/>
          <w:sz w:val="32"/>
          <w:szCs w:val="32"/>
          <w:u w:val="none"/>
          <w:lang w:eastAsia="en-IN"/>
        </w:rPr>
      </w:pPr>
      <w:r w:rsidRPr="00264858">
        <w:rPr>
          <w:rFonts w:ascii="Times New Roman" w:eastAsia="Times New Roman" w:hAnsi="Times New Roman"/>
          <w:kern w:val="0"/>
          <w:sz w:val="32"/>
          <w:szCs w:val="32"/>
          <w:u w:val="none"/>
          <w:lang w:eastAsia="en-IN"/>
        </w:rPr>
        <w:t>6.4. Future Roadmap and Scalability</w:t>
      </w:r>
    </w:p>
    <w:p w14:paraId="4E055D19"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While the current prototype is a robust standalone tool, the architecture is designed for significant scalability. Future iterations of the assistant will aim to evolve into a comprehensive </w:t>
      </w:r>
      <w:r w:rsidRPr="009F078D">
        <w:rPr>
          <w:rFonts w:ascii="Times New Roman" w:eastAsia="Times New Roman" w:hAnsi="Times New Roman"/>
          <w:kern w:val="0"/>
          <w:sz w:val="24"/>
          <w:szCs w:val="24"/>
          <w:u w:val="none"/>
          <w:lang w:eastAsia="en-IN"/>
        </w:rPr>
        <w:t>"Lease Negotiation Platform":</w:t>
      </w:r>
    </w:p>
    <w:p w14:paraId="3ED16871" w14:textId="77777777" w:rsidR="009F078D" w:rsidRPr="009F078D" w:rsidRDefault="009F078D" w:rsidP="009F078D">
      <w:pPr>
        <w:numPr>
          <w:ilvl w:val="0"/>
          <w:numId w:val="6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Real-Time Market Benchmarking:</w:t>
      </w:r>
      <w:r w:rsidRPr="009F078D">
        <w:rPr>
          <w:rFonts w:ascii="Times New Roman" w:eastAsia="Times New Roman" w:hAnsi="Times New Roman"/>
          <w:b w:val="0"/>
          <w:bCs w:val="0"/>
          <w:kern w:val="0"/>
          <w:sz w:val="24"/>
          <w:szCs w:val="24"/>
          <w:u w:val="none"/>
          <w:lang w:eastAsia="en-IN"/>
        </w:rPr>
        <w:t xml:space="preserve"> Integration with live market APIs (e.g., Droom or Orange Book Value) to dynamically update the </w:t>
      </w:r>
      <w:r w:rsidRPr="009F078D">
        <w:rPr>
          <w:rFonts w:ascii="Times New Roman" w:eastAsia="Times New Roman" w:hAnsi="Times New Roman"/>
          <w:kern w:val="0"/>
          <w:sz w:val="24"/>
          <w:szCs w:val="24"/>
          <w:u w:val="none"/>
          <w:lang w:eastAsia="en-IN"/>
        </w:rPr>
        <w:t>Asset Value Alignment</w:t>
      </w:r>
      <w:r w:rsidRPr="009F078D">
        <w:rPr>
          <w:rFonts w:ascii="Times New Roman" w:eastAsia="Times New Roman" w:hAnsi="Times New Roman"/>
          <w:b w:val="0"/>
          <w:bCs w:val="0"/>
          <w:kern w:val="0"/>
          <w:sz w:val="24"/>
          <w:szCs w:val="24"/>
          <w:u w:val="none"/>
          <w:lang w:eastAsia="en-IN"/>
        </w:rPr>
        <w:t xml:space="preserve"> score using real-time used car prices.</w:t>
      </w:r>
    </w:p>
    <w:p w14:paraId="02A08F8C" w14:textId="77777777" w:rsidR="009F078D" w:rsidRPr="009F078D" w:rsidRDefault="009F078D" w:rsidP="009F078D">
      <w:pPr>
        <w:numPr>
          <w:ilvl w:val="0"/>
          <w:numId w:val="6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Automated Counter-Offers:</w:t>
      </w:r>
      <w:r w:rsidRPr="009F078D">
        <w:rPr>
          <w:rFonts w:ascii="Times New Roman" w:eastAsia="Times New Roman" w:hAnsi="Times New Roman"/>
          <w:b w:val="0"/>
          <w:bCs w:val="0"/>
          <w:kern w:val="0"/>
          <w:sz w:val="24"/>
          <w:szCs w:val="24"/>
          <w:u w:val="none"/>
          <w:lang w:eastAsia="en-IN"/>
        </w:rPr>
        <w:t xml:space="preserve"> Using GenAI to draft legally phrased </w:t>
      </w:r>
      <w:r w:rsidRPr="009F078D">
        <w:rPr>
          <w:rFonts w:ascii="Times New Roman" w:eastAsia="Times New Roman" w:hAnsi="Times New Roman"/>
          <w:kern w:val="0"/>
          <w:sz w:val="24"/>
          <w:szCs w:val="24"/>
          <w:u w:val="none"/>
          <w:lang w:eastAsia="en-IN"/>
        </w:rPr>
        <w:t>Counter-Offer Letters</w:t>
      </w:r>
      <w:r w:rsidRPr="009F078D">
        <w:rPr>
          <w:rFonts w:ascii="Times New Roman" w:eastAsia="Times New Roman" w:hAnsi="Times New Roman"/>
          <w:b w:val="0"/>
          <w:bCs w:val="0"/>
          <w:kern w:val="0"/>
          <w:sz w:val="24"/>
          <w:szCs w:val="24"/>
          <w:u w:val="none"/>
          <w:lang w:eastAsia="en-IN"/>
        </w:rPr>
        <w:t xml:space="preserve"> or </w:t>
      </w:r>
      <w:r w:rsidRPr="009F078D">
        <w:rPr>
          <w:rFonts w:ascii="Times New Roman" w:eastAsia="Times New Roman" w:hAnsi="Times New Roman"/>
          <w:kern w:val="0"/>
          <w:sz w:val="24"/>
          <w:szCs w:val="24"/>
          <w:u w:val="none"/>
          <w:lang w:eastAsia="en-IN"/>
        </w:rPr>
        <w:t>Addendums</w:t>
      </w:r>
      <w:r w:rsidRPr="009F078D">
        <w:rPr>
          <w:rFonts w:ascii="Times New Roman" w:eastAsia="Times New Roman" w:hAnsi="Times New Roman"/>
          <w:b w:val="0"/>
          <w:bCs w:val="0"/>
          <w:kern w:val="0"/>
          <w:sz w:val="24"/>
          <w:szCs w:val="24"/>
          <w:u w:val="none"/>
          <w:lang w:eastAsia="en-IN"/>
        </w:rPr>
        <w:t xml:space="preserve"> that users can send to lessors to correct flagged clauses.</w:t>
      </w:r>
    </w:p>
    <w:p w14:paraId="3E0731DC" w14:textId="2712F2D6" w:rsidR="009F078D" w:rsidRPr="00264858" w:rsidRDefault="009F078D" w:rsidP="00264858">
      <w:pPr>
        <w:numPr>
          <w:ilvl w:val="0"/>
          <w:numId w:val="61"/>
        </w:num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kern w:val="0"/>
          <w:sz w:val="24"/>
          <w:szCs w:val="24"/>
          <w:u w:val="none"/>
          <w:lang w:eastAsia="en-IN"/>
        </w:rPr>
        <w:t>Regulatory Adaptation:</w:t>
      </w:r>
      <w:r w:rsidRPr="009F078D">
        <w:rPr>
          <w:rFonts w:ascii="Times New Roman" w:eastAsia="Times New Roman" w:hAnsi="Times New Roman"/>
          <w:b w:val="0"/>
          <w:bCs w:val="0"/>
          <w:kern w:val="0"/>
          <w:sz w:val="24"/>
          <w:szCs w:val="24"/>
          <w:u w:val="none"/>
          <w:lang w:eastAsia="en-IN"/>
        </w:rPr>
        <w:t xml:space="preserve"> The modular structure of the </w:t>
      </w:r>
      <w:r w:rsidRPr="009F078D">
        <w:rPr>
          <w:rFonts w:ascii="Times New Roman" w:eastAsia="Times New Roman" w:hAnsi="Times New Roman"/>
          <w:kern w:val="0"/>
          <w:sz w:val="24"/>
          <w:szCs w:val="24"/>
          <w:u w:val="none"/>
          <w:lang w:eastAsia="en-IN"/>
        </w:rPr>
        <w:t>Risk Engine</w:t>
      </w:r>
      <w:r w:rsidRPr="009F078D">
        <w:rPr>
          <w:rFonts w:ascii="Times New Roman" w:eastAsia="Times New Roman" w:hAnsi="Times New Roman"/>
          <w:b w:val="0"/>
          <w:bCs w:val="0"/>
          <w:kern w:val="0"/>
          <w:sz w:val="24"/>
          <w:szCs w:val="24"/>
          <w:u w:val="none"/>
          <w:lang w:eastAsia="en-IN"/>
        </w:rPr>
        <w:t xml:space="preserve"> allows quick updates to the </w:t>
      </w:r>
      <w:r w:rsidRPr="009F078D">
        <w:rPr>
          <w:rFonts w:ascii="Times New Roman" w:eastAsia="Times New Roman" w:hAnsi="Times New Roman"/>
          <w:kern w:val="0"/>
          <w:sz w:val="24"/>
          <w:szCs w:val="24"/>
          <w:u w:val="none"/>
          <w:lang w:eastAsia="en-IN"/>
        </w:rPr>
        <w:t>Tax Risk</w:t>
      </w:r>
      <w:r w:rsidRPr="009F078D">
        <w:rPr>
          <w:rFonts w:ascii="Times New Roman" w:eastAsia="Times New Roman" w:hAnsi="Times New Roman"/>
          <w:b w:val="0"/>
          <w:bCs w:val="0"/>
          <w:kern w:val="0"/>
          <w:sz w:val="24"/>
          <w:szCs w:val="24"/>
          <w:u w:val="none"/>
          <w:lang w:eastAsia="en-IN"/>
        </w:rPr>
        <w:t xml:space="preserve"> logic as GST or Cess policies evolve.</w:t>
      </w:r>
    </w:p>
    <w:p w14:paraId="3510A368" w14:textId="77777777" w:rsidR="009F078D" w:rsidRPr="009F078D" w:rsidRDefault="009F078D" w:rsidP="009F078D">
      <w:pPr>
        <w:spacing w:before="100" w:beforeAutospacing="1" w:after="100" w:afterAutospacing="1" w:line="240" w:lineRule="auto"/>
        <w:rPr>
          <w:rFonts w:ascii="Times New Roman" w:eastAsia="Times New Roman" w:hAnsi="Times New Roman"/>
          <w:b w:val="0"/>
          <w:bCs w:val="0"/>
          <w:kern w:val="0"/>
          <w:sz w:val="24"/>
          <w:szCs w:val="24"/>
          <w:u w:val="none"/>
          <w:lang w:eastAsia="en-IN"/>
        </w:rPr>
      </w:pPr>
      <w:r w:rsidRPr="009F078D">
        <w:rPr>
          <w:rFonts w:ascii="Times New Roman" w:eastAsia="Times New Roman" w:hAnsi="Times New Roman"/>
          <w:b w:val="0"/>
          <w:bCs w:val="0"/>
          <w:kern w:val="0"/>
          <w:sz w:val="24"/>
          <w:szCs w:val="24"/>
          <w:u w:val="none"/>
          <w:lang w:eastAsia="en-IN"/>
        </w:rPr>
        <w:t xml:space="preserve">In summary, this project demonstrates that AI can be a powerful equalizer in financial transactions. By converting legal complexity into simple, measurable insights, the Car Lease/Loan Contract Review and Negotiation AI Assistant </w:t>
      </w:r>
      <w:proofErr w:type="gramStart"/>
      <w:r w:rsidRPr="009F078D">
        <w:rPr>
          <w:rFonts w:ascii="Times New Roman" w:eastAsia="Times New Roman" w:hAnsi="Times New Roman"/>
          <w:b w:val="0"/>
          <w:bCs w:val="0"/>
          <w:kern w:val="0"/>
          <w:sz w:val="24"/>
          <w:szCs w:val="24"/>
          <w:u w:val="none"/>
          <w:lang w:eastAsia="en-IN"/>
        </w:rPr>
        <w:t>empowers</w:t>
      </w:r>
      <w:proofErr w:type="gramEnd"/>
      <w:r w:rsidRPr="009F078D">
        <w:rPr>
          <w:rFonts w:ascii="Times New Roman" w:eastAsia="Times New Roman" w:hAnsi="Times New Roman"/>
          <w:b w:val="0"/>
          <w:bCs w:val="0"/>
          <w:kern w:val="0"/>
          <w:sz w:val="24"/>
          <w:szCs w:val="24"/>
          <w:u w:val="none"/>
          <w:lang w:eastAsia="en-IN"/>
        </w:rPr>
        <w:t xml:space="preserve"> users to make decisions that are </w:t>
      </w:r>
      <w:r w:rsidRPr="009F078D">
        <w:rPr>
          <w:rFonts w:ascii="Times New Roman" w:eastAsia="Times New Roman" w:hAnsi="Times New Roman"/>
          <w:kern w:val="0"/>
          <w:sz w:val="24"/>
          <w:szCs w:val="24"/>
          <w:u w:val="none"/>
          <w:lang w:eastAsia="en-IN"/>
        </w:rPr>
        <w:t>financially efficient, legally safe, and operationally flexible</w:t>
      </w:r>
      <w:r w:rsidRPr="009F078D">
        <w:rPr>
          <w:rFonts w:ascii="Times New Roman" w:eastAsia="Times New Roman" w:hAnsi="Times New Roman"/>
          <w:b w:val="0"/>
          <w:bCs w:val="0"/>
          <w:kern w:val="0"/>
          <w:sz w:val="24"/>
          <w:szCs w:val="24"/>
          <w:u w:val="none"/>
          <w:lang w:eastAsia="en-IN"/>
        </w:rPr>
        <w:t>.</w:t>
      </w:r>
    </w:p>
    <w:p w14:paraId="22A6D9D8" w14:textId="230623A1" w:rsidR="00E03A24" w:rsidRPr="001066EB" w:rsidRDefault="00E03A24" w:rsidP="002C56C0">
      <w:pPr>
        <w:spacing w:before="100" w:beforeAutospacing="1" w:after="100" w:afterAutospacing="1" w:line="240" w:lineRule="auto"/>
        <w:rPr>
          <w:rFonts w:ascii="Times New Roman" w:eastAsia="Times New Roman" w:hAnsi="Times New Roman"/>
          <w:b w:val="0"/>
          <w:bCs w:val="0"/>
          <w:kern w:val="0"/>
          <w:sz w:val="24"/>
          <w:szCs w:val="24"/>
          <w:u w:val="none"/>
          <w:lang w:eastAsia="en-IN"/>
        </w:rPr>
      </w:pPr>
    </w:p>
    <w:sectPr w:rsidR="00E03A24" w:rsidRPr="001066EB" w:rsidSect="002A5CE6">
      <w:pgSz w:w="11906" w:h="16838"/>
      <w:pgMar w:top="1440" w:right="1440" w:bottom="1440" w:left="1440" w:header="708" w:footer="708" w:gutter="0"/>
      <w:cols w:space="708"/>
      <w:docGrid w:linePitch="5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934E" w14:textId="77777777" w:rsidR="001420B2" w:rsidRDefault="001420B2" w:rsidP="002A5CE6">
      <w:pPr>
        <w:spacing w:after="0" w:line="240" w:lineRule="auto"/>
      </w:pPr>
      <w:r>
        <w:separator/>
      </w:r>
    </w:p>
  </w:endnote>
  <w:endnote w:type="continuationSeparator" w:id="0">
    <w:p w14:paraId="54F07418" w14:textId="77777777" w:rsidR="001420B2" w:rsidRDefault="001420B2" w:rsidP="002A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5D1F1" w14:textId="77777777" w:rsidR="001420B2" w:rsidRDefault="001420B2" w:rsidP="002A5CE6">
      <w:pPr>
        <w:spacing w:after="0" w:line="240" w:lineRule="auto"/>
      </w:pPr>
      <w:r>
        <w:separator/>
      </w:r>
    </w:p>
  </w:footnote>
  <w:footnote w:type="continuationSeparator" w:id="0">
    <w:p w14:paraId="3FDA3973" w14:textId="77777777" w:rsidR="001420B2" w:rsidRDefault="001420B2" w:rsidP="002A5C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4B4E"/>
    <w:multiLevelType w:val="multilevel"/>
    <w:tmpl w:val="453C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C33"/>
    <w:multiLevelType w:val="multilevel"/>
    <w:tmpl w:val="B08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07CD"/>
    <w:multiLevelType w:val="multilevel"/>
    <w:tmpl w:val="F20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76D7"/>
    <w:multiLevelType w:val="multilevel"/>
    <w:tmpl w:val="C10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570F"/>
    <w:multiLevelType w:val="multilevel"/>
    <w:tmpl w:val="6BC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A784F"/>
    <w:multiLevelType w:val="multilevel"/>
    <w:tmpl w:val="600E6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82B8B"/>
    <w:multiLevelType w:val="multilevel"/>
    <w:tmpl w:val="64A6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63AA2"/>
    <w:multiLevelType w:val="multilevel"/>
    <w:tmpl w:val="397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422E0"/>
    <w:multiLevelType w:val="multilevel"/>
    <w:tmpl w:val="2DF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B0E4C"/>
    <w:multiLevelType w:val="multilevel"/>
    <w:tmpl w:val="31F26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35699"/>
    <w:multiLevelType w:val="multilevel"/>
    <w:tmpl w:val="E61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72CD6"/>
    <w:multiLevelType w:val="multilevel"/>
    <w:tmpl w:val="A1C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C3A91"/>
    <w:multiLevelType w:val="multilevel"/>
    <w:tmpl w:val="3460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C263A"/>
    <w:multiLevelType w:val="multilevel"/>
    <w:tmpl w:val="59C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90963"/>
    <w:multiLevelType w:val="multilevel"/>
    <w:tmpl w:val="AAE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24735"/>
    <w:multiLevelType w:val="multilevel"/>
    <w:tmpl w:val="111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47B00"/>
    <w:multiLevelType w:val="multilevel"/>
    <w:tmpl w:val="2A6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405D7"/>
    <w:multiLevelType w:val="multilevel"/>
    <w:tmpl w:val="5D3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04516"/>
    <w:multiLevelType w:val="multilevel"/>
    <w:tmpl w:val="65D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A5098"/>
    <w:multiLevelType w:val="multilevel"/>
    <w:tmpl w:val="577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9047A"/>
    <w:multiLevelType w:val="multilevel"/>
    <w:tmpl w:val="E8CA3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B394D"/>
    <w:multiLevelType w:val="multilevel"/>
    <w:tmpl w:val="10B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A734C"/>
    <w:multiLevelType w:val="multilevel"/>
    <w:tmpl w:val="EC4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FA6B80"/>
    <w:multiLevelType w:val="multilevel"/>
    <w:tmpl w:val="B22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E6409"/>
    <w:multiLevelType w:val="multilevel"/>
    <w:tmpl w:val="F2E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C3D5B"/>
    <w:multiLevelType w:val="multilevel"/>
    <w:tmpl w:val="335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304BC"/>
    <w:multiLevelType w:val="multilevel"/>
    <w:tmpl w:val="AAB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C9308C"/>
    <w:multiLevelType w:val="multilevel"/>
    <w:tmpl w:val="5BD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F7A9B"/>
    <w:multiLevelType w:val="multilevel"/>
    <w:tmpl w:val="CFF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85EAC"/>
    <w:multiLevelType w:val="multilevel"/>
    <w:tmpl w:val="8954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42C2B"/>
    <w:multiLevelType w:val="multilevel"/>
    <w:tmpl w:val="4FD4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32152C"/>
    <w:multiLevelType w:val="multilevel"/>
    <w:tmpl w:val="D40C7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57387"/>
    <w:multiLevelType w:val="multilevel"/>
    <w:tmpl w:val="BDA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47A7F"/>
    <w:multiLevelType w:val="multilevel"/>
    <w:tmpl w:val="56A0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159F8"/>
    <w:multiLevelType w:val="multilevel"/>
    <w:tmpl w:val="9708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140104"/>
    <w:multiLevelType w:val="multilevel"/>
    <w:tmpl w:val="48E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987D99"/>
    <w:multiLevelType w:val="multilevel"/>
    <w:tmpl w:val="55A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E7FDE"/>
    <w:multiLevelType w:val="multilevel"/>
    <w:tmpl w:val="7B2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5098E"/>
    <w:multiLevelType w:val="multilevel"/>
    <w:tmpl w:val="756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3B5EC3"/>
    <w:multiLevelType w:val="multilevel"/>
    <w:tmpl w:val="612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B2B40"/>
    <w:multiLevelType w:val="multilevel"/>
    <w:tmpl w:val="BD0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CF65B1"/>
    <w:multiLevelType w:val="multilevel"/>
    <w:tmpl w:val="0BE6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234FFB"/>
    <w:multiLevelType w:val="multilevel"/>
    <w:tmpl w:val="439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3B56ED"/>
    <w:multiLevelType w:val="multilevel"/>
    <w:tmpl w:val="088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A43ED"/>
    <w:multiLevelType w:val="multilevel"/>
    <w:tmpl w:val="5BD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161ED"/>
    <w:multiLevelType w:val="multilevel"/>
    <w:tmpl w:val="21A8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3C6B46"/>
    <w:multiLevelType w:val="multilevel"/>
    <w:tmpl w:val="4A8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D421D"/>
    <w:multiLevelType w:val="multilevel"/>
    <w:tmpl w:val="0B0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924F7"/>
    <w:multiLevelType w:val="multilevel"/>
    <w:tmpl w:val="AD4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5289A"/>
    <w:multiLevelType w:val="multilevel"/>
    <w:tmpl w:val="A99C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408FE"/>
    <w:multiLevelType w:val="multilevel"/>
    <w:tmpl w:val="50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5F1CD1"/>
    <w:multiLevelType w:val="multilevel"/>
    <w:tmpl w:val="75C80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8078D"/>
    <w:multiLevelType w:val="multilevel"/>
    <w:tmpl w:val="AFA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30B2C"/>
    <w:multiLevelType w:val="multilevel"/>
    <w:tmpl w:val="7C2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32581"/>
    <w:multiLevelType w:val="multilevel"/>
    <w:tmpl w:val="0F92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0B1E59"/>
    <w:multiLevelType w:val="multilevel"/>
    <w:tmpl w:val="0B68F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7C7D73"/>
    <w:multiLevelType w:val="multilevel"/>
    <w:tmpl w:val="0C8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1484F"/>
    <w:multiLevelType w:val="multilevel"/>
    <w:tmpl w:val="A1B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1612BF"/>
    <w:multiLevelType w:val="multilevel"/>
    <w:tmpl w:val="A10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E369F"/>
    <w:multiLevelType w:val="multilevel"/>
    <w:tmpl w:val="706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F21BC9"/>
    <w:multiLevelType w:val="multilevel"/>
    <w:tmpl w:val="2F30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01262">
    <w:abstractNumId w:val="50"/>
  </w:num>
  <w:num w:numId="2" w16cid:durableId="1109155798">
    <w:abstractNumId w:val="1"/>
  </w:num>
  <w:num w:numId="3" w16cid:durableId="1948923000">
    <w:abstractNumId w:val="52"/>
  </w:num>
  <w:num w:numId="4" w16cid:durableId="474372470">
    <w:abstractNumId w:val="18"/>
  </w:num>
  <w:num w:numId="5" w16cid:durableId="978724044">
    <w:abstractNumId w:val="39"/>
  </w:num>
  <w:num w:numId="6" w16cid:durableId="1246182551">
    <w:abstractNumId w:val="56"/>
  </w:num>
  <w:num w:numId="7" w16cid:durableId="772898609">
    <w:abstractNumId w:val="22"/>
  </w:num>
  <w:num w:numId="8" w16cid:durableId="1709453855">
    <w:abstractNumId w:val="45"/>
  </w:num>
  <w:num w:numId="9" w16cid:durableId="2109159527">
    <w:abstractNumId w:val="12"/>
  </w:num>
  <w:num w:numId="10" w16cid:durableId="850920164">
    <w:abstractNumId w:val="4"/>
  </w:num>
  <w:num w:numId="11" w16cid:durableId="673335171">
    <w:abstractNumId w:val="29"/>
  </w:num>
  <w:num w:numId="12" w16cid:durableId="1373077218">
    <w:abstractNumId w:val="20"/>
  </w:num>
  <w:num w:numId="13" w16cid:durableId="424307809">
    <w:abstractNumId w:val="51"/>
  </w:num>
  <w:num w:numId="14" w16cid:durableId="570114216">
    <w:abstractNumId w:val="9"/>
  </w:num>
  <w:num w:numId="15" w16cid:durableId="18967168">
    <w:abstractNumId w:val="59"/>
  </w:num>
  <w:num w:numId="16" w16cid:durableId="1768233460">
    <w:abstractNumId w:val="17"/>
  </w:num>
  <w:num w:numId="17" w16cid:durableId="1647081455">
    <w:abstractNumId w:val="49"/>
  </w:num>
  <w:num w:numId="18" w16cid:durableId="51468328">
    <w:abstractNumId w:val="30"/>
  </w:num>
  <w:num w:numId="19" w16cid:durableId="1565212785">
    <w:abstractNumId w:val="38"/>
  </w:num>
  <w:num w:numId="20" w16cid:durableId="361365971">
    <w:abstractNumId w:val="54"/>
  </w:num>
  <w:num w:numId="21" w16cid:durableId="1666781978">
    <w:abstractNumId w:val="10"/>
  </w:num>
  <w:num w:numId="22" w16cid:durableId="324090755">
    <w:abstractNumId w:val="41"/>
  </w:num>
  <w:num w:numId="23" w16cid:durableId="785123234">
    <w:abstractNumId w:val="31"/>
  </w:num>
  <w:num w:numId="24" w16cid:durableId="1204557130">
    <w:abstractNumId w:val="60"/>
  </w:num>
  <w:num w:numId="25" w16cid:durableId="1184974849">
    <w:abstractNumId w:val="55"/>
  </w:num>
  <w:num w:numId="26" w16cid:durableId="346175282">
    <w:abstractNumId w:val="5"/>
  </w:num>
  <w:num w:numId="27" w16cid:durableId="160510823">
    <w:abstractNumId w:val="16"/>
  </w:num>
  <w:num w:numId="28" w16cid:durableId="1707019914">
    <w:abstractNumId w:val="37"/>
  </w:num>
  <w:num w:numId="29" w16cid:durableId="1650281168">
    <w:abstractNumId w:val="3"/>
  </w:num>
  <w:num w:numId="30" w16cid:durableId="109712059">
    <w:abstractNumId w:val="32"/>
  </w:num>
  <w:num w:numId="31" w16cid:durableId="448359546">
    <w:abstractNumId w:val="34"/>
  </w:num>
  <w:num w:numId="32" w16cid:durableId="1491558159">
    <w:abstractNumId w:val="36"/>
  </w:num>
  <w:num w:numId="33" w16cid:durableId="1056515486">
    <w:abstractNumId w:val="0"/>
  </w:num>
  <w:num w:numId="34" w16cid:durableId="491799010">
    <w:abstractNumId w:val="35"/>
  </w:num>
  <w:num w:numId="35" w16cid:durableId="1802770512">
    <w:abstractNumId w:val="6"/>
  </w:num>
  <w:num w:numId="36" w16cid:durableId="609119236">
    <w:abstractNumId w:val="25"/>
  </w:num>
  <w:num w:numId="37" w16cid:durableId="1719426394">
    <w:abstractNumId w:val="26"/>
  </w:num>
  <w:num w:numId="38" w16cid:durableId="1708216250">
    <w:abstractNumId w:val="23"/>
  </w:num>
  <w:num w:numId="39" w16cid:durableId="753865293">
    <w:abstractNumId w:val="43"/>
  </w:num>
  <w:num w:numId="40" w16cid:durableId="153692086">
    <w:abstractNumId w:val="44"/>
  </w:num>
  <w:num w:numId="41" w16cid:durableId="1170365239">
    <w:abstractNumId w:val="11"/>
  </w:num>
  <w:num w:numId="42" w16cid:durableId="1998145479">
    <w:abstractNumId w:val="8"/>
  </w:num>
  <w:num w:numId="43" w16cid:durableId="2001497591">
    <w:abstractNumId w:val="13"/>
  </w:num>
  <w:num w:numId="44" w16cid:durableId="997226442">
    <w:abstractNumId w:val="47"/>
  </w:num>
  <w:num w:numId="45" w16cid:durableId="986593163">
    <w:abstractNumId w:val="53"/>
  </w:num>
  <w:num w:numId="46" w16cid:durableId="198587064">
    <w:abstractNumId w:val="19"/>
  </w:num>
  <w:num w:numId="47" w16cid:durableId="21129510">
    <w:abstractNumId w:val="2"/>
  </w:num>
  <w:num w:numId="48" w16cid:durableId="214584945">
    <w:abstractNumId w:val="15"/>
  </w:num>
  <w:num w:numId="49" w16cid:durableId="1740519427">
    <w:abstractNumId w:val="7"/>
  </w:num>
  <w:num w:numId="50" w16cid:durableId="2139293204">
    <w:abstractNumId w:val="57"/>
  </w:num>
  <w:num w:numId="51" w16cid:durableId="571282881">
    <w:abstractNumId w:val="48"/>
  </w:num>
  <w:num w:numId="52" w16cid:durableId="957948121">
    <w:abstractNumId w:val="28"/>
  </w:num>
  <w:num w:numId="53" w16cid:durableId="1364286377">
    <w:abstractNumId w:val="42"/>
  </w:num>
  <w:num w:numId="54" w16cid:durableId="247278164">
    <w:abstractNumId w:val="21"/>
  </w:num>
  <w:num w:numId="55" w16cid:durableId="1683969526">
    <w:abstractNumId w:val="14"/>
  </w:num>
  <w:num w:numId="56" w16cid:durableId="78138564">
    <w:abstractNumId w:val="24"/>
  </w:num>
  <w:num w:numId="57" w16cid:durableId="974024029">
    <w:abstractNumId w:val="40"/>
  </w:num>
  <w:num w:numId="58" w16cid:durableId="1669164869">
    <w:abstractNumId w:val="46"/>
  </w:num>
  <w:num w:numId="59" w16cid:durableId="674957478">
    <w:abstractNumId w:val="33"/>
  </w:num>
  <w:num w:numId="60" w16cid:durableId="62991827">
    <w:abstractNumId w:val="58"/>
  </w:num>
  <w:num w:numId="61" w16cid:durableId="19296572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7F8"/>
    <w:rsid w:val="00085126"/>
    <w:rsid w:val="000F15B4"/>
    <w:rsid w:val="001066EB"/>
    <w:rsid w:val="001420B2"/>
    <w:rsid w:val="00264858"/>
    <w:rsid w:val="002A5CE6"/>
    <w:rsid w:val="002C56C0"/>
    <w:rsid w:val="0033417C"/>
    <w:rsid w:val="005357BB"/>
    <w:rsid w:val="005530C6"/>
    <w:rsid w:val="00575B0A"/>
    <w:rsid w:val="00855F9D"/>
    <w:rsid w:val="008C0B5A"/>
    <w:rsid w:val="009D475F"/>
    <w:rsid w:val="009F078D"/>
    <w:rsid w:val="00A5377C"/>
    <w:rsid w:val="00A74D16"/>
    <w:rsid w:val="00BF4E20"/>
    <w:rsid w:val="00C607F8"/>
    <w:rsid w:val="00DC7956"/>
    <w:rsid w:val="00E03A24"/>
    <w:rsid w:val="00E15B69"/>
    <w:rsid w:val="00F47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60B87"/>
  <w15:chartTrackingRefBased/>
  <w15:docId w15:val="{799E7D70-142E-468A-8ACD-FC9ED222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Theme="minorHAnsi" w:hAnsi="Aptos Narrow" w:cs="Times New Roman"/>
        <w:b/>
        <w:bCs/>
        <w:kern w:val="36"/>
        <w:sz w:val="40"/>
        <w:szCs w:val="40"/>
        <w:u w:val="thick"/>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7F8"/>
    <w:pPr>
      <w:keepNext/>
      <w:keepLines/>
      <w:spacing w:before="360" w:after="80"/>
      <w:outlineLvl w:val="0"/>
    </w:pPr>
    <w:rPr>
      <w:rFonts w:asciiTheme="majorHAnsi" w:eastAsiaTheme="majorEastAsia" w:hAnsiTheme="majorHAnsi" w:cstheme="majorBidi"/>
      <w:color w:val="2F5496" w:themeColor="accent1" w:themeShade="BF"/>
    </w:rPr>
  </w:style>
  <w:style w:type="paragraph" w:styleId="Heading2">
    <w:name w:val="heading 2"/>
    <w:basedOn w:val="Normal"/>
    <w:next w:val="Normal"/>
    <w:link w:val="Heading2Char"/>
    <w:uiPriority w:val="9"/>
    <w:semiHidden/>
    <w:unhideWhenUsed/>
    <w:qFormat/>
    <w:rsid w:val="00C60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7F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7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607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607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7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7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7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7F8"/>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C60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7F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7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607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607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7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7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7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7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7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7F8"/>
    <w:pPr>
      <w:spacing w:before="160"/>
      <w:jc w:val="center"/>
    </w:pPr>
    <w:rPr>
      <w:i/>
      <w:iCs/>
      <w:color w:val="404040" w:themeColor="text1" w:themeTint="BF"/>
    </w:rPr>
  </w:style>
  <w:style w:type="character" w:customStyle="1" w:styleId="QuoteChar">
    <w:name w:val="Quote Char"/>
    <w:basedOn w:val="DefaultParagraphFont"/>
    <w:link w:val="Quote"/>
    <w:uiPriority w:val="29"/>
    <w:rsid w:val="00C607F8"/>
    <w:rPr>
      <w:i/>
      <w:iCs/>
      <w:color w:val="404040" w:themeColor="text1" w:themeTint="BF"/>
    </w:rPr>
  </w:style>
  <w:style w:type="paragraph" w:styleId="ListParagraph">
    <w:name w:val="List Paragraph"/>
    <w:basedOn w:val="Normal"/>
    <w:uiPriority w:val="34"/>
    <w:qFormat/>
    <w:rsid w:val="00C607F8"/>
    <w:pPr>
      <w:ind w:left="720"/>
      <w:contextualSpacing/>
    </w:pPr>
  </w:style>
  <w:style w:type="character" w:styleId="IntenseEmphasis">
    <w:name w:val="Intense Emphasis"/>
    <w:basedOn w:val="DefaultParagraphFont"/>
    <w:uiPriority w:val="21"/>
    <w:qFormat/>
    <w:rsid w:val="00C607F8"/>
    <w:rPr>
      <w:i/>
      <w:iCs/>
      <w:color w:val="2F5496" w:themeColor="accent1" w:themeShade="BF"/>
    </w:rPr>
  </w:style>
  <w:style w:type="paragraph" w:styleId="IntenseQuote">
    <w:name w:val="Intense Quote"/>
    <w:basedOn w:val="Normal"/>
    <w:next w:val="Normal"/>
    <w:link w:val="IntenseQuoteChar"/>
    <w:uiPriority w:val="30"/>
    <w:qFormat/>
    <w:rsid w:val="00C60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7F8"/>
    <w:rPr>
      <w:i/>
      <w:iCs/>
      <w:color w:val="2F5496" w:themeColor="accent1" w:themeShade="BF"/>
    </w:rPr>
  </w:style>
  <w:style w:type="character" w:styleId="IntenseReference">
    <w:name w:val="Intense Reference"/>
    <w:basedOn w:val="DefaultParagraphFont"/>
    <w:uiPriority w:val="32"/>
    <w:qFormat/>
    <w:rsid w:val="00C607F8"/>
    <w:rPr>
      <w:b w:val="0"/>
      <w:bCs w:val="0"/>
      <w:smallCaps/>
      <w:color w:val="2F5496" w:themeColor="accent1" w:themeShade="BF"/>
      <w:spacing w:val="5"/>
    </w:rPr>
  </w:style>
  <w:style w:type="table" w:styleId="PlainTable3">
    <w:name w:val="Plain Table 3"/>
    <w:basedOn w:val="TableNormal"/>
    <w:uiPriority w:val="43"/>
    <w:rsid w:val="00C607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A5C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CE6"/>
  </w:style>
  <w:style w:type="paragraph" w:styleId="Footer">
    <w:name w:val="footer"/>
    <w:basedOn w:val="Normal"/>
    <w:link w:val="FooterChar"/>
    <w:uiPriority w:val="99"/>
    <w:unhideWhenUsed/>
    <w:rsid w:val="002A5C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CE6"/>
  </w:style>
  <w:style w:type="table" w:styleId="PlainTable1">
    <w:name w:val="Plain Table 1"/>
    <w:basedOn w:val="TableNormal"/>
    <w:uiPriority w:val="41"/>
    <w:rsid w:val="002648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9</Pages>
  <Words>2614</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LAKSHAKAR</dc:creator>
  <cp:keywords/>
  <dc:description/>
  <cp:lastModifiedBy>PUSHKAR LAKSHAKAR</cp:lastModifiedBy>
  <cp:revision>4</cp:revision>
  <dcterms:created xsi:type="dcterms:W3CDTF">2026-01-15T03:12:00Z</dcterms:created>
  <dcterms:modified xsi:type="dcterms:W3CDTF">2026-01-16T04:32:00Z</dcterms:modified>
</cp:coreProperties>
</file>