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DF24B" w14:textId="77777777" w:rsidR="00720219" w:rsidRPr="00720219" w:rsidRDefault="00720219" w:rsidP="00720219">
      <w:pPr>
        <w:rPr>
          <w:rFonts w:ascii="Georgia" w:hAnsi="Georgia"/>
          <w:sz w:val="24"/>
          <w:szCs w:val="24"/>
        </w:rPr>
      </w:pPr>
      <w:r w:rsidRPr="00720219">
        <w:rPr>
          <w:rFonts w:ascii="Georgia" w:hAnsi="Georgia"/>
          <w:b/>
          <w:bCs/>
          <w:sz w:val="24"/>
          <w:szCs w:val="24"/>
        </w:rPr>
        <w:t>PWR stands for Pressurized Water Reactor</w:t>
      </w:r>
      <w:r w:rsidRPr="00720219">
        <w:rPr>
          <w:rFonts w:ascii="Georgia" w:hAnsi="Georgia"/>
          <w:sz w:val="24"/>
          <w:szCs w:val="24"/>
        </w:rPr>
        <w:t xml:space="preserve">, which uses ordinary water as both coolant and moderator, keeping it under pressure to prevent boiling and generate steam for electricity. </w:t>
      </w:r>
      <w:r w:rsidRPr="00720219">
        <w:rPr>
          <w:rFonts w:ascii="Georgia" w:hAnsi="Georgia"/>
          <w:b/>
          <w:bCs/>
          <w:sz w:val="24"/>
          <w:szCs w:val="24"/>
        </w:rPr>
        <w:t>PHWR, or Pressurized Heavy Water Reactor,</w:t>
      </w:r>
      <w:r w:rsidRPr="00720219">
        <w:rPr>
          <w:rFonts w:ascii="Georgia" w:hAnsi="Georgia"/>
          <w:sz w:val="24"/>
          <w:szCs w:val="24"/>
        </w:rPr>
        <w:t xml:space="preserve"> uses heavy water as coolant and moderator, allowing it to utilize natural uranium as fuel, which can be more economical despite the higher cost of heavy water</w:t>
      </w:r>
    </w:p>
    <w:p w14:paraId="59011674" w14:textId="73C4DA55" w:rsidR="00720219" w:rsidRDefault="000F2B2F" w:rsidP="000F2B2F">
      <w:pPr>
        <w:rPr>
          <w:rFonts w:ascii="Georgia" w:hAnsi="Georgia"/>
          <w:b/>
          <w:bCs/>
          <w:sz w:val="24"/>
          <w:szCs w:val="24"/>
        </w:rPr>
      </w:pPr>
      <w:r w:rsidRPr="000F2B2F">
        <w:rPr>
          <w:rFonts w:ascii="Georgia" w:hAnsi="Georgia"/>
          <w:b/>
          <w:bCs/>
          <w:sz w:val="24"/>
          <w:szCs w:val="24"/>
        </w:rPr>
        <w:t xml:space="preserve"> </w:t>
      </w:r>
      <w:r w:rsidR="00474617">
        <w:rPr>
          <w:rFonts w:ascii="Georgia" w:hAnsi="Georgia"/>
          <w:b/>
          <w:bCs/>
          <w:sz w:val="24"/>
          <w:szCs w:val="24"/>
        </w:rPr>
        <w:br/>
        <w:t>BETA , LAMBDA , GEN_TIME – proof given</w:t>
      </w:r>
      <w:r w:rsidR="00474617">
        <w:rPr>
          <w:rFonts w:ascii="Georgia" w:hAnsi="Georgia"/>
          <w:b/>
          <w:bCs/>
          <w:sz w:val="24"/>
          <w:szCs w:val="24"/>
        </w:rPr>
        <w:br/>
      </w:r>
      <w:r w:rsidR="00474617">
        <w:rPr>
          <w:rFonts w:ascii="Georgia" w:hAnsi="Georgia"/>
          <w:b/>
          <w:bCs/>
          <w:sz w:val="24"/>
          <w:szCs w:val="24"/>
        </w:rPr>
        <w:br/>
      </w:r>
      <w:proofErr w:type="spellStart"/>
      <w:r w:rsidR="00474617">
        <w:rPr>
          <w:rFonts w:ascii="Georgia" w:hAnsi="Georgia"/>
          <w:b/>
          <w:bCs/>
          <w:sz w:val="24"/>
          <w:szCs w:val="24"/>
        </w:rPr>
        <w:t>Cp_F</w:t>
      </w:r>
      <w:proofErr w:type="spellEnd"/>
      <w:r w:rsidR="00474617">
        <w:rPr>
          <w:rFonts w:ascii="Georgia" w:hAnsi="Georgia"/>
          <w:b/>
          <w:bCs/>
          <w:sz w:val="24"/>
          <w:szCs w:val="24"/>
        </w:rPr>
        <w:t>- (specific heat of uranium dioxide )</w:t>
      </w:r>
    </w:p>
    <w:p w14:paraId="302DB1DE" w14:textId="31515F9F" w:rsidR="00474617" w:rsidRDefault="00474617" w:rsidP="000F2B2F">
      <w:pPr>
        <w:rPr>
          <w:rFonts w:ascii="Georgia" w:hAnsi="Georgia"/>
          <w:b/>
          <w:bCs/>
          <w:sz w:val="24"/>
          <w:szCs w:val="24"/>
        </w:rPr>
      </w:pPr>
      <w:r w:rsidRPr="00474617">
        <w:rPr>
          <w:rFonts w:ascii="Georgia" w:hAnsi="Georgia"/>
          <w:b/>
          <w:bCs/>
          <w:noProof/>
          <w:sz w:val="24"/>
          <w:szCs w:val="24"/>
        </w:rPr>
        <w:drawing>
          <wp:inline distT="0" distB="0" distL="0" distR="0" wp14:anchorId="19CE2AC2" wp14:editId="4079689D">
            <wp:extent cx="5731510" cy="3298190"/>
            <wp:effectExtent l="0" t="0" r="2540" b="0"/>
            <wp:docPr id="1361641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41288" name=""/>
                    <pic:cNvPicPr/>
                  </pic:nvPicPr>
                  <pic:blipFill>
                    <a:blip r:embed="rId5"/>
                    <a:stretch>
                      <a:fillRect/>
                    </a:stretch>
                  </pic:blipFill>
                  <pic:spPr>
                    <a:xfrm>
                      <a:off x="0" y="0"/>
                      <a:ext cx="5731510" cy="3298190"/>
                    </a:xfrm>
                    <a:prstGeom prst="rect">
                      <a:avLst/>
                    </a:prstGeom>
                  </pic:spPr>
                </pic:pic>
              </a:graphicData>
            </a:graphic>
          </wp:inline>
        </w:drawing>
      </w:r>
    </w:p>
    <w:p w14:paraId="2191FD13" w14:textId="4854BE4F" w:rsidR="00474617" w:rsidRDefault="00474617" w:rsidP="000F2B2F">
      <w:pPr>
        <w:rPr>
          <w:rFonts w:ascii="Georgia" w:hAnsi="Georgia"/>
          <w:b/>
          <w:bCs/>
          <w:sz w:val="24"/>
          <w:szCs w:val="24"/>
        </w:rPr>
      </w:pPr>
      <w:r>
        <w:rPr>
          <w:rFonts w:ascii="Georgia" w:hAnsi="Georgia"/>
          <w:b/>
          <w:bCs/>
          <w:sz w:val="24"/>
          <w:szCs w:val="24"/>
        </w:rPr>
        <w:t xml:space="preserve">CP_C ( Coolant specific heat of heavy water ) </w:t>
      </w:r>
    </w:p>
    <w:p w14:paraId="399882D9" w14:textId="0921AC43" w:rsidR="00474617" w:rsidRDefault="00474617" w:rsidP="000F2B2F">
      <w:pPr>
        <w:rPr>
          <w:rFonts w:ascii="Georgia" w:hAnsi="Georgia"/>
          <w:b/>
          <w:bCs/>
          <w:sz w:val="24"/>
          <w:szCs w:val="24"/>
        </w:rPr>
      </w:pPr>
      <w:r w:rsidRPr="00474617">
        <w:rPr>
          <w:rFonts w:ascii="Georgia" w:hAnsi="Georgia"/>
          <w:b/>
          <w:bCs/>
          <w:noProof/>
          <w:sz w:val="24"/>
          <w:szCs w:val="24"/>
        </w:rPr>
        <w:drawing>
          <wp:inline distT="0" distB="0" distL="0" distR="0" wp14:anchorId="6BDA31B9" wp14:editId="2CB26691">
            <wp:extent cx="5591955" cy="3238952"/>
            <wp:effectExtent l="0" t="0" r="8890" b="0"/>
            <wp:docPr id="64503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31213" name=""/>
                    <pic:cNvPicPr/>
                  </pic:nvPicPr>
                  <pic:blipFill>
                    <a:blip r:embed="rId6"/>
                    <a:stretch>
                      <a:fillRect/>
                    </a:stretch>
                  </pic:blipFill>
                  <pic:spPr>
                    <a:xfrm>
                      <a:off x="0" y="0"/>
                      <a:ext cx="5591955" cy="3238952"/>
                    </a:xfrm>
                    <a:prstGeom prst="rect">
                      <a:avLst/>
                    </a:prstGeom>
                  </pic:spPr>
                </pic:pic>
              </a:graphicData>
            </a:graphic>
          </wp:inline>
        </w:drawing>
      </w:r>
    </w:p>
    <w:p w14:paraId="0B5F60E6" w14:textId="241D1D96" w:rsidR="00720219" w:rsidRDefault="00E06D91">
      <w:pPr>
        <w:rPr>
          <w:rFonts w:ascii="Georgia" w:hAnsi="Georgia"/>
          <w:sz w:val="24"/>
          <w:szCs w:val="24"/>
        </w:rPr>
      </w:pPr>
      <w:r>
        <w:rPr>
          <w:rFonts w:ascii="Georgia" w:hAnsi="Georgia"/>
          <w:sz w:val="24"/>
          <w:szCs w:val="24"/>
        </w:rPr>
        <w:lastRenderedPageBreak/>
        <w:t xml:space="preserve">UA – Heat Transfer </w:t>
      </w:r>
    </w:p>
    <w:p w14:paraId="2DF4625C" w14:textId="3D414E8E" w:rsidR="00E06D91" w:rsidRDefault="00E06D91">
      <w:pPr>
        <w:rPr>
          <w:noProof/>
        </w:rPr>
      </w:pPr>
      <w:r w:rsidRPr="00E06D91">
        <w:rPr>
          <w:rFonts w:ascii="Georgia" w:hAnsi="Georgia"/>
          <w:noProof/>
          <w:sz w:val="24"/>
          <w:szCs w:val="24"/>
        </w:rPr>
        <w:drawing>
          <wp:inline distT="0" distB="0" distL="0" distR="0" wp14:anchorId="5EAB5199" wp14:editId="6D664D12">
            <wp:extent cx="5611008" cy="1771897"/>
            <wp:effectExtent l="0" t="0" r="8890" b="0"/>
            <wp:docPr id="19037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89677" name=""/>
                    <pic:cNvPicPr/>
                  </pic:nvPicPr>
                  <pic:blipFill>
                    <a:blip r:embed="rId7"/>
                    <a:stretch>
                      <a:fillRect/>
                    </a:stretch>
                  </pic:blipFill>
                  <pic:spPr>
                    <a:xfrm>
                      <a:off x="0" y="0"/>
                      <a:ext cx="5611008" cy="1771897"/>
                    </a:xfrm>
                    <a:prstGeom prst="rect">
                      <a:avLst/>
                    </a:prstGeom>
                  </pic:spPr>
                </pic:pic>
              </a:graphicData>
            </a:graphic>
          </wp:inline>
        </w:drawing>
      </w:r>
      <w:r w:rsidRPr="00E06D91">
        <w:rPr>
          <w:noProof/>
        </w:rPr>
        <w:t xml:space="preserve"> </w:t>
      </w:r>
      <w:r w:rsidRPr="00E06D91">
        <w:rPr>
          <w:rFonts w:ascii="Georgia" w:hAnsi="Georgia"/>
          <w:noProof/>
          <w:sz w:val="24"/>
          <w:szCs w:val="24"/>
        </w:rPr>
        <w:drawing>
          <wp:inline distT="0" distB="0" distL="0" distR="0" wp14:anchorId="0CCB97F5" wp14:editId="4443C0E4">
            <wp:extent cx="5731510" cy="2148840"/>
            <wp:effectExtent l="0" t="0" r="2540" b="3810"/>
            <wp:docPr id="2120318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18506" name=""/>
                    <pic:cNvPicPr/>
                  </pic:nvPicPr>
                  <pic:blipFill>
                    <a:blip r:embed="rId8"/>
                    <a:stretch>
                      <a:fillRect/>
                    </a:stretch>
                  </pic:blipFill>
                  <pic:spPr>
                    <a:xfrm>
                      <a:off x="0" y="0"/>
                      <a:ext cx="5731510" cy="2148840"/>
                    </a:xfrm>
                    <a:prstGeom prst="rect">
                      <a:avLst/>
                    </a:prstGeom>
                  </pic:spPr>
                </pic:pic>
              </a:graphicData>
            </a:graphic>
          </wp:inline>
        </w:drawing>
      </w:r>
      <w:r w:rsidRPr="00E06D91">
        <w:rPr>
          <w:noProof/>
        </w:rPr>
        <w:t xml:space="preserve"> </w:t>
      </w:r>
      <w:r w:rsidRPr="00E06D91">
        <w:rPr>
          <w:noProof/>
        </w:rPr>
        <w:drawing>
          <wp:inline distT="0" distB="0" distL="0" distR="0" wp14:anchorId="0856006B" wp14:editId="665ACF14">
            <wp:extent cx="4477375" cy="1819529"/>
            <wp:effectExtent l="0" t="0" r="0" b="9525"/>
            <wp:docPr id="989076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76362" name=""/>
                    <pic:cNvPicPr/>
                  </pic:nvPicPr>
                  <pic:blipFill>
                    <a:blip r:embed="rId9"/>
                    <a:stretch>
                      <a:fillRect/>
                    </a:stretch>
                  </pic:blipFill>
                  <pic:spPr>
                    <a:xfrm>
                      <a:off x="0" y="0"/>
                      <a:ext cx="4477375" cy="1819529"/>
                    </a:xfrm>
                    <a:prstGeom prst="rect">
                      <a:avLst/>
                    </a:prstGeom>
                  </pic:spPr>
                </pic:pic>
              </a:graphicData>
            </a:graphic>
          </wp:inline>
        </w:drawing>
      </w:r>
      <w:r w:rsidR="00E456F0" w:rsidRPr="00E456F0">
        <w:rPr>
          <w:noProof/>
        </w:rPr>
        <w:t xml:space="preserve"> </w:t>
      </w:r>
      <w:r w:rsidR="00E456F0" w:rsidRPr="00E456F0">
        <w:rPr>
          <w:noProof/>
        </w:rPr>
        <w:drawing>
          <wp:inline distT="0" distB="0" distL="0" distR="0" wp14:anchorId="247573EB" wp14:editId="48ECBDFC">
            <wp:extent cx="5496692" cy="2676899"/>
            <wp:effectExtent l="0" t="0" r="0" b="9525"/>
            <wp:docPr id="1055626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26420" name=""/>
                    <pic:cNvPicPr/>
                  </pic:nvPicPr>
                  <pic:blipFill>
                    <a:blip r:embed="rId10"/>
                    <a:stretch>
                      <a:fillRect/>
                    </a:stretch>
                  </pic:blipFill>
                  <pic:spPr>
                    <a:xfrm>
                      <a:off x="0" y="0"/>
                      <a:ext cx="5496692" cy="2676899"/>
                    </a:xfrm>
                    <a:prstGeom prst="rect">
                      <a:avLst/>
                    </a:prstGeom>
                  </pic:spPr>
                </pic:pic>
              </a:graphicData>
            </a:graphic>
          </wp:inline>
        </w:drawing>
      </w:r>
    </w:p>
    <w:p w14:paraId="4A62A5DE" w14:textId="4C21543C" w:rsidR="002A397E" w:rsidRPr="002A397E" w:rsidRDefault="002A397E">
      <w:pPr>
        <w:rPr>
          <w:rFonts w:ascii="Georgia" w:hAnsi="Georgia"/>
          <w:b/>
          <w:bCs/>
          <w:noProof/>
          <w:sz w:val="24"/>
          <w:szCs w:val="24"/>
        </w:rPr>
      </w:pPr>
      <w:r w:rsidRPr="002A397E">
        <w:rPr>
          <w:rFonts w:ascii="Georgia" w:hAnsi="Georgia"/>
          <w:b/>
          <w:bCs/>
          <w:noProof/>
          <w:sz w:val="24"/>
          <w:szCs w:val="24"/>
        </w:rPr>
        <w:lastRenderedPageBreak/>
        <w:t>W_nominal ( Nominal Flow)</w:t>
      </w:r>
    </w:p>
    <w:p w14:paraId="2B74D2BE" w14:textId="65904E6E" w:rsidR="002A397E" w:rsidRDefault="002A397E">
      <w:pPr>
        <w:rPr>
          <w:rFonts w:ascii="Georgia" w:hAnsi="Georgia"/>
          <w:sz w:val="24"/>
          <w:szCs w:val="24"/>
        </w:rPr>
      </w:pPr>
      <w:r w:rsidRPr="002A397E">
        <w:rPr>
          <w:rFonts w:ascii="Georgia" w:hAnsi="Georgia"/>
          <w:noProof/>
          <w:sz w:val="24"/>
          <w:szCs w:val="24"/>
        </w:rPr>
        <w:drawing>
          <wp:inline distT="0" distB="0" distL="0" distR="0" wp14:anchorId="779105C6" wp14:editId="6E10792F">
            <wp:extent cx="5633787" cy="4149437"/>
            <wp:effectExtent l="0" t="0" r="5080" b="3810"/>
            <wp:docPr id="117745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54121" name=""/>
                    <pic:cNvPicPr/>
                  </pic:nvPicPr>
                  <pic:blipFill>
                    <a:blip r:embed="rId11"/>
                    <a:stretch>
                      <a:fillRect/>
                    </a:stretch>
                  </pic:blipFill>
                  <pic:spPr>
                    <a:xfrm>
                      <a:off x="0" y="0"/>
                      <a:ext cx="5638298" cy="4152759"/>
                    </a:xfrm>
                    <a:prstGeom prst="rect">
                      <a:avLst/>
                    </a:prstGeom>
                  </pic:spPr>
                </pic:pic>
              </a:graphicData>
            </a:graphic>
          </wp:inline>
        </w:drawing>
      </w:r>
      <w:r w:rsidR="00F16B58">
        <w:rPr>
          <w:rFonts w:ascii="Georgia" w:hAnsi="Georgia"/>
          <w:sz w:val="24"/>
          <w:szCs w:val="24"/>
        </w:rPr>
        <w:br/>
      </w:r>
      <w:r w:rsidR="00F16B58">
        <w:rPr>
          <w:rFonts w:ascii="Georgia" w:hAnsi="Georgia"/>
          <w:sz w:val="24"/>
          <w:szCs w:val="24"/>
        </w:rPr>
        <w:br/>
      </w:r>
      <w:r w:rsidR="00F16B58" w:rsidRPr="00F16B58">
        <w:rPr>
          <w:rFonts w:ascii="Georgia" w:hAnsi="Georgia"/>
          <w:noProof/>
          <w:sz w:val="24"/>
          <w:szCs w:val="24"/>
        </w:rPr>
        <w:drawing>
          <wp:inline distT="0" distB="0" distL="0" distR="0" wp14:anchorId="2A82E957" wp14:editId="333C2A57">
            <wp:extent cx="5731510" cy="3782060"/>
            <wp:effectExtent l="0" t="0" r="2540" b="8890"/>
            <wp:docPr id="1438965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65375" name=""/>
                    <pic:cNvPicPr/>
                  </pic:nvPicPr>
                  <pic:blipFill>
                    <a:blip r:embed="rId12"/>
                    <a:stretch>
                      <a:fillRect/>
                    </a:stretch>
                  </pic:blipFill>
                  <pic:spPr>
                    <a:xfrm>
                      <a:off x="0" y="0"/>
                      <a:ext cx="5731510" cy="3782060"/>
                    </a:xfrm>
                    <a:prstGeom prst="rect">
                      <a:avLst/>
                    </a:prstGeom>
                  </pic:spPr>
                </pic:pic>
              </a:graphicData>
            </a:graphic>
          </wp:inline>
        </w:drawing>
      </w:r>
      <w:r w:rsidR="00F16B58" w:rsidRPr="00F16B58">
        <w:t xml:space="preserve"> </w:t>
      </w:r>
      <w:hyperlink r:id="rId13" w:history="1">
        <w:r w:rsidR="00F16B58" w:rsidRPr="00AC1624">
          <w:rPr>
            <w:rStyle w:val="Hyperlink"/>
            <w:rFonts w:ascii="Georgia" w:hAnsi="Georgia"/>
            <w:sz w:val="24"/>
            <w:szCs w:val="24"/>
          </w:rPr>
          <w:t>https://www.aerb.gov.in/storage/uploads/documents/regdocFAak2.pdf</w:t>
        </w:r>
      </w:hyperlink>
    </w:p>
    <w:p w14:paraId="5C66B598" w14:textId="49D3720B" w:rsidR="00886F3F" w:rsidRDefault="00474617">
      <w:pPr>
        <w:rPr>
          <w:rFonts w:ascii="Georgia" w:hAnsi="Georgia"/>
          <w:sz w:val="24"/>
          <w:szCs w:val="24"/>
        </w:rPr>
      </w:pPr>
      <w:r>
        <w:rPr>
          <w:rFonts w:ascii="Georgia" w:hAnsi="Georgia"/>
          <w:sz w:val="24"/>
          <w:szCs w:val="24"/>
        </w:rPr>
        <w:lastRenderedPageBreak/>
        <w:t xml:space="preserve">Tin &amp; </w:t>
      </w:r>
      <w:proofErr w:type="spellStart"/>
      <w:r>
        <w:rPr>
          <w:rFonts w:ascii="Georgia" w:hAnsi="Georgia"/>
          <w:sz w:val="24"/>
          <w:szCs w:val="24"/>
        </w:rPr>
        <w:t>P_nominal</w:t>
      </w:r>
      <w:proofErr w:type="spellEnd"/>
      <w:r>
        <w:rPr>
          <w:rFonts w:ascii="Georgia" w:hAnsi="Georgia"/>
          <w:sz w:val="24"/>
          <w:szCs w:val="24"/>
        </w:rPr>
        <w:t xml:space="preserve"> (</w:t>
      </w:r>
      <w:r w:rsidR="006850AB">
        <w:rPr>
          <w:rFonts w:ascii="Georgia" w:hAnsi="Georgia"/>
          <w:sz w:val="24"/>
          <w:szCs w:val="24"/>
        </w:rPr>
        <w:t>The temperature and Pressure</w:t>
      </w:r>
      <w:r>
        <w:rPr>
          <w:rFonts w:ascii="Georgia" w:hAnsi="Georgia"/>
          <w:sz w:val="24"/>
          <w:szCs w:val="24"/>
        </w:rPr>
        <w:t>)</w:t>
      </w:r>
      <w:r w:rsidR="00886F3F">
        <w:rPr>
          <w:rFonts w:ascii="Georgia" w:hAnsi="Georgia"/>
          <w:sz w:val="24"/>
          <w:szCs w:val="24"/>
        </w:rPr>
        <w:br/>
      </w:r>
      <w:r w:rsidR="00886F3F" w:rsidRPr="00886F3F">
        <w:rPr>
          <w:rFonts w:ascii="Georgia" w:hAnsi="Georgia"/>
          <w:noProof/>
          <w:sz w:val="24"/>
          <w:szCs w:val="24"/>
        </w:rPr>
        <w:drawing>
          <wp:inline distT="0" distB="0" distL="0" distR="0" wp14:anchorId="57B1DAD0" wp14:editId="78BF1773">
            <wp:extent cx="5731510" cy="2800985"/>
            <wp:effectExtent l="0" t="0" r="2540" b="0"/>
            <wp:docPr id="28403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39339" name=""/>
                    <pic:cNvPicPr/>
                  </pic:nvPicPr>
                  <pic:blipFill>
                    <a:blip r:embed="rId14"/>
                    <a:stretch>
                      <a:fillRect/>
                    </a:stretch>
                  </pic:blipFill>
                  <pic:spPr>
                    <a:xfrm>
                      <a:off x="0" y="0"/>
                      <a:ext cx="5731510" cy="2800985"/>
                    </a:xfrm>
                    <a:prstGeom prst="rect">
                      <a:avLst/>
                    </a:prstGeom>
                  </pic:spPr>
                </pic:pic>
              </a:graphicData>
            </a:graphic>
          </wp:inline>
        </w:drawing>
      </w:r>
    </w:p>
    <w:p w14:paraId="2CE28E34" w14:textId="77777777" w:rsidR="00C0601F" w:rsidRDefault="0033015F">
      <w:pPr>
        <w:rPr>
          <w:rFonts w:ascii="Georgia" w:hAnsi="Georgia"/>
          <w:b/>
          <w:bCs/>
          <w:color w:val="000000" w:themeColor="text1"/>
          <w:sz w:val="24"/>
          <w:szCs w:val="24"/>
        </w:rPr>
      </w:pPr>
      <w:r w:rsidRPr="00886F3F">
        <w:rPr>
          <w:rFonts w:ascii="Georgia" w:hAnsi="Georgia"/>
          <w:b/>
          <w:bCs/>
          <w:color w:val="EE0000"/>
          <w:sz w:val="24"/>
          <w:szCs w:val="24"/>
        </w:rPr>
        <w:t>Pg 5 &amp; 89</w:t>
      </w:r>
      <w:r w:rsidR="00763C3D">
        <w:rPr>
          <w:rFonts w:ascii="Georgia" w:hAnsi="Georgia"/>
          <w:b/>
          <w:bCs/>
          <w:color w:val="EE0000"/>
          <w:sz w:val="24"/>
          <w:szCs w:val="24"/>
        </w:rPr>
        <w:br/>
      </w:r>
      <w:r w:rsidR="00763C3D">
        <w:rPr>
          <w:rFonts w:ascii="Georgia" w:hAnsi="Georgia"/>
          <w:b/>
          <w:bCs/>
          <w:color w:val="EE0000"/>
          <w:sz w:val="24"/>
          <w:szCs w:val="24"/>
        </w:rPr>
        <w:br/>
      </w:r>
      <w:r w:rsidR="00763C3D">
        <w:rPr>
          <w:rFonts w:ascii="Georgia" w:hAnsi="Georgia"/>
          <w:b/>
          <w:bCs/>
          <w:color w:val="000000" w:themeColor="text1"/>
          <w:sz w:val="24"/>
          <w:szCs w:val="24"/>
        </w:rPr>
        <w:t>ALPHA_F:</w:t>
      </w:r>
      <w:r w:rsidR="00763C3D">
        <w:rPr>
          <w:rFonts w:ascii="Georgia" w:hAnsi="Georgia"/>
          <w:b/>
          <w:bCs/>
          <w:color w:val="000000" w:themeColor="text1"/>
          <w:sz w:val="24"/>
          <w:szCs w:val="24"/>
        </w:rPr>
        <w:br/>
      </w:r>
      <w:r w:rsidR="00763C3D" w:rsidRPr="00763C3D">
        <w:rPr>
          <w:rFonts w:ascii="Georgia" w:hAnsi="Georgia"/>
          <w:b/>
          <w:bCs/>
          <w:color w:val="000000" w:themeColor="text1"/>
          <w:sz w:val="24"/>
          <w:szCs w:val="24"/>
        </w:rPr>
        <w:drawing>
          <wp:inline distT="0" distB="0" distL="0" distR="0" wp14:anchorId="3280EDAA" wp14:editId="608A3558">
            <wp:extent cx="5731510" cy="2782570"/>
            <wp:effectExtent l="0" t="0" r="2540" b="0"/>
            <wp:docPr id="115158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88549" name=""/>
                    <pic:cNvPicPr/>
                  </pic:nvPicPr>
                  <pic:blipFill>
                    <a:blip r:embed="rId15"/>
                    <a:stretch>
                      <a:fillRect/>
                    </a:stretch>
                  </pic:blipFill>
                  <pic:spPr>
                    <a:xfrm>
                      <a:off x="0" y="0"/>
                      <a:ext cx="5731510" cy="2782570"/>
                    </a:xfrm>
                    <a:prstGeom prst="rect">
                      <a:avLst/>
                    </a:prstGeom>
                  </pic:spPr>
                </pic:pic>
              </a:graphicData>
            </a:graphic>
          </wp:inline>
        </w:drawing>
      </w:r>
      <w:r w:rsidR="00763C3D">
        <w:rPr>
          <w:rFonts w:ascii="Georgia" w:hAnsi="Georgia"/>
          <w:b/>
          <w:bCs/>
          <w:color w:val="000000" w:themeColor="text1"/>
          <w:sz w:val="24"/>
          <w:szCs w:val="24"/>
        </w:rPr>
        <w:br/>
      </w:r>
      <w:r w:rsidR="00EC2B18">
        <w:rPr>
          <w:rFonts w:ascii="Georgia" w:hAnsi="Georgia"/>
          <w:b/>
          <w:bCs/>
          <w:color w:val="000000" w:themeColor="text1"/>
          <w:sz w:val="24"/>
          <w:szCs w:val="24"/>
        </w:rPr>
        <w:br/>
      </w:r>
    </w:p>
    <w:p w14:paraId="01E2B806" w14:textId="4BF5B9B7" w:rsidR="0033015F" w:rsidRPr="00763C3D" w:rsidRDefault="00EC2B18">
      <w:pPr>
        <w:rPr>
          <w:rFonts w:ascii="Georgia" w:hAnsi="Georgia"/>
          <w:b/>
          <w:bCs/>
          <w:color w:val="000000" w:themeColor="text1"/>
          <w:sz w:val="24"/>
          <w:szCs w:val="24"/>
        </w:rPr>
      </w:pPr>
      <w:proofErr w:type="spellStart"/>
      <w:r>
        <w:rPr>
          <w:rFonts w:ascii="Georgia" w:hAnsi="Georgia"/>
          <w:b/>
          <w:bCs/>
          <w:color w:val="000000" w:themeColor="text1"/>
          <w:sz w:val="24"/>
          <w:szCs w:val="24"/>
        </w:rPr>
        <w:lastRenderedPageBreak/>
        <w:t>Tf</w:t>
      </w:r>
      <w:proofErr w:type="spellEnd"/>
      <w:r>
        <w:rPr>
          <w:rFonts w:ascii="Georgia" w:hAnsi="Georgia"/>
          <w:b/>
          <w:bCs/>
          <w:color w:val="000000" w:themeColor="text1"/>
          <w:sz w:val="24"/>
          <w:szCs w:val="24"/>
        </w:rPr>
        <w:t xml:space="preserve"> 0:</w:t>
      </w:r>
      <w:r w:rsidRPr="00EC2B18">
        <w:rPr>
          <w:noProof/>
        </w:rPr>
        <w:t xml:space="preserve"> </w:t>
      </w:r>
      <w:r w:rsidRPr="00EC2B18">
        <w:rPr>
          <w:rFonts w:ascii="Georgia" w:hAnsi="Georgia"/>
          <w:b/>
          <w:bCs/>
          <w:color w:val="000000" w:themeColor="text1"/>
          <w:sz w:val="24"/>
          <w:szCs w:val="24"/>
        </w:rPr>
        <w:drawing>
          <wp:inline distT="0" distB="0" distL="0" distR="0" wp14:anchorId="05F187B2" wp14:editId="02C5C9C5">
            <wp:extent cx="5731510" cy="2499360"/>
            <wp:effectExtent l="0" t="0" r="2540" b="0"/>
            <wp:docPr id="132445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51917" name=""/>
                    <pic:cNvPicPr/>
                  </pic:nvPicPr>
                  <pic:blipFill>
                    <a:blip r:embed="rId16"/>
                    <a:stretch>
                      <a:fillRect/>
                    </a:stretch>
                  </pic:blipFill>
                  <pic:spPr>
                    <a:xfrm>
                      <a:off x="0" y="0"/>
                      <a:ext cx="5731510" cy="2499360"/>
                    </a:xfrm>
                    <a:prstGeom prst="rect">
                      <a:avLst/>
                    </a:prstGeom>
                  </pic:spPr>
                </pic:pic>
              </a:graphicData>
            </a:graphic>
          </wp:inline>
        </w:drawing>
      </w:r>
      <w:r>
        <w:rPr>
          <w:rFonts w:ascii="Georgia" w:hAnsi="Georgia"/>
          <w:b/>
          <w:bCs/>
          <w:color w:val="000000" w:themeColor="text1"/>
          <w:sz w:val="24"/>
          <w:szCs w:val="24"/>
        </w:rPr>
        <w:br/>
      </w:r>
      <w:r w:rsidRPr="00EC2B18">
        <w:rPr>
          <w:rFonts w:ascii="Georgia" w:hAnsi="Georgia"/>
          <w:b/>
          <w:bCs/>
          <w:color w:val="000000" w:themeColor="text1"/>
          <w:sz w:val="24"/>
          <w:szCs w:val="24"/>
        </w:rPr>
        <w:drawing>
          <wp:inline distT="0" distB="0" distL="0" distR="0" wp14:anchorId="63DCB4B1" wp14:editId="526B6BB2">
            <wp:extent cx="5731510" cy="2910840"/>
            <wp:effectExtent l="0" t="0" r="2540" b="3810"/>
            <wp:docPr id="218654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54379" name=""/>
                    <pic:cNvPicPr/>
                  </pic:nvPicPr>
                  <pic:blipFill>
                    <a:blip r:embed="rId17"/>
                    <a:stretch>
                      <a:fillRect/>
                    </a:stretch>
                  </pic:blipFill>
                  <pic:spPr>
                    <a:xfrm>
                      <a:off x="0" y="0"/>
                      <a:ext cx="5731510" cy="2910840"/>
                    </a:xfrm>
                    <a:prstGeom prst="rect">
                      <a:avLst/>
                    </a:prstGeom>
                  </pic:spPr>
                </pic:pic>
              </a:graphicData>
            </a:graphic>
          </wp:inline>
        </w:drawing>
      </w:r>
    </w:p>
    <w:p w14:paraId="6F08191C" w14:textId="77777777" w:rsidR="00474617" w:rsidRPr="000F2B2F" w:rsidRDefault="00474617" w:rsidP="00474617">
      <w:pPr>
        <w:rPr>
          <w:rFonts w:ascii="Georgia" w:hAnsi="Georgia"/>
          <w:b/>
          <w:bCs/>
          <w:sz w:val="24"/>
          <w:szCs w:val="24"/>
        </w:rPr>
      </w:pPr>
      <w:r w:rsidRPr="000F2B2F">
        <w:rPr>
          <w:rFonts w:ascii="Georgia" w:hAnsi="Georgia"/>
          <w:b/>
          <w:bCs/>
          <w:sz w:val="24"/>
          <w:szCs w:val="24"/>
        </w:rPr>
        <w:t>The Power Rating: 2000 MW (Thermal)</w:t>
      </w:r>
    </w:p>
    <w:p w14:paraId="24B83039" w14:textId="77777777" w:rsidR="00474617" w:rsidRPr="000F2B2F" w:rsidRDefault="00474617" w:rsidP="00474617">
      <w:pPr>
        <w:numPr>
          <w:ilvl w:val="0"/>
          <w:numId w:val="1"/>
        </w:numPr>
        <w:rPr>
          <w:rFonts w:ascii="Georgia" w:hAnsi="Georgia"/>
          <w:sz w:val="24"/>
          <w:szCs w:val="24"/>
        </w:rPr>
      </w:pPr>
      <w:r w:rsidRPr="000F2B2F">
        <w:rPr>
          <w:rFonts w:ascii="Georgia" w:hAnsi="Georgia"/>
          <w:b/>
          <w:bCs/>
          <w:sz w:val="24"/>
          <w:szCs w:val="24"/>
        </w:rPr>
        <w:t>Constant:</w:t>
      </w:r>
      <w:r w:rsidRPr="000F2B2F">
        <w:rPr>
          <w:rFonts w:ascii="Georgia" w:hAnsi="Georgia"/>
          <w:sz w:val="24"/>
          <w:szCs w:val="24"/>
        </w:rPr>
        <w:t xml:space="preserve"> 2000e6 (Watts)</w:t>
      </w:r>
    </w:p>
    <w:p w14:paraId="491EC7A8" w14:textId="77777777" w:rsidR="00474617" w:rsidRPr="000F2B2F" w:rsidRDefault="00474617" w:rsidP="00474617">
      <w:pPr>
        <w:numPr>
          <w:ilvl w:val="0"/>
          <w:numId w:val="1"/>
        </w:numPr>
        <w:rPr>
          <w:rFonts w:ascii="Georgia" w:hAnsi="Georgia"/>
          <w:sz w:val="24"/>
          <w:szCs w:val="24"/>
        </w:rPr>
      </w:pPr>
      <w:r w:rsidRPr="000F2B2F">
        <w:rPr>
          <w:rFonts w:ascii="Georgia" w:hAnsi="Georgia"/>
          <w:b/>
          <w:bCs/>
          <w:sz w:val="24"/>
          <w:szCs w:val="24"/>
        </w:rPr>
        <w:t>Source Document:</w:t>
      </w:r>
      <w:r w:rsidRPr="000F2B2F">
        <w:rPr>
          <w:rFonts w:ascii="Georgia" w:hAnsi="Georgia"/>
          <w:sz w:val="24"/>
          <w:szCs w:val="24"/>
        </w:rPr>
        <w:t xml:space="preserve"> </w:t>
      </w:r>
      <w:r w:rsidRPr="000F2B2F">
        <w:rPr>
          <w:rFonts w:ascii="Georgia" w:hAnsi="Georgia"/>
          <w:b/>
          <w:bCs/>
          <w:sz w:val="24"/>
          <w:szCs w:val="24"/>
        </w:rPr>
        <w:t xml:space="preserve">IAEA Country Nuclear Power Profile (CNPP) </w:t>
      </w:r>
      <w:r>
        <w:rPr>
          <w:rFonts w:ascii="Georgia" w:hAnsi="Georgia"/>
          <w:b/>
          <w:bCs/>
          <w:sz w:val="24"/>
          <w:szCs w:val="24"/>
        </w:rPr>
        <w:t>–</w:t>
      </w:r>
      <w:r w:rsidRPr="000F2B2F">
        <w:rPr>
          <w:rFonts w:ascii="Georgia" w:hAnsi="Georgia"/>
          <w:b/>
          <w:bCs/>
          <w:sz w:val="24"/>
          <w:szCs w:val="24"/>
        </w:rPr>
        <w:t xml:space="preserve"> India</w:t>
      </w:r>
      <w:r>
        <w:rPr>
          <w:rFonts w:ascii="Georgia" w:hAnsi="Georgia"/>
          <w:b/>
          <w:bCs/>
          <w:sz w:val="24"/>
          <w:szCs w:val="24"/>
        </w:rPr>
        <w:br/>
      </w:r>
    </w:p>
    <w:p w14:paraId="3CDE66C7" w14:textId="77777777" w:rsidR="00474617" w:rsidRPr="000F2B2F" w:rsidRDefault="00474617" w:rsidP="00474617">
      <w:pPr>
        <w:numPr>
          <w:ilvl w:val="0"/>
          <w:numId w:val="1"/>
        </w:numPr>
        <w:rPr>
          <w:rFonts w:ascii="Georgia" w:hAnsi="Georgia"/>
          <w:sz w:val="24"/>
          <w:szCs w:val="24"/>
        </w:rPr>
      </w:pPr>
      <w:r w:rsidRPr="000F2B2F">
        <w:rPr>
          <w:rFonts w:ascii="Georgia" w:hAnsi="Georgia"/>
          <w:b/>
          <w:bCs/>
          <w:sz w:val="24"/>
          <w:szCs w:val="24"/>
        </w:rPr>
        <w:t>The Proof:</w:t>
      </w:r>
    </w:p>
    <w:p w14:paraId="3B19A59A" w14:textId="77777777" w:rsidR="00474617" w:rsidRDefault="00474617" w:rsidP="00474617">
      <w:pPr>
        <w:numPr>
          <w:ilvl w:val="1"/>
          <w:numId w:val="1"/>
        </w:numPr>
        <w:rPr>
          <w:rFonts w:ascii="Georgia" w:hAnsi="Georgia"/>
          <w:sz w:val="24"/>
          <w:szCs w:val="24"/>
        </w:rPr>
      </w:pPr>
      <w:r w:rsidRPr="000F2B2F">
        <w:rPr>
          <w:rFonts w:ascii="Georgia" w:hAnsi="Georgia"/>
          <w:sz w:val="24"/>
          <w:szCs w:val="24"/>
        </w:rPr>
        <w:t xml:space="preserve">Indian PHWRs come in two standard sizes: </w:t>
      </w:r>
      <w:r w:rsidRPr="000F2B2F">
        <w:rPr>
          <w:rFonts w:ascii="Georgia" w:hAnsi="Georgia"/>
          <w:b/>
          <w:bCs/>
          <w:sz w:val="24"/>
          <w:szCs w:val="24"/>
        </w:rPr>
        <w:t>220 MWe</w:t>
      </w:r>
      <w:r w:rsidRPr="000F2B2F">
        <w:rPr>
          <w:rFonts w:ascii="Georgia" w:hAnsi="Georgia"/>
          <w:sz w:val="24"/>
          <w:szCs w:val="24"/>
        </w:rPr>
        <w:t xml:space="preserve"> and </w:t>
      </w:r>
      <w:r w:rsidRPr="000F2B2F">
        <w:rPr>
          <w:rFonts w:ascii="Georgia" w:hAnsi="Georgia"/>
          <w:b/>
          <w:bCs/>
          <w:sz w:val="24"/>
          <w:szCs w:val="24"/>
        </w:rPr>
        <w:t>540 MWe</w:t>
      </w:r>
      <w:r w:rsidRPr="000F2B2F">
        <w:rPr>
          <w:rFonts w:ascii="Georgia" w:hAnsi="Georgia"/>
          <w:sz w:val="24"/>
          <w:szCs w:val="24"/>
        </w:rPr>
        <w:t>.</w:t>
      </w:r>
    </w:p>
    <w:p w14:paraId="61F2DF75" w14:textId="77777777" w:rsidR="00474617" w:rsidRDefault="00474617" w:rsidP="00474617">
      <w:pPr>
        <w:numPr>
          <w:ilvl w:val="1"/>
          <w:numId w:val="1"/>
        </w:numPr>
        <w:rPr>
          <w:rFonts w:ascii="Georgia" w:hAnsi="Georgia"/>
          <w:sz w:val="24"/>
          <w:szCs w:val="24"/>
        </w:rPr>
      </w:pPr>
      <w:hyperlink r:id="rId18" w:history="1">
        <w:r w:rsidRPr="00AC1624">
          <w:rPr>
            <w:rStyle w:val="Hyperlink"/>
            <w:rFonts w:ascii="Georgia" w:hAnsi="Georgia"/>
            <w:sz w:val="24"/>
            <w:szCs w:val="24"/>
          </w:rPr>
          <w:t>https://www.npcil.nic.in/content/253_1_OperatingPerformance.aspx</w:t>
        </w:r>
      </w:hyperlink>
    </w:p>
    <w:p w14:paraId="3D737587" w14:textId="77777777" w:rsidR="00474617" w:rsidRPr="000F2B2F" w:rsidRDefault="00474617" w:rsidP="00474617">
      <w:pPr>
        <w:ind w:left="1440"/>
        <w:rPr>
          <w:rFonts w:ascii="Georgia" w:hAnsi="Georgia"/>
          <w:sz w:val="24"/>
          <w:szCs w:val="24"/>
        </w:rPr>
      </w:pPr>
    </w:p>
    <w:p w14:paraId="117096B6" w14:textId="77777777" w:rsidR="00474617" w:rsidRPr="000F2B2F" w:rsidRDefault="00474617" w:rsidP="00474617">
      <w:pPr>
        <w:numPr>
          <w:ilvl w:val="1"/>
          <w:numId w:val="1"/>
        </w:numPr>
        <w:rPr>
          <w:rFonts w:ascii="Georgia" w:hAnsi="Georgia"/>
          <w:sz w:val="24"/>
          <w:szCs w:val="24"/>
        </w:rPr>
      </w:pPr>
      <w:r w:rsidRPr="000F2B2F">
        <w:rPr>
          <w:rFonts w:ascii="Georgia" w:hAnsi="Georgia"/>
          <w:sz w:val="24"/>
          <w:szCs w:val="24"/>
        </w:rPr>
        <w:t xml:space="preserve">The </w:t>
      </w:r>
      <w:r w:rsidRPr="000F2B2F">
        <w:rPr>
          <w:rFonts w:ascii="Georgia" w:hAnsi="Georgia"/>
          <w:b/>
          <w:bCs/>
          <w:sz w:val="24"/>
          <w:szCs w:val="24"/>
        </w:rPr>
        <w:t>540 MWe</w:t>
      </w:r>
      <w:r w:rsidRPr="000F2B2F">
        <w:rPr>
          <w:rFonts w:ascii="Georgia" w:hAnsi="Georgia"/>
          <w:sz w:val="24"/>
          <w:szCs w:val="24"/>
        </w:rPr>
        <w:t xml:space="preserve"> units (at </w:t>
      </w:r>
      <w:proofErr w:type="spellStart"/>
      <w:r w:rsidRPr="000F2B2F">
        <w:rPr>
          <w:rFonts w:ascii="Georgia" w:hAnsi="Georgia"/>
          <w:sz w:val="24"/>
          <w:szCs w:val="24"/>
        </w:rPr>
        <w:t>Tarapur</w:t>
      </w:r>
      <w:proofErr w:type="spellEnd"/>
      <w:r w:rsidRPr="000F2B2F">
        <w:rPr>
          <w:rFonts w:ascii="Georgia" w:hAnsi="Georgia"/>
          <w:sz w:val="24"/>
          <w:szCs w:val="24"/>
        </w:rPr>
        <w:t xml:space="preserve">) have a thermal efficiency of </w:t>
      </w:r>
      <w:proofErr w:type="spellStart"/>
      <w:r w:rsidRPr="000F2B2F">
        <w:rPr>
          <w:rFonts w:ascii="Georgia" w:hAnsi="Georgia"/>
          <w:sz w:val="24"/>
          <w:szCs w:val="24"/>
        </w:rPr>
        <w:t>approx</w:t>
      </w:r>
      <w:proofErr w:type="spellEnd"/>
      <w:r w:rsidRPr="000F2B2F">
        <w:rPr>
          <w:rFonts w:ascii="Georgia" w:hAnsi="Georgia"/>
          <w:sz w:val="24"/>
          <w:szCs w:val="24"/>
        </w:rPr>
        <w:t xml:space="preserve"> </w:t>
      </w:r>
      <w:r w:rsidRPr="000F2B2F">
        <w:rPr>
          <w:rFonts w:ascii="Georgia" w:hAnsi="Georgia"/>
          <w:b/>
          <w:bCs/>
          <w:sz w:val="24"/>
          <w:szCs w:val="24"/>
        </w:rPr>
        <w:t>28%</w:t>
      </w:r>
      <w:r w:rsidRPr="000F2B2F">
        <w:rPr>
          <w:rFonts w:ascii="Georgia" w:hAnsi="Georgia"/>
          <w:sz w:val="24"/>
          <w:szCs w:val="24"/>
        </w:rPr>
        <w:t>.</w:t>
      </w:r>
    </w:p>
    <w:p w14:paraId="27526F5A" w14:textId="77777777" w:rsidR="00474617" w:rsidRDefault="00474617" w:rsidP="00474617">
      <w:pPr>
        <w:numPr>
          <w:ilvl w:val="1"/>
          <w:numId w:val="1"/>
        </w:numPr>
        <w:rPr>
          <w:rFonts w:ascii="Georgia" w:hAnsi="Georgia"/>
          <w:sz w:val="24"/>
          <w:szCs w:val="24"/>
        </w:rPr>
      </w:pPr>
      <w:r w:rsidRPr="000F2B2F">
        <w:rPr>
          <w:rFonts w:ascii="Georgia" w:hAnsi="Georgia"/>
          <w:noProof/>
          <w:sz w:val="24"/>
          <w:szCs w:val="24"/>
        </w:rPr>
        <w:lastRenderedPageBreak/>
        <w:drawing>
          <wp:inline distT="0" distB="0" distL="0" distR="0" wp14:anchorId="0EA98F35" wp14:editId="19E78D04">
            <wp:extent cx="4553585" cy="342948"/>
            <wp:effectExtent l="0" t="0" r="0" b="0"/>
            <wp:docPr id="11503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2660" name=""/>
                    <pic:cNvPicPr/>
                  </pic:nvPicPr>
                  <pic:blipFill>
                    <a:blip r:embed="rId19"/>
                    <a:stretch>
                      <a:fillRect/>
                    </a:stretch>
                  </pic:blipFill>
                  <pic:spPr>
                    <a:xfrm>
                      <a:off x="0" y="0"/>
                      <a:ext cx="4553585" cy="342948"/>
                    </a:xfrm>
                    <a:prstGeom prst="rect">
                      <a:avLst/>
                    </a:prstGeom>
                  </pic:spPr>
                </pic:pic>
              </a:graphicData>
            </a:graphic>
          </wp:inline>
        </w:drawing>
      </w:r>
    </w:p>
    <w:p w14:paraId="2086A21E" w14:textId="77777777" w:rsidR="00474617" w:rsidRPr="000F2B2F" w:rsidRDefault="00474617" w:rsidP="00474617">
      <w:pPr>
        <w:numPr>
          <w:ilvl w:val="1"/>
          <w:numId w:val="1"/>
        </w:numPr>
        <w:rPr>
          <w:rFonts w:ascii="Georgia" w:hAnsi="Georgia"/>
          <w:sz w:val="24"/>
          <w:szCs w:val="24"/>
        </w:rPr>
      </w:pPr>
      <w:r w:rsidRPr="000F2B2F">
        <w:rPr>
          <w:rFonts w:ascii="Georgia" w:hAnsi="Georgia"/>
          <w:sz w:val="24"/>
          <w:szCs w:val="24"/>
        </w:rPr>
        <w:t xml:space="preserve">We round this to </w:t>
      </w:r>
      <w:r w:rsidRPr="000F2B2F">
        <w:rPr>
          <w:rFonts w:ascii="Georgia" w:hAnsi="Georgia"/>
          <w:b/>
          <w:bCs/>
          <w:sz w:val="24"/>
          <w:szCs w:val="24"/>
        </w:rPr>
        <w:t xml:space="preserve">2000 </w:t>
      </w:r>
      <w:proofErr w:type="spellStart"/>
      <w:r w:rsidRPr="000F2B2F">
        <w:rPr>
          <w:rFonts w:ascii="Georgia" w:hAnsi="Georgia"/>
          <w:b/>
          <w:bCs/>
          <w:sz w:val="24"/>
          <w:szCs w:val="24"/>
        </w:rPr>
        <w:t>MWt</w:t>
      </w:r>
      <w:proofErr w:type="spellEnd"/>
      <w:r w:rsidRPr="000F2B2F">
        <w:rPr>
          <w:rFonts w:ascii="Georgia" w:hAnsi="Georgia"/>
          <w:sz w:val="24"/>
          <w:szCs w:val="24"/>
        </w:rPr>
        <w:t xml:space="preserve"> for the "Design Basis Safety Analysis" limit.</w:t>
      </w:r>
    </w:p>
    <w:p w14:paraId="68062B3E" w14:textId="77777777" w:rsidR="00474617" w:rsidRPr="000F2B2F" w:rsidRDefault="00474617" w:rsidP="00474617">
      <w:pPr>
        <w:numPr>
          <w:ilvl w:val="0"/>
          <w:numId w:val="1"/>
        </w:numPr>
        <w:rPr>
          <w:rFonts w:ascii="Georgia" w:hAnsi="Georgia"/>
          <w:sz w:val="24"/>
          <w:szCs w:val="24"/>
        </w:rPr>
      </w:pPr>
      <w:r w:rsidRPr="000F2B2F">
        <w:rPr>
          <w:rFonts w:ascii="Georgia" w:hAnsi="Georgia"/>
          <w:b/>
          <w:bCs/>
          <w:sz w:val="24"/>
          <w:szCs w:val="24"/>
        </w:rPr>
        <w:t>Link:</w:t>
      </w:r>
      <w:r w:rsidRPr="000F2B2F">
        <w:rPr>
          <w:rFonts w:ascii="Georgia" w:hAnsi="Georgia"/>
          <w:sz w:val="24"/>
          <w:szCs w:val="24"/>
        </w:rPr>
        <w:t xml:space="preserve"> </w:t>
      </w:r>
      <w:hyperlink r:id="rId20" w:tgtFrame="_blank" w:history="1">
        <w:r w:rsidRPr="000F2B2F">
          <w:rPr>
            <w:rStyle w:val="Hyperlink"/>
            <w:rFonts w:ascii="Georgia" w:hAnsi="Georgia"/>
            <w:sz w:val="24"/>
            <w:szCs w:val="24"/>
          </w:rPr>
          <w:t>IAEA CNPP India Profile</w:t>
        </w:r>
      </w:hyperlink>
      <w:r w:rsidRPr="000F2B2F">
        <w:rPr>
          <w:rFonts w:ascii="Georgia" w:hAnsi="Georgia"/>
          <w:sz w:val="24"/>
          <w:szCs w:val="24"/>
        </w:rPr>
        <w:t xml:space="preserve"> (Look for Table 1: Power Plants).</w:t>
      </w:r>
    </w:p>
    <w:p w14:paraId="4FB5DB44" w14:textId="77777777" w:rsidR="00474617" w:rsidRDefault="00474617" w:rsidP="00474617">
      <w:pPr>
        <w:rPr>
          <w:rFonts w:ascii="Georgia" w:hAnsi="Georgia"/>
          <w:sz w:val="24"/>
          <w:szCs w:val="24"/>
        </w:rPr>
      </w:pPr>
      <w:hyperlink r:id="rId21" w:history="1">
        <w:r w:rsidRPr="00AC1624">
          <w:rPr>
            <w:rStyle w:val="Hyperlink"/>
            <w:rFonts w:ascii="Georgia" w:hAnsi="Georgia"/>
            <w:sz w:val="24"/>
            <w:szCs w:val="24"/>
          </w:rPr>
          <w:t>https://pris.iaea.org/PRIS/CountryStatistics/ReactorDetails.aspx?current=301</w:t>
        </w:r>
      </w:hyperlink>
    </w:p>
    <w:p w14:paraId="0B7C51AA" w14:textId="30968412" w:rsidR="0033015F" w:rsidRPr="004F2DD1" w:rsidRDefault="00EC2B18">
      <w:pPr>
        <w:rPr>
          <w:rFonts w:ascii="Georgia" w:hAnsi="Georgia"/>
          <w:b/>
          <w:bCs/>
          <w:sz w:val="24"/>
          <w:szCs w:val="24"/>
        </w:rPr>
      </w:pPr>
      <w:r>
        <w:rPr>
          <w:rFonts w:ascii="Georgia" w:hAnsi="Georgia"/>
          <w:sz w:val="24"/>
          <w:szCs w:val="24"/>
        </w:rPr>
        <w:br/>
      </w:r>
      <w:r>
        <w:rPr>
          <w:rFonts w:ascii="Georgia" w:hAnsi="Georgia"/>
          <w:sz w:val="24"/>
          <w:szCs w:val="24"/>
        </w:rPr>
        <w:br/>
      </w:r>
      <w:r w:rsidRPr="001970DE">
        <w:rPr>
          <w:rFonts w:ascii="Georgia" w:hAnsi="Georgia"/>
          <w:b/>
          <w:bCs/>
          <w:sz w:val="24"/>
          <w:szCs w:val="24"/>
        </w:rPr>
        <w:t>Uranium Fuel Mass 40000</w:t>
      </w:r>
      <w:r w:rsidR="00CC2E74">
        <w:rPr>
          <w:rFonts w:ascii="Georgia" w:hAnsi="Georgia"/>
          <w:b/>
          <w:bCs/>
          <w:sz w:val="24"/>
          <w:szCs w:val="24"/>
        </w:rPr>
        <w:t xml:space="preserve"> kgs</w:t>
      </w:r>
      <w:r w:rsidRPr="001970DE">
        <w:rPr>
          <w:rFonts w:ascii="Georgia" w:hAnsi="Georgia"/>
          <w:b/>
          <w:bCs/>
          <w:sz w:val="24"/>
          <w:szCs w:val="24"/>
        </w:rPr>
        <w:t xml:space="preserve"> (4 tonnes):</w:t>
      </w:r>
      <w:r>
        <w:rPr>
          <w:rFonts w:ascii="Georgia" w:hAnsi="Georgia"/>
          <w:sz w:val="24"/>
          <w:szCs w:val="24"/>
        </w:rPr>
        <w:br/>
      </w:r>
      <w:hyperlink r:id="rId22" w:history="1">
        <w:r w:rsidR="001970DE" w:rsidRPr="00FF3014">
          <w:rPr>
            <w:rStyle w:val="Hyperlink"/>
            <w:rFonts w:ascii="Georgia" w:hAnsi="Georgia"/>
            <w:sz w:val="24"/>
            <w:szCs w:val="24"/>
          </w:rPr>
          <w:t>https://www.sciencedirect.com/science/article/abs/pii/S0306454925006644</w:t>
        </w:r>
      </w:hyperlink>
      <w:r w:rsidR="001970DE">
        <w:rPr>
          <w:rFonts w:ascii="Georgia" w:hAnsi="Georgia"/>
          <w:sz w:val="24"/>
          <w:szCs w:val="24"/>
        </w:rPr>
        <w:br/>
      </w:r>
      <w:r w:rsidR="001970DE">
        <w:rPr>
          <w:rFonts w:ascii="Georgia" w:hAnsi="Georgia"/>
          <w:sz w:val="24"/>
          <w:szCs w:val="24"/>
        </w:rPr>
        <w:br/>
      </w:r>
      <w:r w:rsidR="001970DE" w:rsidRPr="001970DE">
        <w:rPr>
          <w:rFonts w:ascii="Georgia" w:hAnsi="Georgia"/>
          <w:b/>
          <w:bCs/>
          <w:sz w:val="24"/>
          <w:szCs w:val="24"/>
        </w:rPr>
        <w:t>I</w:t>
      </w:r>
      <w:r w:rsidR="001970DE" w:rsidRPr="001970DE">
        <w:rPr>
          <w:rFonts w:ascii="Georgia" w:hAnsi="Georgia"/>
          <w:b/>
          <w:bCs/>
          <w:sz w:val="24"/>
          <w:szCs w:val="24"/>
        </w:rPr>
        <w:t>ndian PHWR contains 306 horizontal fuel channels arranged in a figure-of-eight loop configuration, with each bank of the Primary Heat Transport System (PHTS) loop featuring one pair of steam generators and pumps. Each fuel channel in the 220 MW(e) PHWR accommodates 12 fuel bundles,</w:t>
      </w:r>
      <w:r w:rsidR="001970DE">
        <w:rPr>
          <w:rFonts w:ascii="Georgia" w:hAnsi="Georgia"/>
          <w:sz w:val="24"/>
          <w:szCs w:val="24"/>
        </w:rPr>
        <w:br/>
        <w:t>300(fuel channels) * 12(fuel bundles) = 3600</w:t>
      </w:r>
      <w:r w:rsidR="001970DE">
        <w:rPr>
          <w:rFonts w:ascii="Georgia" w:hAnsi="Georgia"/>
          <w:sz w:val="24"/>
          <w:szCs w:val="24"/>
        </w:rPr>
        <w:br/>
        <w:t xml:space="preserve">3600 * 12( Mass of UO2 in each bundle ) = 43,200 </w:t>
      </w:r>
      <w:r w:rsidR="001970DE">
        <w:rPr>
          <w:rFonts w:ascii="Georgia" w:hAnsi="Georgia"/>
          <w:sz w:val="24"/>
          <w:szCs w:val="24"/>
        </w:rPr>
        <w:br/>
      </w:r>
      <w:r w:rsidR="001970DE">
        <w:rPr>
          <w:rFonts w:ascii="Georgia" w:hAnsi="Georgia"/>
          <w:sz w:val="24"/>
          <w:szCs w:val="24"/>
        </w:rPr>
        <w:br/>
        <w:t>We Round up it to 40000 Kgs or 4 tonnes.</w:t>
      </w:r>
      <w:r w:rsidR="004F2DD1">
        <w:rPr>
          <w:rFonts w:ascii="Georgia" w:hAnsi="Georgia"/>
          <w:sz w:val="24"/>
          <w:szCs w:val="24"/>
        </w:rPr>
        <w:br/>
      </w:r>
      <w:r w:rsidR="004F2DD1">
        <w:rPr>
          <w:rFonts w:ascii="Georgia" w:hAnsi="Georgia"/>
          <w:sz w:val="24"/>
          <w:szCs w:val="24"/>
        </w:rPr>
        <w:br/>
      </w:r>
      <w:r w:rsidR="004F2DD1">
        <w:rPr>
          <w:rFonts w:ascii="Georgia" w:hAnsi="Georgia"/>
          <w:b/>
          <w:bCs/>
          <w:sz w:val="24"/>
          <w:szCs w:val="24"/>
        </w:rPr>
        <w:br/>
        <w:t>Active Core Coolant Mass 5000 ( means the mass of coolant only inside physically inside reactor and not overall used in whole process )</w:t>
      </w:r>
      <w:r w:rsidR="004F2DD1">
        <w:rPr>
          <w:rFonts w:ascii="Georgia" w:hAnsi="Georgia"/>
          <w:b/>
          <w:bCs/>
          <w:sz w:val="24"/>
          <w:szCs w:val="24"/>
        </w:rPr>
        <w:br/>
      </w:r>
      <w:r w:rsidR="004F2DD1">
        <w:rPr>
          <w:rFonts w:ascii="Georgia" w:hAnsi="Georgia"/>
          <w:b/>
          <w:bCs/>
          <w:sz w:val="24"/>
          <w:szCs w:val="24"/>
        </w:rPr>
        <w:br/>
      </w:r>
      <w:r w:rsidR="004F2DD1">
        <w:rPr>
          <w:rFonts w:ascii="Georgia" w:hAnsi="Georgia"/>
          <w:b/>
          <w:bCs/>
          <w:sz w:val="24"/>
          <w:szCs w:val="24"/>
        </w:rPr>
        <w:br/>
        <w:t>Number of fuel channels from above = 300</w:t>
      </w:r>
      <w:r w:rsidR="004F2DD1">
        <w:rPr>
          <w:rFonts w:ascii="Georgia" w:hAnsi="Georgia"/>
          <w:b/>
          <w:bCs/>
          <w:sz w:val="24"/>
          <w:szCs w:val="24"/>
        </w:rPr>
        <w:br/>
        <w:t>Length of fuel channel = 6 m</w:t>
      </w:r>
      <w:r w:rsidR="004F2DD1">
        <w:rPr>
          <w:rFonts w:ascii="Georgia" w:hAnsi="Georgia"/>
          <w:b/>
          <w:bCs/>
          <w:sz w:val="24"/>
          <w:szCs w:val="24"/>
        </w:rPr>
        <w:br/>
      </w:r>
      <w:r w:rsidR="004F2DD1" w:rsidRPr="004F2DD1">
        <w:rPr>
          <w:rFonts w:ascii="Georgia" w:hAnsi="Georgia"/>
          <w:b/>
          <w:bCs/>
          <w:sz w:val="24"/>
          <w:szCs w:val="24"/>
        </w:rPr>
        <w:drawing>
          <wp:inline distT="0" distB="0" distL="0" distR="0" wp14:anchorId="2DBA543F" wp14:editId="603EADFB">
            <wp:extent cx="5010849" cy="2886478"/>
            <wp:effectExtent l="0" t="0" r="0" b="9525"/>
            <wp:docPr id="716123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3122" name=""/>
                    <pic:cNvPicPr/>
                  </pic:nvPicPr>
                  <pic:blipFill>
                    <a:blip r:embed="rId23"/>
                    <a:stretch>
                      <a:fillRect/>
                    </a:stretch>
                  </pic:blipFill>
                  <pic:spPr>
                    <a:xfrm>
                      <a:off x="0" y="0"/>
                      <a:ext cx="5010849" cy="2886478"/>
                    </a:xfrm>
                    <a:prstGeom prst="rect">
                      <a:avLst/>
                    </a:prstGeom>
                  </pic:spPr>
                </pic:pic>
              </a:graphicData>
            </a:graphic>
          </wp:inline>
        </w:drawing>
      </w:r>
      <w:r w:rsidR="004F2DD1">
        <w:rPr>
          <w:rFonts w:ascii="Georgia" w:hAnsi="Georgia"/>
          <w:b/>
          <w:bCs/>
          <w:sz w:val="24"/>
          <w:szCs w:val="24"/>
        </w:rPr>
        <w:br/>
      </w:r>
      <w:r w:rsidR="004F2DD1" w:rsidRPr="004F2DD1">
        <w:rPr>
          <w:rFonts w:ascii="Georgia" w:hAnsi="Georgia"/>
          <w:b/>
          <w:bCs/>
          <w:sz w:val="24"/>
          <w:szCs w:val="24"/>
        </w:rPr>
        <w:lastRenderedPageBreak/>
        <w:drawing>
          <wp:inline distT="0" distB="0" distL="0" distR="0" wp14:anchorId="18D1A9BF" wp14:editId="3E69B371">
            <wp:extent cx="5172797" cy="2181529"/>
            <wp:effectExtent l="0" t="0" r="8890" b="9525"/>
            <wp:docPr id="181302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26193" name=""/>
                    <pic:cNvPicPr/>
                  </pic:nvPicPr>
                  <pic:blipFill>
                    <a:blip r:embed="rId24"/>
                    <a:stretch>
                      <a:fillRect/>
                    </a:stretch>
                  </pic:blipFill>
                  <pic:spPr>
                    <a:xfrm>
                      <a:off x="0" y="0"/>
                      <a:ext cx="5172797" cy="2181529"/>
                    </a:xfrm>
                    <a:prstGeom prst="rect">
                      <a:avLst/>
                    </a:prstGeom>
                  </pic:spPr>
                </pic:pic>
              </a:graphicData>
            </a:graphic>
          </wp:inline>
        </w:drawing>
      </w:r>
      <w:r w:rsidR="004F2DD1">
        <w:rPr>
          <w:rFonts w:ascii="Georgia" w:hAnsi="Georgia"/>
          <w:b/>
          <w:bCs/>
          <w:sz w:val="24"/>
          <w:szCs w:val="24"/>
        </w:rPr>
        <w:br/>
      </w:r>
      <w:r w:rsidR="003A1648">
        <w:rPr>
          <w:rFonts w:ascii="Georgia" w:hAnsi="Georgia"/>
          <w:b/>
          <w:bCs/>
          <w:sz w:val="24"/>
          <w:szCs w:val="24"/>
        </w:rPr>
        <w:br/>
        <w:t xml:space="preserve">870 – density of the Uranium at 260 degree Celsius in reactor </w:t>
      </w:r>
      <w:r w:rsidR="003A1648">
        <w:rPr>
          <w:rFonts w:ascii="Georgia" w:hAnsi="Georgia"/>
          <w:b/>
          <w:bCs/>
          <w:sz w:val="24"/>
          <w:szCs w:val="24"/>
        </w:rPr>
        <w:br/>
      </w:r>
    </w:p>
    <w:sectPr w:rsidR="0033015F" w:rsidRPr="004F2D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02715"/>
    <w:multiLevelType w:val="multilevel"/>
    <w:tmpl w:val="F968C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94111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B2F"/>
    <w:rsid w:val="000E7E1C"/>
    <w:rsid w:val="000F2B2F"/>
    <w:rsid w:val="001970DE"/>
    <w:rsid w:val="002A397E"/>
    <w:rsid w:val="0033015F"/>
    <w:rsid w:val="003A1648"/>
    <w:rsid w:val="00474617"/>
    <w:rsid w:val="004F2DD1"/>
    <w:rsid w:val="004F6C48"/>
    <w:rsid w:val="006850AB"/>
    <w:rsid w:val="00720219"/>
    <w:rsid w:val="00763C3D"/>
    <w:rsid w:val="00886F3F"/>
    <w:rsid w:val="009875AE"/>
    <w:rsid w:val="00B207B2"/>
    <w:rsid w:val="00C0601F"/>
    <w:rsid w:val="00CC2E74"/>
    <w:rsid w:val="00D46372"/>
    <w:rsid w:val="00DD4086"/>
    <w:rsid w:val="00E06D91"/>
    <w:rsid w:val="00E456F0"/>
    <w:rsid w:val="00EC2B18"/>
    <w:rsid w:val="00F16B58"/>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033C1"/>
  <w15:chartTrackingRefBased/>
  <w15:docId w15:val="{4D67CEA2-0D0F-41BE-88C5-97E2689B1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2B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F2B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F2B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F2B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2B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2B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2B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2B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2B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2B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F2B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F2B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F2B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2B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2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2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2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2B2F"/>
    <w:rPr>
      <w:rFonts w:eastAsiaTheme="majorEastAsia" w:cstheme="majorBidi"/>
      <w:color w:val="272727" w:themeColor="text1" w:themeTint="D8"/>
    </w:rPr>
  </w:style>
  <w:style w:type="paragraph" w:styleId="Title">
    <w:name w:val="Title"/>
    <w:basedOn w:val="Normal"/>
    <w:next w:val="Normal"/>
    <w:link w:val="TitleChar"/>
    <w:uiPriority w:val="10"/>
    <w:qFormat/>
    <w:rsid w:val="000F2B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2B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2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2B2F"/>
    <w:pPr>
      <w:spacing w:before="160"/>
      <w:jc w:val="center"/>
    </w:pPr>
    <w:rPr>
      <w:i/>
      <w:iCs/>
      <w:color w:val="404040" w:themeColor="text1" w:themeTint="BF"/>
    </w:rPr>
  </w:style>
  <w:style w:type="character" w:customStyle="1" w:styleId="QuoteChar">
    <w:name w:val="Quote Char"/>
    <w:basedOn w:val="DefaultParagraphFont"/>
    <w:link w:val="Quote"/>
    <w:uiPriority w:val="29"/>
    <w:rsid w:val="000F2B2F"/>
    <w:rPr>
      <w:i/>
      <w:iCs/>
      <w:color w:val="404040" w:themeColor="text1" w:themeTint="BF"/>
    </w:rPr>
  </w:style>
  <w:style w:type="paragraph" w:styleId="ListParagraph">
    <w:name w:val="List Paragraph"/>
    <w:basedOn w:val="Normal"/>
    <w:uiPriority w:val="34"/>
    <w:qFormat/>
    <w:rsid w:val="000F2B2F"/>
    <w:pPr>
      <w:ind w:left="720"/>
      <w:contextualSpacing/>
    </w:pPr>
  </w:style>
  <w:style w:type="character" w:styleId="IntenseEmphasis">
    <w:name w:val="Intense Emphasis"/>
    <w:basedOn w:val="DefaultParagraphFont"/>
    <w:uiPriority w:val="21"/>
    <w:qFormat/>
    <w:rsid w:val="000F2B2F"/>
    <w:rPr>
      <w:i/>
      <w:iCs/>
      <w:color w:val="2F5496" w:themeColor="accent1" w:themeShade="BF"/>
    </w:rPr>
  </w:style>
  <w:style w:type="paragraph" w:styleId="IntenseQuote">
    <w:name w:val="Intense Quote"/>
    <w:basedOn w:val="Normal"/>
    <w:next w:val="Normal"/>
    <w:link w:val="IntenseQuoteChar"/>
    <w:uiPriority w:val="30"/>
    <w:qFormat/>
    <w:rsid w:val="000F2B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2B2F"/>
    <w:rPr>
      <w:i/>
      <w:iCs/>
      <w:color w:val="2F5496" w:themeColor="accent1" w:themeShade="BF"/>
    </w:rPr>
  </w:style>
  <w:style w:type="character" w:styleId="IntenseReference">
    <w:name w:val="Intense Reference"/>
    <w:basedOn w:val="DefaultParagraphFont"/>
    <w:uiPriority w:val="32"/>
    <w:qFormat/>
    <w:rsid w:val="000F2B2F"/>
    <w:rPr>
      <w:b/>
      <w:bCs/>
      <w:smallCaps/>
      <w:color w:val="2F5496" w:themeColor="accent1" w:themeShade="BF"/>
      <w:spacing w:val="5"/>
    </w:rPr>
  </w:style>
  <w:style w:type="character" w:styleId="Hyperlink">
    <w:name w:val="Hyperlink"/>
    <w:basedOn w:val="DefaultParagraphFont"/>
    <w:uiPriority w:val="99"/>
    <w:unhideWhenUsed/>
    <w:rsid w:val="000F2B2F"/>
    <w:rPr>
      <w:color w:val="0563C1" w:themeColor="hyperlink"/>
      <w:u w:val="single"/>
    </w:rPr>
  </w:style>
  <w:style w:type="character" w:styleId="UnresolvedMention">
    <w:name w:val="Unresolved Mention"/>
    <w:basedOn w:val="DefaultParagraphFont"/>
    <w:uiPriority w:val="99"/>
    <w:semiHidden/>
    <w:unhideWhenUsed/>
    <w:rsid w:val="000F2B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aerb.gov.in/storage/uploads/documents/regdocFAak2.pdf" TargetMode="External"/><Relationship Id="rId18" Type="http://schemas.openxmlformats.org/officeDocument/2006/relationships/hyperlink" Target="https://www.npcil.nic.in/content/253_1_OperatingPerformance.aspx"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pris.iaea.org/PRIS/CountryStatistics/ReactorDetails.aspx?current=301"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hyperlink" Target="https://www.google.com/search?q=https://cnpp.iaea.org/countryprofiles/India/India.ht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5.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4.png"/><Relationship Id="rId10" Type="http://schemas.openxmlformats.org/officeDocument/2006/relationships/image" Target="media/image6.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hyperlink" Target="https://www.sciencedirect.com/science/article/abs/pii/S03064549250066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223</TotalTime>
  <Pages>7</Pages>
  <Words>380</Words>
  <Characters>2166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Pushkar Mhatre</dc:creator>
  <cp:keywords/>
  <dc:description/>
  <cp:lastModifiedBy>Pushkar Mhatre</cp:lastModifiedBy>
  <cp:revision>16</cp:revision>
  <dcterms:created xsi:type="dcterms:W3CDTF">2025-12-16T14:30:00Z</dcterms:created>
  <dcterms:modified xsi:type="dcterms:W3CDTF">2025-12-17T15:06:00Z</dcterms:modified>
</cp:coreProperties>
</file>