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1A365D"/>
          <w:sz w:val="40"/>
        </w:rPr>
        <w:t>APPROVAL NOTE</w:t>
      </w:r>
    </w:p>
    <w:p>
      <w:pPr>
        <w:spacing w:before="0" w:after="320"/>
        <w:jc w:val="center"/>
      </w:pPr>
      <w:r>
        <w:rPr>
          <w:rFonts w:ascii="Arial" w:hAnsi="Arial"/>
          <w:i/>
          <w:color w:val="64748B"/>
          <w:sz w:val="20"/>
        </w:rPr>
        <w:t>Automated Operational Assessment &amp; Executive Review</w:t>
      </w:r>
    </w:p>
    <w:p>
      <w:pPr>
        <w:keepNext/>
        <w:spacing w:before="200" w:after="120"/>
      </w:pPr>
      <w:r>
        <w:rPr>
          <w:rFonts w:ascii="Arial" w:hAnsi="Arial"/>
          <w:b/>
          <w:color w:val="1A365D"/>
          <w:sz w:val="26"/>
        </w:rPr>
        <w:t>1. Subject</w:t>
      </w:r>
    </w:p>
    <w:p>
      <w:pPr>
        <w:spacing w:after="160"/>
      </w:pPr>
      <w:r>
        <w:rPr>
          <w:rFonts w:ascii="Arial" w:hAnsi="Arial"/>
          <w:sz w:val="21"/>
        </w:rPr>
        <w:t>Inspection Report Analysis and Approval Recommendation — b4cd2dd0-e6fd-4823-8ddd-3199bdafc846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2. Background</w:t>
      </w:r>
    </w:p>
    <w:p>
      <w:pPr>
        <w:spacing w:after="160"/>
      </w:pPr>
      <w:r>
        <w:rPr>
          <w:rFonts w:ascii="Arial" w:hAnsi="Arial"/>
          <w:sz w:val="20"/>
        </w:rPr>
        <w:t>An industrial inspection identified 1 finding(s) on Pump-03. Operational parameters were recorded during standard inspection routines and evaluated against documented standard operating procedures (SOPs) to produce this assessment.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3. Inspection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Finding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High temperature condition requiring evaluation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Equipment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Pump-03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Observed Value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92 degrees C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Limit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80 degrees C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Severity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High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Evidence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Pump-03 bearing temperature was observed at 92 degrees C.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4. Technical Analysis</w:t>
      </w:r>
    </w:p>
    <w:p>
      <w:pPr>
        <w:spacing w:after="160"/>
      </w:pPr>
      <w:r>
        <w:rPr>
          <w:rFonts w:ascii="Arial" w:hAnsi="Arial"/>
          <w:sz w:val="20"/>
        </w:rPr>
        <w:t>Technical analysis is unavailable based on the supplied SOP evidence.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5.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Risk Level</w:t>
            </w:r>
          </w:p>
        </w:tc>
        <w:tc>
          <w:tcPr>
            <w:tcW w:type="dxa" w:w="67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2"/>
              </w:rPr>
              <w:t>Not Determined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Reason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Insufficient evidence to determine risk level.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6.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B6CB0"/>
                <w:sz w:val="20"/>
              </w:rPr>
              <w:t>Insufficient SOP evidence is available to provide a validated recommendation.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7. References</w:t>
      </w:r>
    </w:p>
    <w:p>
      <w:pPr>
        <w:spacing w:after="160"/>
      </w:pPr>
      <w:r>
        <w:rPr>
          <w:rFonts w:ascii="Arial" w:hAnsi="Arial"/>
          <w:i/>
        </w:rPr>
        <w:t>No specific SOP references cited.</w:t>
      </w:r>
    </w:p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8.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Prepared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SovereignAI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Reviewed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Approved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CONFIDENTIAL — For Authorized Operational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SovereignAI — Industrial Inspection &amp; Approval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