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BBEB2">
      <w:pPr>
        <w:rPr>
          <w:rFonts w:hint="eastAsia"/>
        </w:rPr>
      </w:pPr>
      <w:r>
        <w:rPr>
          <w:rFonts w:hint="eastAsia"/>
        </w:rPr>
        <w:t>1. 阿以旺壁龛装饰</w:t>
      </w:r>
    </w:p>
    <w:p w14:paraId="6F27AD92">
      <w:pPr>
        <w:rPr>
          <w:rFonts w:hint="eastAsia"/>
        </w:rPr>
      </w:pPr>
      <w:r>
        <w:rPr>
          <w:rFonts w:hint="eastAsia"/>
        </w:rPr>
        <w:t>阿以旺壁龛是嵌入墙体的装饰性龛位，多以石膏雕花、彩绘或木刻装点，题材以几何纹、植物纹与伊斯兰纹样为主，造型精致规整。它既兼具储物与陈设功能，可摆放器物与经书，又以细腻装饰美化室内空间，是维吾尔族建筑中融合实用与宗教审美、体现生活仪式感的经典细节。</w:t>
      </w:r>
    </w:p>
    <w:p w14:paraId="2FD6CF5E">
      <w:pPr>
        <w:rPr>
          <w:rFonts w:hint="eastAsia"/>
        </w:rPr>
      </w:pPr>
      <w:r>
        <w:rPr>
          <w:rFonts w:hint="eastAsia"/>
        </w:rPr>
        <w:t>2. 阿以旺门饰</w:t>
      </w:r>
    </w:p>
    <w:p w14:paraId="1C6DFEE0">
      <w:pPr>
        <w:rPr>
          <w:rFonts w:hint="eastAsia"/>
        </w:rPr>
      </w:pPr>
      <w:r>
        <w:rPr>
          <w:rFonts w:hint="eastAsia"/>
        </w:rPr>
        <w:t>阿以旺门饰以木质门扉为核心，门楣、门框与门扇常饰有木雕、彩绘或石膏浮雕，纹样繁复对称，多为卷草纹、几何纹与宗教符号，色彩浓郁艳丽。它既起到加固门扇、分隔空间的作用，又以华丽装饰彰显宅第的富足与文化品位，是阿以旺建筑中极具民族辨识度的门面符号。</w:t>
      </w:r>
    </w:p>
    <w:p w14:paraId="2ADD78E6">
      <w:pPr>
        <w:rPr>
          <w:rFonts w:hint="eastAsia"/>
        </w:rPr>
      </w:pPr>
      <w:r>
        <w:rPr>
          <w:rFonts w:hint="eastAsia"/>
        </w:rPr>
        <w:t>3. 阿以旺墙饰</w:t>
      </w:r>
    </w:p>
    <w:p w14:paraId="76B6B6B5">
      <w:pPr>
        <w:rPr>
          <w:rFonts w:hint="eastAsia"/>
        </w:rPr>
      </w:pPr>
      <w:r>
        <w:rPr>
          <w:rFonts w:hint="eastAsia"/>
        </w:rPr>
        <w:t>阿以旺墙饰以石膏浮雕、彩绘与木刻为主要形式，题材涵盖几何纹、花卉纹与伊斯兰经文，布局均衡对称、线条流畅。墙饰多分布于厅堂与居室墙面，既起到防潮防风、保护墙体的作用，又以浓郁民族风格营造出庄重典雅的室内氛围，传递着维吾尔族对生活美学与宗教信仰的追求。</w:t>
      </w:r>
    </w:p>
    <w:p w14:paraId="7106FD61">
      <w:pPr>
        <w:rPr>
          <w:rFonts w:hint="eastAsia"/>
        </w:rPr>
      </w:pPr>
      <w:r>
        <w:rPr>
          <w:rFonts w:hint="eastAsia"/>
        </w:rPr>
        <w:t>4. 阿以旺外廊装饰</w:t>
      </w:r>
    </w:p>
    <w:p w14:paraId="6614E46F">
      <w:pPr>
        <w:rPr>
          <w:rFonts w:hint="eastAsia"/>
        </w:rPr>
      </w:pPr>
      <w:r>
        <w:rPr>
          <w:rFonts w:hint="eastAsia"/>
        </w:rPr>
        <w:t>阿以旺外廊是建筑的核心公共空间，廊柱、檐口与栏杆处常饰有木雕、石膏雕花与彩绘，纹样以卷草、葡萄、花卉等吉祥图案为主，风格华丽灵动。它既起到遮阳避雨、通风纳凉的实用功能，又以通透开放的形制与精致装饰</w:t>
      </w:r>
      <w:bookmarkStart w:id="0" w:name="_GoBack"/>
      <w:bookmarkEnd w:id="0"/>
      <w:r>
        <w:rPr>
          <w:rFonts w:hint="eastAsia"/>
        </w:rPr>
        <w:t>，成为家族社交与节庆活动的场所，是阿以旺建筑中最具生活气息与艺术魅力的部分。</w:t>
      </w:r>
    </w:p>
    <w:p w14:paraId="25ABC7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1A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2026-03-27T06:28:12Z</dcterms:created>
  <dc:creator>ASUS</dc:creator>
  <cp:lastModifiedBy>孤独成性々</cp:lastModifiedBy>
  <dcterms:modified xsi:type="dcterms:W3CDTF">2026-03-27T06:28:48Z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73673DFAFDC542A4B02EE6178261135C_12</vt:lpwstr>
  </property>
</Properties>
</file>