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BA91A">
      <w:pPr>
        <w:numPr>
          <w:ilvl w:val="0"/>
          <w:numId w:val="1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镬耳屋龙船脊 镬耳屋龙船脊是屋顶正中的长条状脊饰，因形似龙舟而得名，多以灰塑、陶塑工艺打造，饰有瑞兽、花鸟、戏曲人物等吉祥纹样。它既稳固屋顶结构、利于排水，又以舒展流畅的轮廓强化建筑气势，承载着岭南地区“一帆风顺”“家族兴旺”的美好寓意，是广府民居极具辨识度的标志性装饰。</w:t>
      </w:r>
    </w:p>
    <w:p w14:paraId="562D178D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镬耳屋门柱 镬耳屋门柱多为石质或木质，柱身常雕刻卷草纹、回纹、花鸟等精致纹样，部分柱础也会做造型处理，既起到支撑门廊、加固建筑的作用，又彰显宅第的门第等级与审美品位。门柱造型浑厚稳重，与镬耳屋的开阔形制相得益彰，传递着广府民居庄重典雅的建筑气质。</w:t>
      </w:r>
    </w:p>
    <w:p w14:paraId="76C2E035">
      <w:pPr>
        <w:numPr>
          <w:numId w:val="0"/>
        </w:numPr>
        <w:ind w:left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3. 镬耳屋山墙装饰 镬耳屋山墙装饰以镬耳状轮廓为核心，墙身多以灰塑、砖雕、彩绘工艺装点，题材涵盖吉祥纹样、历史故事与自然风物，色彩浓郁艳丽。镬耳状山墙既利于通风散热、防火隔热，适配岭南湿热气候，又以独特造型成为广府民居的文化符号，象征着家族“独占鳌头”的美好期许。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BC437"/>
    <w:multiLevelType w:val="singleLevel"/>
    <w:tmpl w:val="AA0BC43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6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2026-03-27T06:19:56Z</dcterms:created>
  <dc:creator>ASUS</dc:creator>
  <cp:lastModifiedBy>孤独成性々</cp:lastModifiedBy>
  <dcterms:modified xsi:type="dcterms:W3CDTF">2026-03-27T06:20:19Z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0B046829EF8241B4B64BFBA26B998D34_12</vt:lpwstr>
  </property>
</Properties>
</file>