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 w:eastAsia="宋体"/>
          <w:b w:val="0"/>
          <w:color w:val="000000"/>
          <w:sz w:val="52"/>
        </w:rPr>
        <w:t>需求规格说明书</w:t>
      </w:r>
    </w:p>
    <w:p>
      <w:pPr>
        <w:jc w:val="center"/>
      </w:pPr>
      <w:r>
        <w:rPr>
          <w:rFonts w:ascii="Times New Roman" w:hAnsi="Times New Roman" w:eastAsia="宋体"/>
          <w:b w:val="0"/>
          <w:color w:val="000000"/>
          <w:sz w:val="21"/>
        </w:rPr>
        <w:t>基于区块链的实训证书与学业证明存证系统</w:t>
      </w:r>
    </w:p>
    <w:p>
      <w:pPr>
        <w:jc w:val="center"/>
      </w:pPr>
      <w:r>
        <w:rPr>
          <w:rFonts w:ascii="Times New Roman" w:hAnsi="Times New Roman" w:eastAsia="宋体"/>
          <w:b w:val="0"/>
          <w:color w:val="000000"/>
          <w:sz w:val="52"/>
        </w:rPr>
        <w:t>目录</w:t>
      </w:r>
    </w:p>
    <w:p>
      <w:pPr>
        <w:tabs>
          <w:tab w:pos="8352" w:val="right" w:leader="dot"/>
        </w:tabs>
        <w:spacing w:after="0"/>
        <w:ind w:left="0"/>
      </w:pPr>
      <w:r>
        <w:rPr>
          <w:rFonts w:ascii="Times New Roman" w:hAnsi="Times New Roman" w:eastAsia="宋体"/>
          <w:b w:val="0"/>
          <w:color w:val="000000"/>
          <w:sz w:val="21"/>
        </w:rPr>
        <w:t>1.  引言</w:t>
      </w:r>
      <w:r>
        <w:rPr>
          <w:rFonts w:ascii="Times New Roman" w:hAnsi="Times New Roman" w:eastAsia="宋体"/>
          <w:b w:val="0"/>
          <w:color w:val="000000"/>
          <w:sz w:val="21"/>
        </w:rPr>
        <w:tab/>
      </w:r>
      <w:r>
        <w:rPr>
          <w:rFonts w:ascii="Times New Roman" w:hAnsi="Times New Roman" w:eastAsia="宋体"/>
          <w:b w:val="0"/>
          <w:color w:val="000000"/>
          <w:sz w:val="21"/>
        </w:rPr>
        <w:t>2</w:t>
      </w:r>
    </w:p>
    <w:p>
      <w:pPr>
        <w:tabs>
          <w:tab w:pos="8352" w:val="right" w:leader="dot"/>
        </w:tabs>
        <w:spacing w:after="0"/>
        <w:ind w:left="420"/>
      </w:pPr>
      <w:r>
        <w:rPr>
          <w:rFonts w:ascii="Times New Roman" w:hAnsi="Times New Roman" w:eastAsia="宋体"/>
          <w:b w:val="0"/>
          <w:color w:val="000000"/>
          <w:sz w:val="21"/>
        </w:rPr>
        <w:t>1.1 编写目的</w:t>
      </w:r>
      <w:r>
        <w:rPr>
          <w:rFonts w:ascii="Times New Roman" w:hAnsi="Times New Roman" w:eastAsia="宋体"/>
          <w:b w:val="0"/>
          <w:color w:val="000000"/>
          <w:sz w:val="21"/>
        </w:rPr>
        <w:tab/>
      </w:r>
      <w:r>
        <w:rPr>
          <w:rFonts w:ascii="Times New Roman" w:hAnsi="Times New Roman" w:eastAsia="宋体"/>
          <w:b w:val="0"/>
          <w:color w:val="000000"/>
          <w:sz w:val="21"/>
        </w:rPr>
        <w:t>2</w:t>
      </w:r>
    </w:p>
    <w:p>
      <w:pPr>
        <w:tabs>
          <w:tab w:pos="8352" w:val="right" w:leader="dot"/>
        </w:tabs>
        <w:spacing w:after="0"/>
        <w:ind w:left="420"/>
      </w:pPr>
      <w:r>
        <w:rPr>
          <w:rFonts w:ascii="Times New Roman" w:hAnsi="Times New Roman" w:eastAsia="宋体"/>
          <w:b w:val="0"/>
          <w:color w:val="000000"/>
          <w:sz w:val="21"/>
        </w:rPr>
        <w:t>1.2 项目背景</w:t>
      </w:r>
      <w:r>
        <w:rPr>
          <w:rFonts w:ascii="Times New Roman" w:hAnsi="Times New Roman" w:eastAsia="宋体"/>
          <w:b w:val="0"/>
          <w:color w:val="000000"/>
          <w:sz w:val="21"/>
        </w:rPr>
        <w:tab/>
      </w:r>
      <w:r>
        <w:rPr>
          <w:rFonts w:ascii="Times New Roman" w:hAnsi="Times New Roman" w:eastAsia="宋体"/>
          <w:b w:val="0"/>
          <w:color w:val="000000"/>
          <w:sz w:val="21"/>
        </w:rPr>
        <w:t>2</w:t>
      </w:r>
    </w:p>
    <w:p>
      <w:pPr>
        <w:tabs>
          <w:tab w:pos="8352" w:val="right" w:leader="dot"/>
        </w:tabs>
        <w:spacing w:after="0"/>
        <w:ind w:left="420"/>
      </w:pPr>
      <w:r>
        <w:rPr>
          <w:rFonts w:ascii="Times New Roman" w:hAnsi="Times New Roman" w:eastAsia="宋体"/>
          <w:b w:val="0"/>
          <w:color w:val="000000"/>
          <w:sz w:val="21"/>
        </w:rPr>
        <w:t>1.3 术语</w:t>
      </w:r>
      <w:r>
        <w:rPr>
          <w:rFonts w:ascii="Times New Roman" w:hAnsi="Times New Roman" w:eastAsia="宋体"/>
          <w:b w:val="0"/>
          <w:color w:val="000000"/>
          <w:sz w:val="21"/>
        </w:rPr>
        <w:tab/>
      </w:r>
      <w:r>
        <w:rPr>
          <w:rFonts w:ascii="Times New Roman" w:hAnsi="Times New Roman" w:eastAsia="宋体"/>
          <w:b w:val="0"/>
          <w:color w:val="000000"/>
          <w:sz w:val="21"/>
        </w:rPr>
        <w:t>2</w:t>
      </w:r>
    </w:p>
    <w:p>
      <w:pPr>
        <w:tabs>
          <w:tab w:pos="8352" w:val="right" w:leader="dot"/>
        </w:tabs>
        <w:spacing w:after="0"/>
        <w:ind w:left="420"/>
      </w:pPr>
      <w:r>
        <w:rPr>
          <w:rFonts w:ascii="Times New Roman" w:hAnsi="Times New Roman" w:eastAsia="宋体"/>
          <w:b w:val="0"/>
          <w:color w:val="000000"/>
          <w:sz w:val="21"/>
        </w:rPr>
        <w:t>1.4 参考资料</w:t>
      </w:r>
      <w:r>
        <w:rPr>
          <w:rFonts w:ascii="Times New Roman" w:hAnsi="Times New Roman" w:eastAsia="宋体"/>
          <w:b w:val="0"/>
          <w:color w:val="000000"/>
          <w:sz w:val="21"/>
        </w:rPr>
        <w:tab/>
      </w:r>
      <w:r>
        <w:rPr>
          <w:rFonts w:ascii="Times New Roman" w:hAnsi="Times New Roman" w:eastAsia="宋体"/>
          <w:b w:val="0"/>
          <w:color w:val="000000"/>
          <w:sz w:val="21"/>
        </w:rPr>
        <w:t>3</w:t>
      </w:r>
    </w:p>
    <w:p>
      <w:pPr>
        <w:tabs>
          <w:tab w:pos="8352" w:val="right" w:leader="dot"/>
        </w:tabs>
        <w:spacing w:after="0"/>
        <w:ind w:left="0"/>
      </w:pPr>
      <w:r>
        <w:rPr>
          <w:rFonts w:ascii="Times New Roman" w:hAnsi="Times New Roman" w:eastAsia="宋体"/>
          <w:b w:val="0"/>
          <w:color w:val="000000"/>
          <w:sz w:val="21"/>
        </w:rPr>
        <w:t>2.  任务概述</w:t>
      </w:r>
      <w:r>
        <w:rPr>
          <w:rFonts w:ascii="Times New Roman" w:hAnsi="Times New Roman" w:eastAsia="宋体"/>
          <w:b w:val="0"/>
          <w:color w:val="000000"/>
          <w:sz w:val="21"/>
        </w:rPr>
        <w:tab/>
      </w:r>
      <w:r>
        <w:rPr>
          <w:rFonts w:ascii="Times New Roman" w:hAnsi="Times New Roman" w:eastAsia="宋体"/>
          <w:b w:val="0"/>
          <w:color w:val="000000"/>
          <w:sz w:val="21"/>
        </w:rPr>
        <w:t>3</w:t>
      </w:r>
    </w:p>
    <w:p>
      <w:pPr>
        <w:tabs>
          <w:tab w:pos="8352" w:val="right" w:leader="dot"/>
        </w:tabs>
        <w:spacing w:after="0"/>
        <w:ind w:left="420"/>
      </w:pPr>
      <w:r>
        <w:rPr>
          <w:rFonts w:ascii="Times New Roman" w:hAnsi="Times New Roman" w:eastAsia="宋体"/>
          <w:b w:val="0"/>
          <w:color w:val="000000"/>
          <w:sz w:val="21"/>
        </w:rPr>
        <w:t>2.1 目标</w:t>
      </w:r>
      <w:r>
        <w:rPr>
          <w:rFonts w:ascii="Times New Roman" w:hAnsi="Times New Roman" w:eastAsia="宋体"/>
          <w:b w:val="0"/>
          <w:color w:val="000000"/>
          <w:sz w:val="21"/>
        </w:rPr>
        <w:tab/>
      </w:r>
      <w:r>
        <w:rPr>
          <w:rFonts w:ascii="Times New Roman" w:hAnsi="Times New Roman" w:eastAsia="宋体"/>
          <w:b w:val="0"/>
          <w:color w:val="000000"/>
          <w:sz w:val="21"/>
        </w:rPr>
        <w:t>3</w:t>
      </w:r>
    </w:p>
    <w:p>
      <w:pPr>
        <w:tabs>
          <w:tab w:pos="8352" w:val="right" w:leader="dot"/>
        </w:tabs>
        <w:spacing w:after="0"/>
        <w:ind w:left="420"/>
      </w:pPr>
      <w:r>
        <w:rPr>
          <w:rFonts w:ascii="Times New Roman" w:hAnsi="Times New Roman" w:eastAsia="宋体"/>
          <w:b w:val="0"/>
          <w:color w:val="000000"/>
          <w:sz w:val="21"/>
        </w:rPr>
        <w:t>2.2 运行环境</w:t>
      </w:r>
      <w:r>
        <w:rPr>
          <w:rFonts w:ascii="Times New Roman" w:hAnsi="Times New Roman" w:eastAsia="宋体"/>
          <w:b w:val="0"/>
          <w:color w:val="000000"/>
          <w:sz w:val="21"/>
        </w:rPr>
        <w:tab/>
      </w:r>
      <w:r>
        <w:rPr>
          <w:rFonts w:ascii="Times New Roman" w:hAnsi="Times New Roman" w:eastAsia="宋体"/>
          <w:b w:val="0"/>
          <w:color w:val="000000"/>
          <w:sz w:val="21"/>
        </w:rPr>
        <w:t>3</w:t>
      </w:r>
    </w:p>
    <w:p>
      <w:pPr>
        <w:tabs>
          <w:tab w:pos="8352" w:val="right" w:leader="dot"/>
        </w:tabs>
        <w:spacing w:after="0"/>
        <w:ind w:left="420"/>
      </w:pPr>
      <w:r>
        <w:rPr>
          <w:rFonts w:ascii="Times New Roman" w:hAnsi="Times New Roman" w:eastAsia="宋体"/>
          <w:b w:val="0"/>
          <w:color w:val="000000"/>
          <w:sz w:val="21"/>
        </w:rPr>
        <w:t>2.3 用户特点</w:t>
      </w:r>
      <w:r>
        <w:rPr>
          <w:rFonts w:ascii="Times New Roman" w:hAnsi="Times New Roman" w:eastAsia="宋体"/>
          <w:b w:val="0"/>
          <w:color w:val="000000"/>
          <w:sz w:val="21"/>
        </w:rPr>
        <w:tab/>
      </w:r>
      <w:r>
        <w:rPr>
          <w:rFonts w:ascii="Times New Roman" w:hAnsi="Times New Roman" w:eastAsia="宋体"/>
          <w:b w:val="0"/>
          <w:color w:val="000000"/>
          <w:sz w:val="21"/>
        </w:rPr>
        <w:t>4</w:t>
      </w:r>
    </w:p>
    <w:p>
      <w:pPr>
        <w:tabs>
          <w:tab w:pos="8352" w:val="right" w:leader="dot"/>
        </w:tabs>
        <w:spacing w:after="0"/>
        <w:ind w:left="0"/>
      </w:pPr>
      <w:r>
        <w:rPr>
          <w:rFonts w:ascii="Times New Roman" w:hAnsi="Times New Roman" w:eastAsia="宋体"/>
          <w:b w:val="0"/>
          <w:color w:val="000000"/>
          <w:sz w:val="21"/>
        </w:rPr>
        <w:t>3.  数据描述</w:t>
      </w:r>
      <w:r>
        <w:rPr>
          <w:rFonts w:ascii="Times New Roman" w:hAnsi="Times New Roman" w:eastAsia="宋体"/>
          <w:b w:val="0"/>
          <w:color w:val="000000"/>
          <w:sz w:val="21"/>
        </w:rPr>
        <w:tab/>
      </w:r>
      <w:r>
        <w:rPr>
          <w:rFonts w:ascii="Times New Roman" w:hAnsi="Times New Roman" w:eastAsia="宋体"/>
          <w:b w:val="0"/>
          <w:color w:val="000000"/>
          <w:sz w:val="21"/>
        </w:rPr>
        <w:t>4</w:t>
      </w:r>
    </w:p>
    <w:p>
      <w:pPr>
        <w:tabs>
          <w:tab w:pos="8352" w:val="right" w:leader="dot"/>
        </w:tabs>
        <w:spacing w:after="0"/>
        <w:ind w:left="420"/>
      </w:pPr>
      <w:r>
        <w:rPr>
          <w:rFonts w:ascii="Times New Roman" w:hAnsi="Times New Roman" w:eastAsia="宋体"/>
          <w:b w:val="0"/>
          <w:color w:val="000000"/>
          <w:sz w:val="21"/>
        </w:rPr>
        <w:t>3.1 静态数据</w:t>
      </w:r>
      <w:r>
        <w:rPr>
          <w:rFonts w:ascii="Times New Roman" w:hAnsi="Times New Roman" w:eastAsia="宋体"/>
          <w:b w:val="0"/>
          <w:color w:val="000000"/>
          <w:sz w:val="21"/>
        </w:rPr>
        <w:tab/>
      </w:r>
      <w:r>
        <w:rPr>
          <w:rFonts w:ascii="Times New Roman" w:hAnsi="Times New Roman" w:eastAsia="宋体"/>
          <w:b w:val="0"/>
          <w:color w:val="000000"/>
          <w:sz w:val="21"/>
        </w:rPr>
        <w:t>4</w:t>
      </w:r>
    </w:p>
    <w:p>
      <w:pPr>
        <w:tabs>
          <w:tab w:pos="8352" w:val="right" w:leader="dot"/>
        </w:tabs>
        <w:spacing w:after="0"/>
        <w:ind w:left="420"/>
      </w:pPr>
      <w:r>
        <w:rPr>
          <w:rFonts w:ascii="Times New Roman" w:hAnsi="Times New Roman" w:eastAsia="宋体"/>
          <w:b w:val="0"/>
          <w:color w:val="000000"/>
          <w:sz w:val="21"/>
        </w:rPr>
        <w:t>3.2 动态数据</w:t>
      </w:r>
      <w:r>
        <w:rPr>
          <w:rFonts w:ascii="Times New Roman" w:hAnsi="Times New Roman" w:eastAsia="宋体"/>
          <w:b w:val="0"/>
          <w:color w:val="000000"/>
          <w:sz w:val="21"/>
        </w:rPr>
        <w:tab/>
      </w:r>
      <w:r>
        <w:rPr>
          <w:rFonts w:ascii="Times New Roman" w:hAnsi="Times New Roman" w:eastAsia="宋体"/>
          <w:b w:val="0"/>
          <w:color w:val="000000"/>
          <w:sz w:val="21"/>
        </w:rPr>
        <w:t>4</w:t>
      </w:r>
    </w:p>
    <w:p>
      <w:pPr>
        <w:tabs>
          <w:tab w:pos="8352" w:val="right" w:leader="dot"/>
        </w:tabs>
        <w:spacing w:after="0"/>
        <w:ind w:left="420"/>
      </w:pPr>
      <w:r>
        <w:rPr>
          <w:rFonts w:ascii="Times New Roman" w:hAnsi="Times New Roman" w:eastAsia="宋体"/>
          <w:b w:val="0"/>
          <w:color w:val="000000"/>
          <w:sz w:val="21"/>
        </w:rPr>
        <w:t>3.3 数据库描述</w:t>
      </w:r>
      <w:r>
        <w:rPr>
          <w:rFonts w:ascii="Times New Roman" w:hAnsi="Times New Roman" w:eastAsia="宋体"/>
          <w:b w:val="0"/>
          <w:color w:val="000000"/>
          <w:sz w:val="21"/>
        </w:rPr>
        <w:tab/>
      </w:r>
      <w:r>
        <w:rPr>
          <w:rFonts w:ascii="Times New Roman" w:hAnsi="Times New Roman" w:eastAsia="宋体"/>
          <w:b w:val="0"/>
          <w:color w:val="000000"/>
          <w:sz w:val="21"/>
        </w:rPr>
        <w:t>5</w:t>
      </w:r>
    </w:p>
    <w:p>
      <w:pPr>
        <w:tabs>
          <w:tab w:pos="8352" w:val="right" w:leader="dot"/>
        </w:tabs>
        <w:spacing w:after="0"/>
        <w:ind w:left="420"/>
      </w:pPr>
      <w:r>
        <w:rPr>
          <w:rFonts w:ascii="Times New Roman" w:hAnsi="Times New Roman" w:eastAsia="宋体"/>
          <w:b w:val="0"/>
          <w:color w:val="000000"/>
          <w:sz w:val="21"/>
        </w:rPr>
        <w:t>3.4 数据字典</w:t>
      </w:r>
      <w:r>
        <w:rPr>
          <w:rFonts w:ascii="Times New Roman" w:hAnsi="Times New Roman" w:eastAsia="宋体"/>
          <w:b w:val="0"/>
          <w:color w:val="000000"/>
          <w:sz w:val="21"/>
        </w:rPr>
        <w:tab/>
      </w:r>
      <w:r>
        <w:rPr>
          <w:rFonts w:ascii="Times New Roman" w:hAnsi="Times New Roman" w:eastAsia="宋体"/>
          <w:b w:val="0"/>
          <w:color w:val="000000"/>
          <w:sz w:val="21"/>
        </w:rPr>
        <w:t>5</w:t>
      </w:r>
    </w:p>
    <w:p>
      <w:pPr>
        <w:tabs>
          <w:tab w:pos="8352" w:val="right" w:leader="dot"/>
        </w:tabs>
        <w:spacing w:after="0"/>
        <w:ind w:left="420"/>
      </w:pPr>
      <w:r>
        <w:rPr>
          <w:rFonts w:ascii="Times New Roman" w:hAnsi="Times New Roman" w:eastAsia="宋体"/>
          <w:b w:val="0"/>
          <w:color w:val="000000"/>
          <w:sz w:val="21"/>
        </w:rPr>
        <w:t>3.5 数据采集</w:t>
      </w:r>
      <w:r>
        <w:rPr>
          <w:rFonts w:ascii="Times New Roman" w:hAnsi="Times New Roman" w:eastAsia="宋体"/>
          <w:b w:val="0"/>
          <w:color w:val="000000"/>
          <w:sz w:val="21"/>
        </w:rPr>
        <w:tab/>
      </w:r>
      <w:r>
        <w:rPr>
          <w:rFonts w:ascii="Times New Roman" w:hAnsi="Times New Roman" w:eastAsia="宋体"/>
          <w:b w:val="0"/>
          <w:color w:val="000000"/>
          <w:sz w:val="21"/>
        </w:rPr>
        <w:t>6</w:t>
      </w:r>
    </w:p>
    <w:p>
      <w:pPr>
        <w:tabs>
          <w:tab w:pos="8352" w:val="right" w:leader="dot"/>
        </w:tabs>
        <w:spacing w:after="0"/>
        <w:ind w:left="0"/>
      </w:pPr>
      <w:r>
        <w:rPr>
          <w:rFonts w:ascii="Times New Roman" w:hAnsi="Times New Roman" w:eastAsia="宋体"/>
          <w:b w:val="0"/>
          <w:color w:val="000000"/>
          <w:sz w:val="21"/>
        </w:rPr>
        <w:t>4.  功能需求</w:t>
      </w:r>
      <w:r>
        <w:rPr>
          <w:rFonts w:ascii="Times New Roman" w:hAnsi="Times New Roman" w:eastAsia="宋体"/>
          <w:b w:val="0"/>
          <w:color w:val="000000"/>
          <w:sz w:val="21"/>
        </w:rPr>
        <w:tab/>
      </w:r>
      <w:r>
        <w:rPr>
          <w:rFonts w:ascii="Times New Roman" w:hAnsi="Times New Roman" w:eastAsia="宋体"/>
          <w:b w:val="0"/>
          <w:color w:val="000000"/>
          <w:sz w:val="21"/>
        </w:rPr>
        <w:t>6</w:t>
      </w:r>
    </w:p>
    <w:p>
      <w:pPr>
        <w:tabs>
          <w:tab w:pos="8352" w:val="right" w:leader="dot"/>
        </w:tabs>
        <w:spacing w:after="0"/>
        <w:ind w:left="420"/>
      </w:pPr>
      <w:r>
        <w:rPr>
          <w:rFonts w:ascii="Times New Roman" w:hAnsi="Times New Roman" w:eastAsia="宋体"/>
          <w:b w:val="0"/>
          <w:color w:val="000000"/>
          <w:sz w:val="21"/>
        </w:rPr>
        <w:t>4.1 功能划分</w:t>
      </w:r>
      <w:r>
        <w:rPr>
          <w:rFonts w:ascii="Times New Roman" w:hAnsi="Times New Roman" w:eastAsia="宋体"/>
          <w:b w:val="0"/>
          <w:color w:val="000000"/>
          <w:sz w:val="21"/>
        </w:rPr>
        <w:tab/>
      </w:r>
      <w:r>
        <w:rPr>
          <w:rFonts w:ascii="Times New Roman" w:hAnsi="Times New Roman" w:eastAsia="宋体"/>
          <w:b w:val="0"/>
          <w:color w:val="000000"/>
          <w:sz w:val="21"/>
        </w:rPr>
        <w:t>6</w:t>
      </w:r>
    </w:p>
    <w:p>
      <w:pPr>
        <w:tabs>
          <w:tab w:pos="8352" w:val="right" w:leader="dot"/>
        </w:tabs>
        <w:spacing w:after="0"/>
        <w:ind w:left="420"/>
      </w:pPr>
      <w:r>
        <w:rPr>
          <w:rFonts w:ascii="Times New Roman" w:hAnsi="Times New Roman" w:eastAsia="宋体"/>
          <w:b w:val="0"/>
          <w:color w:val="000000"/>
          <w:sz w:val="21"/>
        </w:rPr>
        <w:t>4.2 功能描述</w:t>
      </w:r>
      <w:r>
        <w:rPr>
          <w:rFonts w:ascii="Times New Roman" w:hAnsi="Times New Roman" w:eastAsia="宋体"/>
          <w:b w:val="0"/>
          <w:color w:val="000000"/>
          <w:sz w:val="21"/>
        </w:rPr>
        <w:tab/>
      </w:r>
      <w:r>
        <w:rPr>
          <w:rFonts w:ascii="Times New Roman" w:hAnsi="Times New Roman" w:eastAsia="宋体"/>
          <w:b w:val="0"/>
          <w:color w:val="000000"/>
          <w:sz w:val="21"/>
        </w:rPr>
        <w:t>6</w:t>
      </w:r>
    </w:p>
    <w:p>
      <w:pPr>
        <w:tabs>
          <w:tab w:pos="8352" w:val="right" w:leader="dot"/>
        </w:tabs>
        <w:spacing w:after="0"/>
        <w:ind w:left="0"/>
      </w:pPr>
      <w:r>
        <w:rPr>
          <w:rFonts w:ascii="Times New Roman" w:hAnsi="Times New Roman" w:eastAsia="宋体"/>
          <w:b w:val="0"/>
          <w:color w:val="000000"/>
          <w:sz w:val="21"/>
        </w:rPr>
        <w:t>5.  性能需求</w:t>
      </w:r>
      <w:r>
        <w:rPr>
          <w:rFonts w:ascii="Times New Roman" w:hAnsi="Times New Roman" w:eastAsia="宋体"/>
          <w:b w:val="0"/>
          <w:color w:val="000000"/>
          <w:sz w:val="21"/>
        </w:rPr>
        <w:tab/>
      </w:r>
      <w:r>
        <w:rPr>
          <w:rFonts w:ascii="Times New Roman" w:hAnsi="Times New Roman" w:eastAsia="宋体"/>
          <w:b w:val="0"/>
          <w:color w:val="000000"/>
          <w:sz w:val="21"/>
        </w:rPr>
        <w:t>7</w:t>
      </w:r>
    </w:p>
    <w:p>
      <w:pPr>
        <w:tabs>
          <w:tab w:pos="8352" w:val="right" w:leader="dot"/>
        </w:tabs>
        <w:spacing w:after="0"/>
        <w:ind w:left="420"/>
      </w:pPr>
      <w:r>
        <w:rPr>
          <w:rFonts w:ascii="Times New Roman" w:hAnsi="Times New Roman" w:eastAsia="宋体"/>
          <w:b w:val="0"/>
          <w:color w:val="000000"/>
          <w:sz w:val="21"/>
        </w:rPr>
        <w:t>5.1 数据精确度</w:t>
      </w:r>
      <w:r>
        <w:rPr>
          <w:rFonts w:ascii="Times New Roman" w:hAnsi="Times New Roman" w:eastAsia="宋体"/>
          <w:b w:val="0"/>
          <w:color w:val="000000"/>
          <w:sz w:val="21"/>
        </w:rPr>
        <w:tab/>
      </w:r>
      <w:r>
        <w:rPr>
          <w:rFonts w:ascii="Times New Roman" w:hAnsi="Times New Roman" w:eastAsia="宋体"/>
          <w:b w:val="0"/>
          <w:color w:val="000000"/>
          <w:sz w:val="21"/>
        </w:rPr>
        <w:t>7</w:t>
      </w:r>
    </w:p>
    <w:p>
      <w:pPr>
        <w:tabs>
          <w:tab w:pos="8352" w:val="right" w:leader="dot"/>
        </w:tabs>
        <w:spacing w:after="0"/>
        <w:ind w:left="420"/>
      </w:pPr>
      <w:r>
        <w:rPr>
          <w:rFonts w:ascii="Times New Roman" w:hAnsi="Times New Roman" w:eastAsia="宋体"/>
          <w:b w:val="0"/>
          <w:color w:val="000000"/>
          <w:sz w:val="21"/>
        </w:rPr>
        <w:t>5.2 时间特性</w:t>
      </w:r>
      <w:r>
        <w:rPr>
          <w:rFonts w:ascii="Times New Roman" w:hAnsi="Times New Roman" w:eastAsia="宋体"/>
          <w:b w:val="0"/>
          <w:color w:val="000000"/>
          <w:sz w:val="21"/>
        </w:rPr>
        <w:tab/>
      </w:r>
      <w:r>
        <w:rPr>
          <w:rFonts w:ascii="Times New Roman" w:hAnsi="Times New Roman" w:eastAsia="宋体"/>
          <w:b w:val="0"/>
          <w:color w:val="000000"/>
          <w:sz w:val="21"/>
        </w:rPr>
        <w:t>7</w:t>
      </w:r>
    </w:p>
    <w:p>
      <w:pPr>
        <w:tabs>
          <w:tab w:pos="8352" w:val="right" w:leader="dot"/>
        </w:tabs>
        <w:spacing w:after="0"/>
        <w:ind w:left="420"/>
      </w:pPr>
      <w:r>
        <w:rPr>
          <w:rFonts w:ascii="Times New Roman" w:hAnsi="Times New Roman" w:eastAsia="宋体"/>
          <w:b w:val="0"/>
          <w:color w:val="000000"/>
          <w:sz w:val="21"/>
        </w:rPr>
        <w:t>5.3 适应性</w:t>
      </w:r>
      <w:r>
        <w:rPr>
          <w:rFonts w:ascii="Times New Roman" w:hAnsi="Times New Roman" w:eastAsia="宋体"/>
          <w:b w:val="0"/>
          <w:color w:val="000000"/>
          <w:sz w:val="21"/>
        </w:rPr>
        <w:tab/>
      </w:r>
      <w:r>
        <w:rPr>
          <w:rFonts w:ascii="Times New Roman" w:hAnsi="Times New Roman" w:eastAsia="宋体"/>
          <w:b w:val="0"/>
          <w:color w:val="000000"/>
          <w:sz w:val="21"/>
        </w:rPr>
        <w:t>7</w:t>
      </w:r>
    </w:p>
    <w:p>
      <w:pPr>
        <w:tabs>
          <w:tab w:pos="8352" w:val="right" w:leader="dot"/>
        </w:tabs>
        <w:spacing w:after="0"/>
        <w:ind w:left="0"/>
      </w:pPr>
      <w:r>
        <w:rPr>
          <w:rFonts w:ascii="Times New Roman" w:hAnsi="Times New Roman" w:eastAsia="宋体"/>
          <w:b w:val="0"/>
          <w:color w:val="000000"/>
          <w:sz w:val="21"/>
        </w:rPr>
        <w:t>6.  运行需求</w:t>
      </w:r>
      <w:r>
        <w:rPr>
          <w:rFonts w:ascii="Times New Roman" w:hAnsi="Times New Roman" w:eastAsia="宋体"/>
          <w:b w:val="0"/>
          <w:color w:val="000000"/>
          <w:sz w:val="21"/>
        </w:rPr>
        <w:tab/>
      </w:r>
      <w:r>
        <w:rPr>
          <w:rFonts w:ascii="Times New Roman" w:hAnsi="Times New Roman" w:eastAsia="宋体"/>
          <w:b w:val="0"/>
          <w:color w:val="000000"/>
          <w:sz w:val="21"/>
        </w:rPr>
        <w:t>7</w:t>
      </w:r>
    </w:p>
    <w:p>
      <w:pPr>
        <w:tabs>
          <w:tab w:pos="8352" w:val="right" w:leader="dot"/>
        </w:tabs>
        <w:spacing w:after="0"/>
        <w:ind w:left="420"/>
      </w:pPr>
      <w:r>
        <w:rPr>
          <w:rFonts w:ascii="Times New Roman" w:hAnsi="Times New Roman" w:eastAsia="宋体"/>
          <w:b w:val="0"/>
          <w:color w:val="000000"/>
          <w:sz w:val="21"/>
        </w:rPr>
        <w:t>6.1 用户界面</w:t>
      </w:r>
      <w:r>
        <w:rPr>
          <w:rFonts w:ascii="Times New Roman" w:hAnsi="Times New Roman" w:eastAsia="宋体"/>
          <w:b w:val="0"/>
          <w:color w:val="000000"/>
          <w:sz w:val="21"/>
        </w:rPr>
        <w:tab/>
      </w:r>
      <w:r>
        <w:rPr>
          <w:rFonts w:ascii="Times New Roman" w:hAnsi="Times New Roman" w:eastAsia="宋体"/>
          <w:b w:val="0"/>
          <w:color w:val="000000"/>
          <w:sz w:val="21"/>
        </w:rPr>
        <w:t>8</w:t>
      </w:r>
    </w:p>
    <w:p>
      <w:pPr>
        <w:tabs>
          <w:tab w:pos="8352" w:val="right" w:leader="dot"/>
        </w:tabs>
        <w:spacing w:after="0"/>
        <w:ind w:left="420"/>
      </w:pPr>
      <w:r>
        <w:rPr>
          <w:rFonts w:ascii="Times New Roman" w:hAnsi="Times New Roman" w:eastAsia="宋体"/>
          <w:b w:val="0"/>
          <w:color w:val="000000"/>
          <w:sz w:val="21"/>
        </w:rPr>
        <w:t>6.2 硬件接口</w:t>
      </w:r>
      <w:r>
        <w:rPr>
          <w:rFonts w:ascii="Times New Roman" w:hAnsi="Times New Roman" w:eastAsia="宋体"/>
          <w:b w:val="0"/>
          <w:color w:val="000000"/>
          <w:sz w:val="21"/>
        </w:rPr>
        <w:tab/>
      </w:r>
      <w:r>
        <w:rPr>
          <w:rFonts w:ascii="Times New Roman" w:hAnsi="Times New Roman" w:eastAsia="宋体"/>
          <w:b w:val="0"/>
          <w:color w:val="000000"/>
          <w:sz w:val="21"/>
        </w:rPr>
        <w:t>8</w:t>
      </w:r>
    </w:p>
    <w:p>
      <w:pPr>
        <w:tabs>
          <w:tab w:pos="8352" w:val="right" w:leader="dot"/>
        </w:tabs>
        <w:spacing w:after="0"/>
        <w:ind w:left="420"/>
      </w:pPr>
      <w:r>
        <w:rPr>
          <w:rFonts w:ascii="Times New Roman" w:hAnsi="Times New Roman" w:eastAsia="宋体"/>
          <w:b w:val="0"/>
          <w:color w:val="000000"/>
          <w:sz w:val="21"/>
        </w:rPr>
        <w:t>6.3 软件接口</w:t>
      </w:r>
      <w:r>
        <w:rPr>
          <w:rFonts w:ascii="Times New Roman" w:hAnsi="Times New Roman" w:eastAsia="宋体"/>
          <w:b w:val="0"/>
          <w:color w:val="000000"/>
          <w:sz w:val="21"/>
        </w:rPr>
        <w:tab/>
      </w:r>
      <w:r>
        <w:rPr>
          <w:rFonts w:ascii="Times New Roman" w:hAnsi="Times New Roman" w:eastAsia="宋体"/>
          <w:b w:val="0"/>
          <w:color w:val="000000"/>
          <w:sz w:val="21"/>
        </w:rPr>
        <w:t>8</w:t>
      </w:r>
    </w:p>
    <w:p>
      <w:pPr>
        <w:tabs>
          <w:tab w:pos="8352" w:val="right" w:leader="dot"/>
        </w:tabs>
        <w:spacing w:after="0"/>
        <w:ind w:left="420"/>
      </w:pPr>
      <w:r>
        <w:rPr>
          <w:rFonts w:ascii="Times New Roman" w:hAnsi="Times New Roman" w:eastAsia="宋体"/>
          <w:b w:val="0"/>
          <w:color w:val="000000"/>
          <w:sz w:val="21"/>
        </w:rPr>
        <w:t>6.4 故障处理</w:t>
      </w:r>
      <w:r>
        <w:rPr>
          <w:rFonts w:ascii="Times New Roman" w:hAnsi="Times New Roman" w:eastAsia="宋体"/>
          <w:b w:val="0"/>
          <w:color w:val="000000"/>
          <w:sz w:val="21"/>
        </w:rPr>
        <w:tab/>
      </w:r>
      <w:r>
        <w:rPr>
          <w:rFonts w:ascii="Times New Roman" w:hAnsi="Times New Roman" w:eastAsia="宋体"/>
          <w:b w:val="0"/>
          <w:color w:val="000000"/>
          <w:sz w:val="21"/>
        </w:rPr>
        <w:t>8</w:t>
      </w:r>
    </w:p>
    <w:p>
      <w:pPr>
        <w:tabs>
          <w:tab w:pos="8352" w:val="right" w:leader="dot"/>
        </w:tabs>
        <w:spacing w:after="0"/>
        <w:ind w:left="0"/>
      </w:pPr>
      <w:r>
        <w:rPr>
          <w:rFonts w:ascii="Times New Roman" w:hAnsi="Times New Roman" w:eastAsia="宋体"/>
          <w:b w:val="0"/>
          <w:color w:val="000000"/>
          <w:sz w:val="21"/>
        </w:rPr>
        <w:t>7.  其他需求</w:t>
      </w:r>
      <w:r>
        <w:rPr>
          <w:rFonts w:ascii="Times New Roman" w:hAnsi="Times New Roman" w:eastAsia="宋体"/>
          <w:b w:val="0"/>
          <w:color w:val="000000"/>
          <w:sz w:val="21"/>
        </w:rPr>
        <w:tab/>
      </w:r>
      <w:r>
        <w:rPr>
          <w:rFonts w:ascii="Times New Roman" w:hAnsi="Times New Roman" w:eastAsia="宋体"/>
          <w:b w:val="0"/>
          <w:color w:val="000000"/>
          <w:sz w:val="21"/>
        </w:rPr>
        <w:t>8</w:t>
      </w:r>
    </w:p>
    <w:p>
      <w:r>
        <w:rPr>
          <w:rFonts w:ascii="Times New Roman" w:hAnsi="Times New Roman" w:eastAsia="宋体"/>
          <w:b w:val="0"/>
          <w:color w:val="000000"/>
          <w:sz w:val="21"/>
        </w:rPr>
        <w:br w:type="page"/>
      </w:r>
    </w:p>
    <w:p>
      <w:pPr>
        <w:pStyle w:val="Heading1"/>
      </w:pPr>
      <w:r>
        <w:rPr>
          <w:rFonts w:ascii="Times New Roman" w:hAnsi="Times New Roman" w:eastAsia="宋体"/>
          <w:b/>
          <w:color w:val="000000"/>
          <w:sz w:val="44"/>
        </w:rPr>
        <w:t>1 引言</w:t>
      </w:r>
    </w:p>
    <w:p>
      <w:r>
        <w:rPr>
          <w:rFonts w:ascii="Times New Roman" w:hAnsi="Times New Roman" w:eastAsia="宋体"/>
          <w:b w:val="0"/>
          <w:color w:val="000000"/>
          <w:sz w:val="21"/>
        </w:rPr>
        <w:t>本文档围绕“基于区块链的实训证书与学业证明存证系统”展开，主要说明系统在本轮实训中的需求边界、业务范围、数据约束、运行条件、接口要求和非功能要求。文档既服务于后续概要设计、详细设计、开发与测试，也为答辩验收提供可追溯依据。系统当前不以复杂链上应用为目标，而是把证书生命周期管理、哈希存证与扫码验真作为可落地的主线，并在数据结构上保留向可信学业凭证扩展的余地。</w:t>
      </w:r>
    </w:p>
    <w:p>
      <w:pPr>
        <w:pStyle w:val="Heading2"/>
      </w:pPr>
      <w:r>
        <w:rPr>
          <w:rFonts w:ascii="Times New Roman" w:hAnsi="Times New Roman" w:eastAsia="宋体"/>
          <w:b/>
          <w:color w:val="000000"/>
          <w:sz w:val="32"/>
        </w:rPr>
        <w:t>1.1 编写目的</w:t>
      </w:r>
    </w:p>
    <w:p>
      <w:r>
        <w:rPr>
          <w:rFonts w:ascii="Times New Roman" w:hAnsi="Times New Roman" w:eastAsia="宋体"/>
          <w:b w:val="0"/>
          <w:color w:val="000000"/>
          <w:sz w:val="21"/>
        </w:rPr>
        <w:t>本文档面向项目组成员、指导教师、测试人员以及答辩评审人员，重点说明系统要解决的实际问题、需要支撑的用户角色、应当完成的业务流程，以及当前阶段暂不纳入实现范围的内容。这样处理的原因在于，本项目周期较短，如果过早转向复杂公链、完整 DID/VC 体系或泛化的诚信简历平台，容易削弱证书生成、存证、验真、撤销等基本链路的稳定性；如果只完成页面展示而缺少 PDF、哈希、二维码、回执和状态记录之间的追踪关系，也难以形成可以演示和测试的存证系统。</w:t>
      </w:r>
    </w:p>
    <w:p>
      <w:pPr>
        <w:pStyle w:val="Heading2"/>
      </w:pPr>
      <w:r>
        <w:rPr>
          <w:rFonts w:ascii="Times New Roman" w:hAnsi="Times New Roman" w:eastAsia="宋体"/>
          <w:b/>
          <w:color w:val="000000"/>
          <w:sz w:val="32"/>
        </w:rPr>
        <w:t>1.2 项目背景</w:t>
      </w:r>
    </w:p>
    <w:p>
      <w:r>
        <w:rPr>
          <w:rFonts w:ascii="Times New Roman" w:hAnsi="Times New Roman" w:eastAsia="宋体"/>
          <w:b w:val="0"/>
          <w:color w:val="000000"/>
          <w:sz w:val="21"/>
        </w:rPr>
        <w:t>课程实训、竞赛和培训结业等活动通常会产生电子证书。证书以 PDF 形式流转时，文件可以被复制，也可能在离开签发系统后被修改；第三方仅凭文件本身，难以判断它是否仍对应原始签发版本，更无法确认该证书后来是否被撤销或补发。针对这一问题，本项目采用“链下保存证书文件、对文件计算 SHA-256 哈希、将关键哈希信息写入本地哈希链或测试链回执、再结合系统状态表验真”的方案。该方案不把证书原文直接上链，重点证明某一文件版本在存证后是否发生变化，同时保留对当前有效状态的查询能力。</w:t>
      </w:r>
    </w:p>
    <w:p>
      <w:pPr>
        <w:pStyle w:val="Heading2"/>
      </w:pPr>
      <w:r>
        <w:rPr>
          <w:rFonts w:ascii="Times New Roman" w:hAnsi="Times New Roman" w:eastAsia="宋体"/>
          <w:b/>
          <w:color w:val="000000"/>
          <w:sz w:val="32"/>
        </w:rPr>
        <w:t>1.3 术语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术语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说明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证书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当前系统的最小可信凭证单元，包含证书编号、学生信息、证书 PDF、二维码、哈希、回执和状态。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certificate_no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证书对外编号，唯一且可用于验真查询。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certificate_id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证书内部主键，系统内唯一。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SHA-256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对证书正文或 PDF 文件计算得到的固定长度哈希指纹，用于判断文件版本是否被篡改。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receipt_id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本地哈希链或测试链写入成功后生成的可追踪回执。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本地哈希链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教学版可信存证模拟机制，通过前后哈希串联形成可追踪记录。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测试链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用于教学演示的区块链测试环境，不等同于生产主网。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CredentialItem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后续扩展抽象，可表示课程证书、竞赛证明、科研经历、任职证明等可信凭证条目。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Merkle Root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后续扩展中对多张证书或多条凭证形成批量承诺的根哈希。</w:t>
            </w:r>
          </w:p>
        </w:tc>
      </w:tr>
    </w:tbl>
    <w:p/>
    <w:p>
      <w:pPr>
        <w:pStyle w:val="Heading2"/>
      </w:pPr>
      <w:r>
        <w:rPr>
          <w:rFonts w:ascii="Times New Roman" w:hAnsi="Times New Roman" w:eastAsia="宋体"/>
          <w:b/>
          <w:color w:val="000000"/>
          <w:sz w:val="32"/>
        </w:rPr>
        <w:t>1.4 参考资料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资料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用途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《软件开发实训项目说明》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课程实训选题与任务要求；路径：docs/原始材料/软件开发实训项目说明（公示详细任务书版-5基础5创新）.docx；版本：2026-07-13 本地材料。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《开发目标收束》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明确本项目以证书生命周期管理与哈希存证验真为主线；路径：docs/项目规划/开发目标收束.md；版本：2026-07-13。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《接口规范》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定义健康检查、学生、证书、验真等接口口径；路径：docs/协作管理/接口规范.md；版本：2026-07-13。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《数据库设计》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定义学生、证书、批次、模板、回执、撤销和审计日志等核心表；路径：docs/协作管理/数据库设计.md；版本：2026-07-13。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《演示验收脚本》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定义答辩演示流程、异常测试和降级话术；路径：docs/协作管理/演示验收脚本.md；版本：2026-07-13。</w:t>
            </w:r>
          </w:p>
        </w:tc>
      </w:tr>
    </w:tbl>
    <w:p/>
    <w:p>
      <w:pPr>
        <w:pStyle w:val="Heading1"/>
      </w:pPr>
      <w:r>
        <w:rPr>
          <w:rFonts w:ascii="Times New Roman" w:hAnsi="Times New Roman" w:eastAsia="宋体"/>
          <w:b/>
          <w:color w:val="000000"/>
          <w:sz w:val="44"/>
        </w:rPr>
        <w:t>2 任务概述</w:t>
      </w:r>
    </w:p>
    <w:p>
      <w:r>
        <w:rPr>
          <w:rFonts w:ascii="Times New Roman" w:hAnsi="Times New Roman" w:eastAsia="宋体"/>
          <w:b w:val="0"/>
          <w:color w:val="000000"/>
          <w:sz w:val="21"/>
        </w:rPr>
        <w:t>系统的需求范围围绕一张证书从签发到验真的全过程展开。教师或管理员先配置证书模板并导入学生名单，系统据此生成证书编号、PDF 文件、二维码和哈希指纹；完成存证后，学生可以下载或分享证书，第三方则通过二维码或编号查看证书状态、哈希信息和存证回执。若证书后续被撤销或补发，系统需要保留状态变化和操作记录。当前阶段以本地哈希链作为默认存证机制，测试链、Merkle Root 和可信简历仅作为增强或后续扩展，不影响主流程交付。</w:t>
      </w:r>
    </w:p>
    <w:p>
      <w:pPr>
        <w:pStyle w:val="Heading2"/>
      </w:pPr>
      <w:r>
        <w:rPr>
          <w:rFonts w:ascii="Times New Roman" w:hAnsi="Times New Roman" w:eastAsia="宋体"/>
          <w:b/>
          <w:color w:val="000000"/>
          <w:sz w:val="32"/>
        </w:rPr>
        <w:t>2.1 目标</w:t>
      </w:r>
    </w:p>
    <w:p>
      <w:pPr>
        <w:pStyle w:val="ListBullet"/>
      </w:pPr>
      <w:r>
        <w:rPr>
          <w:rFonts w:ascii="Times New Roman" w:hAnsi="Times New Roman" w:eastAsia="宋体"/>
          <w:b w:val="0"/>
          <w:color w:val="000000"/>
          <w:sz w:val="21"/>
        </w:rPr>
        <w:t>支持教师或管理员创建证书模板并批量导入学生名单。</w:t>
      </w:r>
    </w:p>
    <w:p>
      <w:pPr>
        <w:pStyle w:val="ListBullet"/>
      </w:pPr>
      <w:r>
        <w:rPr>
          <w:rFonts w:ascii="Times New Roman" w:hAnsi="Times New Roman" w:eastAsia="宋体"/>
          <w:b w:val="0"/>
          <w:color w:val="000000"/>
          <w:sz w:val="21"/>
        </w:rPr>
        <w:t>为每名学生生成唯一证书编号、证书 PDF、二维码验真链接和 SHA-256 哈希。</w:t>
      </w:r>
    </w:p>
    <w:p>
      <w:pPr>
        <w:pStyle w:val="ListBullet"/>
      </w:pPr>
      <w:r>
        <w:rPr>
          <w:rFonts w:ascii="Times New Roman" w:hAnsi="Times New Roman" w:eastAsia="宋体"/>
          <w:b w:val="0"/>
          <w:color w:val="000000"/>
          <w:sz w:val="21"/>
        </w:rPr>
        <w:t>将证书哈希、机构、时间戳、状态等关键字段写入本地哈希链或测试链并生成回执。</w:t>
      </w:r>
    </w:p>
    <w:p>
      <w:pPr>
        <w:pStyle w:val="ListBullet"/>
      </w:pPr>
      <w:r>
        <w:rPr>
          <w:rFonts w:ascii="Times New Roman" w:hAnsi="Times New Roman" w:eastAsia="宋体"/>
          <w:b w:val="0"/>
          <w:color w:val="000000"/>
          <w:sz w:val="21"/>
        </w:rPr>
        <w:t>支持学生查询、下载和分享证书二维码。</w:t>
      </w:r>
    </w:p>
    <w:p>
      <w:pPr>
        <w:pStyle w:val="ListBullet"/>
      </w:pPr>
      <w:r>
        <w:rPr>
          <w:rFonts w:ascii="Times New Roman" w:hAnsi="Times New Roman" w:eastAsia="宋体"/>
          <w:b w:val="0"/>
          <w:color w:val="000000"/>
          <w:sz w:val="21"/>
        </w:rPr>
        <w:t>支持第三方扫码验真，展示哈希一致性、证书状态和存证回执。</w:t>
      </w:r>
    </w:p>
    <w:p>
      <w:pPr>
        <w:pStyle w:val="ListBullet"/>
      </w:pPr>
      <w:r>
        <w:rPr>
          <w:rFonts w:ascii="Times New Roman" w:hAnsi="Times New Roman" w:eastAsia="宋体"/>
          <w:b w:val="0"/>
          <w:color w:val="000000"/>
          <w:sz w:val="21"/>
        </w:rPr>
        <w:t>支持上传 PDF 复验，用于演示篡改 PDF 后哈希不一致。</w:t>
      </w:r>
    </w:p>
    <w:p>
      <w:pPr>
        <w:pStyle w:val="ListBullet"/>
      </w:pPr>
      <w:r>
        <w:rPr>
          <w:rFonts w:ascii="Times New Roman" w:hAnsi="Times New Roman" w:eastAsia="宋体"/>
          <w:b w:val="0"/>
          <w:color w:val="000000"/>
          <w:sz w:val="21"/>
        </w:rPr>
        <w:t>支持管理员撤销或补发证书，并保留审计日志。</w:t>
      </w:r>
    </w:p>
    <w:p>
      <w:pPr>
        <w:pStyle w:val="ListBullet"/>
      </w:pPr>
      <w:r>
        <w:rPr>
          <w:rFonts w:ascii="Times New Roman" w:hAnsi="Times New Roman" w:eastAsia="宋体"/>
          <w:b w:val="0"/>
          <w:color w:val="000000"/>
          <w:sz w:val="21"/>
        </w:rPr>
        <w:t>预留 credential_type、root_id 等字段，为可信简历和 Merkle Root 扩展提供兼容空间。</w:t>
      </w:r>
    </w:p>
    <w:p>
      <w:pPr>
        <w:pStyle w:val="Heading2"/>
      </w:pPr>
      <w:r>
        <w:rPr>
          <w:rFonts w:ascii="Times New Roman" w:hAnsi="Times New Roman" w:eastAsia="宋体"/>
          <w:b/>
          <w:color w:val="000000"/>
          <w:sz w:val="32"/>
        </w:rPr>
        <w:t>2.2 运行环境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类别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要求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后端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FastAPI，Python 运行环境，提供 REST API。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数据库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MySQL 为目标数据库；开发阶段可使用本地数据库或 Mock 数据辅助联调。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前端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Vue 3 管理员端、学生端和公共验真端。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PDF 生成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reportlab、docxtpl 或同类 Python 生态工具。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Excel 导入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pandas、openpyxl 或同类稳定库。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二维码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qrcode 或同类二维码生成库。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存证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默认 SHA-256 + 本地哈希链；有余力通过独立适配层接入本地链或测试链，不把联盟链接入作为当前承诺。</w:t>
            </w:r>
          </w:p>
        </w:tc>
      </w:tr>
    </w:tbl>
    <w:p/>
    <w:p>
      <w:pPr>
        <w:pStyle w:val="Heading2"/>
      </w:pPr>
      <w:r>
        <w:rPr>
          <w:rFonts w:ascii="Times New Roman" w:hAnsi="Times New Roman" w:eastAsia="宋体"/>
          <w:b/>
          <w:color w:val="000000"/>
          <w:sz w:val="32"/>
        </w:rPr>
        <w:t>2.3 用户特点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角色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主要目标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典型操作</w:t>
            </w:r>
          </w:p>
        </w:tc>
      </w:tr>
      <w:tr>
        <w:tc>
          <w:tcPr>
            <w:tcW w:type="dxa" w:w="2880"/>
          </w:tcPr>
          <w:p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课程教师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批量颁发课程或实训证书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配置模板、导入名单、发起批量生成。</w:t>
            </w:r>
          </w:p>
        </w:tc>
      </w:tr>
      <w:tr>
        <w:tc>
          <w:tcPr>
            <w:tcW w:type="dxa" w:w="2880"/>
          </w:tcPr>
          <w:p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学院管理员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管理证书、存证和状态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审核批次、执行存证、撤销、补发、查看日志。</w:t>
            </w:r>
          </w:p>
        </w:tc>
      </w:tr>
      <w:tr>
        <w:tc>
          <w:tcPr>
            <w:tcW w:type="dxa" w:w="2880"/>
          </w:tcPr>
          <w:p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学生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获取并分享个人证书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查询证书、下载 PDF、展示或分享二维码。</w:t>
            </w:r>
          </w:p>
        </w:tc>
      </w:tr>
      <w:tr>
        <w:tc>
          <w:tcPr>
            <w:tcW w:type="dxa" w:w="2880"/>
          </w:tcPr>
          <w:p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第三方验证者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判断证书文件和状态是否可信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扫码或输入编号验真，必要时上传 PDF 复验哈希。</w:t>
            </w:r>
          </w:p>
        </w:tc>
      </w:tr>
      <w:tr>
        <w:tc>
          <w:tcPr>
            <w:tcW w:type="dxa" w:w="2880"/>
          </w:tcPr>
          <w:p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系统管理员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维护基础数据和运行环境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维护账号、机构、权限、配置和日志。</w:t>
            </w:r>
          </w:p>
        </w:tc>
      </w:tr>
    </w:tbl>
    <w:p/>
    <w:p>
      <w:pPr>
        <w:pStyle w:val="Heading1"/>
      </w:pPr>
      <w:r>
        <w:rPr>
          <w:rFonts w:ascii="Times New Roman" w:hAnsi="Times New Roman" w:eastAsia="宋体"/>
          <w:b/>
          <w:color w:val="000000"/>
          <w:sz w:val="44"/>
        </w:rPr>
        <w:t>3 数据描述</w:t>
      </w:r>
    </w:p>
    <w:p>
      <w:r>
        <w:rPr>
          <w:rFonts w:ascii="Times New Roman" w:hAnsi="Times New Roman" w:eastAsia="宋体"/>
          <w:b w:val="0"/>
          <w:color w:val="000000"/>
          <w:sz w:val="21"/>
        </w:rPr>
        <w:t>数据设计以“能追踪一张证书的完整来源和状态”为基本要求。证书编号、PDF 文件、二维码链接、哈希值、存证回执、撤销或补发记录需要能够相互印证，避免出现证书文件存在但无法定位回执、验真页面可访问但状态来源不明等问题。实训阶段仅使用模拟姓名、模拟学号和模拟机构，不采集或写入真实学生隐私。</w:t>
      </w:r>
    </w:p>
    <w:p>
      <w:pPr>
        <w:pStyle w:val="Heading2"/>
      </w:pPr>
      <w:r>
        <w:rPr>
          <w:rFonts w:ascii="Times New Roman" w:hAnsi="Times New Roman" w:eastAsia="宋体"/>
          <w:b/>
          <w:color w:val="000000"/>
          <w:sz w:val="32"/>
        </w:rPr>
        <w:t>3.1 静态数据</w:t>
      </w:r>
    </w:p>
    <w:p>
      <w:pPr>
        <w:pStyle w:val="ListBullet"/>
      </w:pPr>
      <w:r>
        <w:rPr>
          <w:rFonts w:ascii="Times New Roman" w:hAnsi="Times New Roman" w:eastAsia="宋体"/>
          <w:b w:val="0"/>
          <w:color w:val="000000"/>
          <w:sz w:val="21"/>
        </w:rPr>
        <w:t>机构信息：学校或学院名称、机构代码、联系人等。</w:t>
      </w:r>
    </w:p>
    <w:p>
      <w:pPr>
        <w:pStyle w:val="ListBullet"/>
      </w:pPr>
      <w:r>
        <w:rPr>
          <w:rFonts w:ascii="Times New Roman" w:hAnsi="Times New Roman" w:eastAsia="宋体"/>
          <w:b w:val="0"/>
          <w:color w:val="000000"/>
          <w:sz w:val="21"/>
        </w:rPr>
        <w:t>证书模板：证书名称、项目名称、课程名称、模板样式、签发机构、默认字段。</w:t>
      </w:r>
    </w:p>
    <w:p>
      <w:pPr>
        <w:pStyle w:val="ListBullet"/>
      </w:pPr>
      <w:r>
        <w:rPr>
          <w:rFonts w:ascii="Times New Roman" w:hAnsi="Times New Roman" w:eastAsia="宋体"/>
          <w:b w:val="0"/>
          <w:color w:val="000000"/>
          <w:sz w:val="21"/>
        </w:rPr>
        <w:t>角色权限：教师、管理员、学生、第三方验证者、系统管理员的操作边界。</w:t>
      </w:r>
    </w:p>
    <w:p>
      <w:pPr>
        <w:pStyle w:val="ListBullet"/>
      </w:pPr>
      <w:r>
        <w:rPr>
          <w:rFonts w:ascii="Times New Roman" w:hAnsi="Times New Roman" w:eastAsia="宋体"/>
          <w:b w:val="0"/>
          <w:color w:val="000000"/>
          <w:sz w:val="21"/>
        </w:rPr>
        <w:t>系统配置：验真域名、二维码 URL 前缀、存证适配器类型、文件存储路径。</w:t>
      </w:r>
    </w:p>
    <w:p>
      <w:pPr>
        <w:pStyle w:val="Heading2"/>
      </w:pPr>
      <w:r>
        <w:rPr>
          <w:rFonts w:ascii="Times New Roman" w:hAnsi="Times New Roman" w:eastAsia="宋体"/>
          <w:b/>
          <w:color w:val="000000"/>
          <w:sz w:val="32"/>
        </w:rPr>
        <w:t>3.2 动态数据</w:t>
      </w:r>
    </w:p>
    <w:p>
      <w:pPr>
        <w:pStyle w:val="ListBullet"/>
      </w:pPr>
      <w:r>
        <w:rPr>
          <w:rFonts w:ascii="Times New Roman" w:hAnsi="Times New Roman" w:eastAsia="宋体"/>
          <w:b w:val="0"/>
          <w:color w:val="000000"/>
          <w:sz w:val="21"/>
        </w:rPr>
        <w:t>学生名单：从 Excel 导入的学生编号、姓名、班级、专业、证书相关字段。</w:t>
      </w:r>
    </w:p>
    <w:p>
      <w:pPr>
        <w:pStyle w:val="ListBullet"/>
      </w:pPr>
      <w:r>
        <w:rPr>
          <w:rFonts w:ascii="Times New Roman" w:hAnsi="Times New Roman" w:eastAsia="宋体"/>
          <w:b w:val="0"/>
          <w:color w:val="000000"/>
          <w:sz w:val="21"/>
        </w:rPr>
        <w:t>证书批次：批次编号、批次名称、模板编号、导入数量、生成状态、存证状态。</w:t>
      </w:r>
    </w:p>
    <w:p>
      <w:pPr>
        <w:pStyle w:val="ListBullet"/>
      </w:pPr>
      <w:r>
        <w:rPr>
          <w:rFonts w:ascii="Times New Roman" w:hAnsi="Times New Roman" w:eastAsia="宋体"/>
          <w:b w:val="0"/>
          <w:color w:val="000000"/>
          <w:sz w:val="21"/>
        </w:rPr>
        <w:t>证书记录：证书主键、证书编号、学生主键、批次编号、PDF 路径、二维码路径、哈希、回执和状态。</w:t>
      </w:r>
    </w:p>
    <w:p>
      <w:pPr>
        <w:pStyle w:val="ListBullet"/>
      </w:pPr>
      <w:r>
        <w:rPr>
          <w:rFonts w:ascii="Times New Roman" w:hAnsi="Times New Roman" w:eastAsia="宋体"/>
          <w:b w:val="0"/>
          <w:color w:val="000000"/>
          <w:sz w:val="21"/>
        </w:rPr>
        <w:t>存证记录：回执编号、证书哈希、前序哈希、当前块哈希、块高度、存证时间和链类型。</w:t>
      </w:r>
    </w:p>
    <w:p>
      <w:pPr>
        <w:pStyle w:val="ListBullet"/>
      </w:pPr>
      <w:r>
        <w:rPr>
          <w:rFonts w:ascii="Times New Roman" w:hAnsi="Times New Roman" w:eastAsia="宋体"/>
          <w:b w:val="0"/>
          <w:color w:val="000000"/>
          <w:sz w:val="21"/>
        </w:rPr>
        <w:t>验真记录：查询来源、证书编号、验真结果、上传文件哈希和查询时间。</w:t>
      </w:r>
    </w:p>
    <w:p>
      <w:pPr>
        <w:pStyle w:val="ListBullet"/>
      </w:pPr>
      <w:r>
        <w:rPr>
          <w:rFonts w:ascii="Times New Roman" w:hAnsi="Times New Roman" w:eastAsia="宋体"/>
          <w:b w:val="0"/>
          <w:color w:val="000000"/>
          <w:sz w:val="21"/>
        </w:rPr>
        <w:t>撤销补发记录：原证书、新证书、状态变更原因、操作者和操作时间。</w:t>
      </w:r>
    </w:p>
    <w:p>
      <w:pPr>
        <w:pStyle w:val="ListBullet"/>
      </w:pPr>
      <w:r>
        <w:rPr>
          <w:rFonts w:ascii="Times New Roman" w:hAnsi="Times New Roman" w:eastAsia="宋体"/>
          <w:b w:val="0"/>
          <w:color w:val="000000"/>
          <w:sz w:val="21"/>
        </w:rPr>
        <w:t>审计日志：关键操作、操作者、操作对象、操作结果和异常信息。</w:t>
      </w:r>
    </w:p>
    <w:p>
      <w:pPr>
        <w:pStyle w:val="Heading2"/>
      </w:pPr>
      <w:r>
        <w:rPr>
          <w:rFonts w:ascii="Times New Roman" w:hAnsi="Times New Roman" w:eastAsia="宋体"/>
          <w:b/>
          <w:color w:val="000000"/>
          <w:sz w:val="32"/>
        </w:rPr>
        <w:t>3.3 数据库描述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数据表/对象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核心字段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说明</w:t>
            </w:r>
          </w:p>
        </w:tc>
      </w:tr>
      <w:tr>
        <w:tc>
          <w:tcPr>
            <w:tcW w:type="dxa" w:w="2880"/>
          </w:tcPr>
          <w:p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students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student_id、student_no、student_name、class_name、major_name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保存学生基础信息，使用模拟数据。</w:t>
            </w:r>
          </w:p>
        </w:tc>
      </w:tr>
      <w:tr>
        <w:tc>
          <w:tcPr>
            <w:tcW w:type="dxa" w:w="2880"/>
          </w:tcPr>
          <w:p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certificate_templates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template_id、template_name、template_content、status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保存证书模板配置。</w:t>
            </w:r>
          </w:p>
        </w:tc>
      </w:tr>
      <w:tr>
        <w:tc>
          <w:tcPr>
            <w:tcW w:type="dxa" w:w="2880"/>
          </w:tcPr>
          <w:p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certificate_batches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batch_id、batch_no、batch_name、status、created_at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保存批量发证批次。</w:t>
            </w:r>
          </w:p>
        </w:tc>
      </w:tr>
      <w:tr>
        <w:tc>
          <w:tcPr>
            <w:tcW w:type="dxa" w:w="2880"/>
          </w:tcPr>
          <w:p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certificates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certificate_id、certificate_no、student_id、batch_id、pdf_path、certificate_hash、receipt_id、status、credential_type、root_id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保存单张证书生命周期主记录。</w:t>
            </w:r>
          </w:p>
        </w:tc>
      </w:tr>
      <w:tr>
        <w:tc>
          <w:tcPr>
            <w:tcW w:type="dxa" w:w="2880"/>
          </w:tcPr>
          <w:p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evidence_receipts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receipt_id、receipt_no、certificate_id、certificate_hash、previous_hash、current_block_hash、block_height、chain_type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保存本地哈希链或测试链回执。</w:t>
            </w:r>
          </w:p>
        </w:tc>
      </w:tr>
      <w:tr>
        <w:tc>
          <w:tcPr>
            <w:tcW w:type="dxa" w:w="2880"/>
          </w:tcPr>
          <w:p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revocation_records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revocation_id、certificate_id、reason、operator、created_at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保存撤销和补发依据。</w:t>
            </w:r>
          </w:p>
        </w:tc>
      </w:tr>
      <w:tr>
        <w:tc>
          <w:tcPr>
            <w:tcW w:type="dxa" w:w="2880"/>
          </w:tcPr>
          <w:p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audit_logs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log_id、actor、action、target_type、target_id、result、created_at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保存关键业务操作审计。</w:t>
            </w:r>
          </w:p>
        </w:tc>
      </w:tr>
    </w:tbl>
    <w:p/>
    <w:p>
      <w:pPr>
        <w:pStyle w:val="Heading2"/>
      </w:pPr>
      <w:r>
        <w:rPr>
          <w:rFonts w:ascii="Times New Roman" w:hAnsi="Times New Roman" w:eastAsia="宋体"/>
          <w:b/>
          <w:color w:val="000000"/>
          <w:sz w:val="32"/>
        </w:rPr>
        <w:t>3.4 数据字典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字段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类型/格式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约束与含义</w:t>
            </w:r>
          </w:p>
        </w:tc>
      </w:tr>
      <w:tr>
        <w:tc>
          <w:tcPr>
            <w:tcW w:type="dxa" w:w="2880"/>
          </w:tcPr>
          <w:p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certificate_id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整数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证书内部主键，系统内唯一。</w:t>
            </w:r>
          </w:p>
        </w:tc>
      </w:tr>
      <w:tr>
        <w:tc>
          <w:tcPr>
            <w:tcW w:type="dxa" w:w="2880"/>
          </w:tcPr>
          <w:p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certificate_no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字符串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证书对外编号，唯一且可用于验真查询。</w:t>
            </w:r>
          </w:p>
        </w:tc>
      </w:tr>
      <w:tr>
        <w:tc>
          <w:tcPr>
            <w:tcW w:type="dxa" w:w="2880"/>
          </w:tcPr>
          <w:p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student_id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整数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关联学生主键。</w:t>
            </w:r>
          </w:p>
        </w:tc>
      </w:tr>
      <w:tr>
        <w:tc>
          <w:tcPr>
            <w:tcW w:type="dxa" w:w="2880"/>
          </w:tcPr>
          <w:p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batch_id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字符串或整数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关联批量发证批次。</w:t>
            </w:r>
          </w:p>
        </w:tc>
      </w:tr>
      <w:tr>
        <w:tc>
          <w:tcPr>
            <w:tcW w:type="dxa" w:w="2880"/>
          </w:tcPr>
          <w:p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pdf_path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字符串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证书 PDF 文件存储路径。</w:t>
            </w:r>
          </w:p>
        </w:tc>
      </w:tr>
      <w:tr>
        <w:tc>
          <w:tcPr>
            <w:tcW w:type="dxa" w:w="2880"/>
          </w:tcPr>
          <w:p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certificate_hash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64 位十六进制字符串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证书正文或 PDF 的 SHA-256 指纹。</w:t>
            </w:r>
          </w:p>
        </w:tc>
      </w:tr>
      <w:tr>
        <w:tc>
          <w:tcPr>
            <w:tcW w:type="dxa" w:w="2880"/>
          </w:tcPr>
          <w:p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receipt_id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字符串或整数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本地哈希链或测试链主回执编号。</w:t>
            </w:r>
          </w:p>
        </w:tc>
      </w:tr>
      <w:tr>
        <w:tc>
          <w:tcPr>
            <w:tcW w:type="dxa" w:w="2880"/>
          </w:tcPr>
          <w:p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status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枚举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VALID、REVOKED、REISSUED、EXPIRED、DRAFT 等状态。</w:t>
            </w:r>
          </w:p>
        </w:tc>
      </w:tr>
      <w:tr>
        <w:tc>
          <w:tcPr>
            <w:tcW w:type="dxa" w:w="2880"/>
          </w:tcPr>
          <w:p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credential_type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字符串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当前默认为 CERTIFICATE，未来可扩展为竞赛、科研、任职等凭证。</w:t>
            </w:r>
          </w:p>
        </w:tc>
      </w:tr>
      <w:tr>
        <w:tc>
          <w:tcPr>
            <w:tcW w:type="dxa" w:w="2880"/>
          </w:tcPr>
          <w:p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root_id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字符串，可空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未来关联 Merkle Root 或批量承诺根。</w:t>
            </w:r>
          </w:p>
        </w:tc>
      </w:tr>
    </w:tbl>
    <w:p/>
    <w:p>
      <w:pPr>
        <w:pStyle w:val="Heading2"/>
      </w:pPr>
      <w:r>
        <w:rPr>
          <w:rFonts w:ascii="Times New Roman" w:hAnsi="Times New Roman" w:eastAsia="宋体"/>
          <w:b/>
          <w:color w:val="000000"/>
          <w:sz w:val="32"/>
        </w:rPr>
        <w:t>3.5 数据采集</w:t>
      </w:r>
    </w:p>
    <w:p>
      <w:pPr>
        <w:pStyle w:val="ListBullet"/>
      </w:pPr>
      <w:r>
        <w:rPr>
          <w:rFonts w:ascii="Times New Roman" w:hAnsi="Times New Roman" w:eastAsia="宋体"/>
          <w:b w:val="0"/>
          <w:color w:val="000000"/>
          <w:sz w:val="21"/>
        </w:rPr>
        <w:t>教师或管理员通过 Excel 导入学生名单，系统校验必填字段、重复学号和格式错误。</w:t>
      </w:r>
    </w:p>
    <w:p>
      <w:pPr>
        <w:pStyle w:val="ListBullet"/>
      </w:pPr>
      <w:r>
        <w:rPr>
          <w:rFonts w:ascii="Times New Roman" w:hAnsi="Times New Roman" w:eastAsia="宋体"/>
          <w:b w:val="0"/>
          <w:color w:val="000000"/>
          <w:sz w:val="21"/>
        </w:rPr>
        <w:t>证书模板由教师或管理员在系统中录入并保存。</w:t>
      </w:r>
    </w:p>
    <w:p>
      <w:pPr>
        <w:pStyle w:val="ListBullet"/>
      </w:pPr>
      <w:r>
        <w:rPr>
          <w:rFonts w:ascii="Times New Roman" w:hAnsi="Times New Roman" w:eastAsia="宋体"/>
          <w:b w:val="0"/>
          <w:color w:val="000000"/>
          <w:sz w:val="21"/>
        </w:rPr>
        <w:t>证书 PDF、二维码和哈希由系统批量生成，不要求人工逐个录入。</w:t>
      </w:r>
    </w:p>
    <w:p>
      <w:pPr>
        <w:pStyle w:val="ListBullet"/>
      </w:pPr>
      <w:r>
        <w:rPr>
          <w:rFonts w:ascii="Times New Roman" w:hAnsi="Times New Roman" w:eastAsia="宋体"/>
          <w:b w:val="0"/>
          <w:color w:val="000000"/>
          <w:sz w:val="21"/>
        </w:rPr>
        <w:t>验真记录由公共验真页面自动采集，敏感信息只保留必要字段。</w:t>
      </w:r>
    </w:p>
    <w:p>
      <w:pPr>
        <w:pStyle w:val="ListBullet"/>
      </w:pPr>
      <w:r>
        <w:rPr>
          <w:rFonts w:ascii="Times New Roman" w:hAnsi="Times New Roman" w:eastAsia="宋体"/>
          <w:b w:val="0"/>
          <w:color w:val="000000"/>
          <w:sz w:val="21"/>
        </w:rPr>
        <w:t>撤销、补发和存证操作由管理员触发并自动记录审计日志。</w:t>
      </w:r>
    </w:p>
    <w:p>
      <w:pPr>
        <w:pStyle w:val="Heading1"/>
      </w:pPr>
      <w:r>
        <w:rPr>
          <w:rFonts w:ascii="Times New Roman" w:hAnsi="Times New Roman" w:eastAsia="宋体"/>
          <w:b/>
          <w:color w:val="000000"/>
          <w:sz w:val="44"/>
        </w:rPr>
        <w:t>4 功能需求</w:t>
      </w:r>
    </w:p>
    <w:p>
      <w:r>
        <w:rPr>
          <w:rFonts w:ascii="Times New Roman" w:hAnsi="Times New Roman" w:eastAsia="宋体"/>
          <w:b w:val="0"/>
          <w:color w:val="000000"/>
          <w:sz w:val="21"/>
        </w:rPr>
        <w:t>功能需求按照证书生命周期组织。与演示和验收直接相关的能力包括模板配置、名单导入、批量发证、哈希存证、学生下载、第三方验真以及撤销补发；统计看板、复杂权限、多凭证组合等内容可以作为后续扩展处理。</w:t>
      </w:r>
    </w:p>
    <w:p>
      <w:pPr>
        <w:pStyle w:val="Heading2"/>
      </w:pPr>
      <w:r>
        <w:rPr>
          <w:rFonts w:ascii="Times New Roman" w:hAnsi="Times New Roman" w:eastAsia="宋体"/>
          <w:b/>
          <w:color w:val="000000"/>
          <w:sz w:val="32"/>
        </w:rPr>
        <w:t>4.1 功能划分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模块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功能点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优先级</w:t>
            </w:r>
          </w:p>
        </w:tc>
      </w:tr>
      <w:tr>
        <w:tc>
          <w:tcPr>
            <w:tcW w:type="dxa" w:w="2880"/>
          </w:tcPr>
          <w:p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模板管理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创建、编辑、启停证书模板，配置证书字段和模板样式。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必须</w:t>
            </w:r>
          </w:p>
        </w:tc>
      </w:tr>
      <w:tr>
        <w:tc>
          <w:tcPr>
            <w:tcW w:type="dxa" w:w="2880"/>
          </w:tcPr>
          <w:p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Excel 导入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上传学生名单，校验字段，生成导入结果和错误明细。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必须</w:t>
            </w:r>
          </w:p>
        </w:tc>
      </w:tr>
      <w:tr>
        <w:tc>
          <w:tcPr>
            <w:tcW w:type="dxa" w:w="2880"/>
          </w:tcPr>
          <w:p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批量发证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创建批次，生成证书编号、PDF、二维码、哈希。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必须</w:t>
            </w:r>
          </w:p>
        </w:tc>
      </w:tr>
      <w:tr>
        <w:tc>
          <w:tcPr>
            <w:tcW w:type="dxa" w:w="2880"/>
          </w:tcPr>
          <w:p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存证管理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将哈希、机构、时间戳、状态写入本地哈希链或测试链，生成回执。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必须</w:t>
            </w:r>
          </w:p>
        </w:tc>
      </w:tr>
      <w:tr>
        <w:tc>
          <w:tcPr>
            <w:tcW w:type="dxa" w:w="2880"/>
          </w:tcPr>
          <w:p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学生端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查询个人证书，下载 PDF，展示或分享二维码。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必须</w:t>
            </w:r>
          </w:p>
        </w:tc>
      </w:tr>
      <w:tr>
        <w:tc>
          <w:tcPr>
            <w:tcW w:type="dxa" w:w="2880"/>
          </w:tcPr>
          <w:p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公共验真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扫码或输入编号查询，展示证书状态、哈希一致性和回执。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必须</w:t>
            </w:r>
          </w:p>
        </w:tc>
      </w:tr>
      <w:tr>
        <w:tc>
          <w:tcPr>
            <w:tcW w:type="dxa" w:w="2880"/>
          </w:tcPr>
          <w:p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上传复验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上传 PDF 后重新计算 SHA-256 并与存证哈希比对，用于答辩演示篡改 PDF 验真失败。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演示必备</w:t>
            </w:r>
          </w:p>
        </w:tc>
      </w:tr>
      <w:tr>
        <w:tc>
          <w:tcPr>
            <w:tcW w:type="dxa" w:w="2880"/>
          </w:tcPr>
          <w:p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撤销补发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撤销证书、补发新证书、保留旧证书关联和日志。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必须</w:t>
            </w:r>
          </w:p>
        </w:tc>
      </w:tr>
      <w:tr>
        <w:tc>
          <w:tcPr>
            <w:tcW w:type="dxa" w:w="2880"/>
          </w:tcPr>
          <w:p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审计日志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记录模板、导入、发证、存证、验真、撤销、补发等操作。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必须</w:t>
            </w:r>
          </w:p>
        </w:tc>
      </w:tr>
      <w:tr>
        <w:tc>
          <w:tcPr>
            <w:tcW w:type="dxa" w:w="2880"/>
          </w:tcPr>
          <w:p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可信简历雏形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学生选择 2-3 张已发证书生成分享页。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可选</w:t>
            </w:r>
          </w:p>
        </w:tc>
      </w:tr>
    </w:tbl>
    <w:p/>
    <w:p>
      <w:pPr>
        <w:pStyle w:val="Heading2"/>
      </w:pPr>
      <w:r>
        <w:rPr>
          <w:rFonts w:ascii="Times New Roman" w:hAnsi="Times New Roman" w:eastAsia="宋体"/>
          <w:b/>
          <w:color w:val="000000"/>
          <w:sz w:val="32"/>
        </w:rPr>
        <w:t>4.2 功能描述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用例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输入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处理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输出/结果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创建证书模板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证书名称、项目名称、机构、模板字段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保存模板并标记状态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可用于批量发证的模板。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导入学生名单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Excel 文件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校验列名、必填项、重复记录和字段格式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导入成功数量和错误明细。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批量生成证书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批次、模板、学生名单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生成 certificate_no、PDF、二维码、certificate_hash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证书列表和文件产物。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执行存证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证书编号、哈希、机构、时间戳、状态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写入本地哈希链或测试链适配器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receipt_id 和链类型。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学生下载证书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学生身份或查询凭据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查询学生名下有效证书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PDF 下载链接和二维码。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扫码验真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certificate_no 或 token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查询证书、状态和回执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PASS、REVOKED、NOT_FOUND、NOT_EVIDENCED 等结果。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上传 PDF 复验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证书编号和上传 PDF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重新计算 SHA-256 并比对存证哈希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HASH_MATCH 或 HASH_MISMATCH。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撤销证书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证书编号、撤销原因、操作者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更新状态并写入撤销记录和审计日志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验真端展示已撤销。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补发证书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原证书、补发原因、更新信息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生成新编号、新 PDF、新哈希，并关联旧证书；新证书进入待存证或已存证状态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新证书可继续存证和验真，旧证书保留追踪关系。</w:t>
            </w:r>
          </w:p>
        </w:tc>
      </w:tr>
    </w:tbl>
    <w:p/>
    <w:p>
      <w:pPr>
        <w:pStyle w:val="Heading1"/>
      </w:pPr>
      <w:r>
        <w:rPr>
          <w:rFonts w:ascii="Times New Roman" w:hAnsi="Times New Roman" w:eastAsia="宋体"/>
          <w:b/>
          <w:color w:val="000000"/>
          <w:sz w:val="44"/>
        </w:rPr>
        <w:t>5 性能需求</w:t>
      </w:r>
    </w:p>
    <w:p>
      <w:pPr>
        <w:pStyle w:val="Heading2"/>
      </w:pPr>
      <w:r>
        <w:rPr>
          <w:rFonts w:ascii="Times New Roman" w:hAnsi="Times New Roman" w:eastAsia="宋体"/>
          <w:b/>
          <w:color w:val="000000"/>
          <w:sz w:val="32"/>
        </w:rPr>
        <w:t>5.1 数据精确度</w:t>
      </w:r>
    </w:p>
    <w:p>
      <w:pPr>
        <w:pStyle w:val="ListBullet"/>
      </w:pPr>
      <w:r>
        <w:rPr>
          <w:rFonts w:ascii="Times New Roman" w:hAnsi="Times New Roman" w:eastAsia="宋体"/>
          <w:b w:val="0"/>
          <w:color w:val="000000"/>
          <w:sz w:val="21"/>
        </w:rPr>
        <w:t>SHA-256 哈希必须基于确定的证书正文或 PDF 字节计算，同一文件重复计算结果一致。</w:t>
      </w:r>
    </w:p>
    <w:p>
      <w:pPr>
        <w:pStyle w:val="ListBullet"/>
      </w:pPr>
      <w:r>
        <w:rPr>
          <w:rFonts w:ascii="Times New Roman" w:hAnsi="Times New Roman" w:eastAsia="宋体"/>
          <w:b w:val="0"/>
          <w:color w:val="000000"/>
          <w:sz w:val="21"/>
        </w:rPr>
        <w:t>certificate_no、student_no、receipt_id 等唯一字段不得重复。</w:t>
      </w:r>
    </w:p>
    <w:p>
      <w:pPr>
        <w:pStyle w:val="ListBullet"/>
      </w:pPr>
      <w:r>
        <w:rPr>
          <w:rFonts w:ascii="Times New Roman" w:hAnsi="Times New Roman" w:eastAsia="宋体"/>
          <w:b w:val="0"/>
          <w:color w:val="000000"/>
          <w:sz w:val="21"/>
        </w:rPr>
        <w:t>验真结果必须同时考虑哈希一致性、存证回执和当前状态，不能仅凭哈希一致就显示有效。</w:t>
      </w:r>
    </w:p>
    <w:p>
      <w:pPr>
        <w:pStyle w:val="ListBullet"/>
      </w:pPr>
      <w:r>
        <w:rPr>
          <w:rFonts w:ascii="Times New Roman" w:hAnsi="Times New Roman" w:eastAsia="宋体"/>
          <w:b w:val="0"/>
          <w:color w:val="000000"/>
          <w:sz w:val="21"/>
        </w:rPr>
        <w:t>撤销后再次验真必须显示已撤销，即使上传文件哈希仍与原始记录一致。</w:t>
      </w:r>
    </w:p>
    <w:p>
      <w:pPr>
        <w:pStyle w:val="Heading2"/>
      </w:pPr>
      <w:r>
        <w:rPr>
          <w:rFonts w:ascii="Times New Roman" w:hAnsi="Times New Roman" w:eastAsia="宋体"/>
          <w:b/>
          <w:color w:val="000000"/>
          <w:sz w:val="32"/>
        </w:rPr>
        <w:t>5.2 时间特性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场景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目标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普通页面查询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小规模演示数据下 2 秒内返回。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单张证书验真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 秒内返回基础验真结果。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上传 PDF 哈希复验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常规证书 PDF 在 3 秒内完成哈希计算和比对。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批量生成 5-10 张演示证书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 分钟内完成 PDF、二维码和哈希生成。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本地哈希链存证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单批演示数据在 1 分钟内生成回执。</w:t>
            </w:r>
          </w:p>
        </w:tc>
      </w:tr>
    </w:tbl>
    <w:p/>
    <w:p>
      <w:pPr>
        <w:pStyle w:val="Heading2"/>
      </w:pPr>
      <w:r>
        <w:rPr>
          <w:rFonts w:ascii="Times New Roman" w:hAnsi="Times New Roman" w:eastAsia="宋体"/>
          <w:b/>
          <w:color w:val="000000"/>
          <w:sz w:val="32"/>
        </w:rPr>
        <w:t>5.3 适应性</w:t>
      </w:r>
    </w:p>
    <w:p>
      <w:pPr>
        <w:pStyle w:val="ListBullet"/>
      </w:pPr>
      <w:r>
        <w:rPr>
          <w:rFonts w:ascii="Times New Roman" w:hAnsi="Times New Roman" w:eastAsia="宋体"/>
          <w:b w:val="0"/>
          <w:color w:val="000000"/>
          <w:sz w:val="21"/>
        </w:rPr>
        <w:t>存证层采用适配器方式组织，当前以本地哈希链为默认实现，后续如接入测试链，可在不改变发证和验真流程的前提下替换底层写入方式。</w:t>
      </w:r>
    </w:p>
    <w:p>
      <w:pPr>
        <w:pStyle w:val="ListBullet"/>
      </w:pPr>
      <w:r>
        <w:rPr>
          <w:rFonts w:ascii="Times New Roman" w:hAnsi="Times New Roman" w:eastAsia="宋体"/>
          <w:b w:val="0"/>
          <w:color w:val="000000"/>
          <w:sz w:val="21"/>
        </w:rPr>
        <w:t>数据库保留 credential_type 和 root_id 字段，用于以后扩展多类可信凭证或批量承诺根；这些字段不应影响现阶段证书主流程。</w:t>
      </w:r>
    </w:p>
    <w:p>
      <w:pPr>
        <w:pStyle w:val="ListBullet"/>
      </w:pPr>
      <w:r>
        <w:rPr>
          <w:rFonts w:ascii="Times New Roman" w:hAnsi="Times New Roman" w:eastAsia="宋体"/>
          <w:b w:val="0"/>
          <w:color w:val="000000"/>
          <w:sz w:val="21"/>
        </w:rPr>
        <w:t>验真页面需要区分本地回执和测试链回执，避免把教学环境或测试环境表述为生产级主网部署。</w:t>
      </w:r>
    </w:p>
    <w:p>
      <w:pPr>
        <w:pStyle w:val="ListBullet"/>
      </w:pPr>
      <w:r>
        <w:rPr>
          <w:rFonts w:ascii="Times New Roman" w:hAnsi="Times New Roman" w:eastAsia="宋体"/>
          <w:b w:val="0"/>
          <w:color w:val="000000"/>
          <w:sz w:val="21"/>
        </w:rPr>
        <w:t>Excel 导入模板可以增加非核心字段，但证书编号、学生主键、批次编号和哈希追踪关系必须保持稳定。</w:t>
      </w:r>
    </w:p>
    <w:p>
      <w:pPr>
        <w:pStyle w:val="Heading1"/>
      </w:pPr>
      <w:r>
        <w:rPr>
          <w:rFonts w:ascii="Times New Roman" w:hAnsi="Times New Roman" w:eastAsia="宋体"/>
          <w:b/>
          <w:color w:val="000000"/>
          <w:sz w:val="44"/>
        </w:rPr>
        <w:t>6 运行需求</w:t>
      </w:r>
    </w:p>
    <w:p>
      <w:pPr>
        <w:pStyle w:val="Heading2"/>
      </w:pPr>
      <w:r>
        <w:rPr>
          <w:rFonts w:ascii="Times New Roman" w:hAnsi="Times New Roman" w:eastAsia="宋体"/>
          <w:b/>
          <w:color w:val="000000"/>
          <w:sz w:val="32"/>
        </w:rPr>
        <w:t>6.1 用户界面</w:t>
      </w:r>
    </w:p>
    <w:p>
      <w:pPr>
        <w:pStyle w:val="ListBullet"/>
      </w:pPr>
      <w:r>
        <w:rPr>
          <w:rFonts w:ascii="Times New Roman" w:hAnsi="Times New Roman" w:eastAsia="宋体"/>
          <w:b w:val="0"/>
          <w:color w:val="000000"/>
          <w:sz w:val="21"/>
        </w:rPr>
        <w:t>管理员端承担证书业务管理功能，包括模板维护、名单导入、批次处理、证书列表、存证操作、撤销补发和审计日志查询。</w:t>
      </w:r>
    </w:p>
    <w:p>
      <w:pPr>
        <w:pStyle w:val="ListBullet"/>
      </w:pPr>
      <w:r>
        <w:rPr>
          <w:rFonts w:ascii="Times New Roman" w:hAnsi="Times New Roman" w:eastAsia="宋体"/>
          <w:b w:val="0"/>
          <w:color w:val="000000"/>
          <w:sz w:val="21"/>
        </w:rPr>
        <w:t>学生端面向证书持有人，主要提供个人证书列表、证书详情、PDF 下载和二维码展示。</w:t>
      </w:r>
    </w:p>
    <w:p>
      <w:pPr>
        <w:pStyle w:val="ListBullet"/>
      </w:pPr>
      <w:r>
        <w:rPr>
          <w:rFonts w:ascii="Times New Roman" w:hAnsi="Times New Roman" w:eastAsia="宋体"/>
          <w:b w:val="0"/>
          <w:color w:val="000000"/>
          <w:sz w:val="21"/>
        </w:rPr>
        <w:t>公共验真端面向校外或第三方验证者，支持扫码进入、编号查询、状态查看、哈希展示、回执展示以及上传 PDF 复验。</w:t>
      </w:r>
    </w:p>
    <w:p>
      <w:pPr>
        <w:pStyle w:val="ListBullet"/>
      </w:pPr>
      <w:r>
        <w:rPr>
          <w:rFonts w:ascii="Times New Roman" w:hAnsi="Times New Roman" w:eastAsia="宋体"/>
          <w:b w:val="0"/>
          <w:color w:val="000000"/>
          <w:sz w:val="21"/>
        </w:rPr>
        <w:t>页面文案需要明确区分“哈希一致”“证书有效”“证书已撤销”“未完成存证”“哈希不一致”等状态，避免把文件未改误解为证书仍然有效。</w:t>
      </w:r>
    </w:p>
    <w:p>
      <w:pPr>
        <w:pStyle w:val="Heading2"/>
      </w:pPr>
      <w:r>
        <w:rPr>
          <w:rFonts w:ascii="Times New Roman" w:hAnsi="Times New Roman" w:eastAsia="宋体"/>
          <w:b/>
          <w:color w:val="000000"/>
          <w:sz w:val="32"/>
        </w:rPr>
        <w:t>6.2 硬件接口</w:t>
      </w:r>
    </w:p>
    <w:p>
      <w:r>
        <w:rPr>
          <w:rFonts w:ascii="Times New Roman" w:hAnsi="Times New Roman" w:eastAsia="宋体"/>
          <w:b w:val="0"/>
          <w:color w:val="000000"/>
          <w:sz w:val="21"/>
        </w:rPr>
        <w:t>本项目不依赖专用硬件。二维码扫码可使用手机摄像头或浏览器二维码识别能力；服务端可部署在普通教学电脑或实验室服务器上；如后续需要外部访问，再考虑云主机部署。</w:t>
      </w:r>
    </w:p>
    <w:p>
      <w:pPr>
        <w:pStyle w:val="Heading2"/>
      </w:pPr>
      <w:r>
        <w:rPr>
          <w:rFonts w:ascii="Times New Roman" w:hAnsi="Times New Roman" w:eastAsia="宋体"/>
          <w:b/>
          <w:color w:val="000000"/>
          <w:sz w:val="32"/>
        </w:rPr>
        <w:t>6.3 软件接口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接口类别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说明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REST API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后端通过 /api/health、/students、/certificates、/verification 等路径提供服务。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数据库接口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后端通过 ORM 或数据库驱动连接 MySQL。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文件接口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证书 PDF、二维码和导入 Excel 存储在项目指定的本地文件目录；如后续扩展对象存储，应通过配置项单独接入。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存证接口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本地哈希链或测试链适配器提供写入和查询回执能力。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浏览器接口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前端通过 HTTP 请求后端接口展示业务数据。</w:t>
            </w:r>
          </w:p>
        </w:tc>
      </w:tr>
    </w:tbl>
    <w:p/>
    <w:p>
      <w:pPr>
        <w:pStyle w:val="Heading2"/>
      </w:pPr>
      <w:r>
        <w:rPr>
          <w:rFonts w:ascii="Times New Roman" w:hAnsi="Times New Roman" w:eastAsia="宋体"/>
          <w:b/>
          <w:color w:val="000000"/>
          <w:sz w:val="32"/>
        </w:rPr>
        <w:t>6.4 故障处理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故障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处理要求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Excel 格式错误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拒绝导入并返回缺失字段、重复学号或格式错误明细。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PDF 生成失败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标记批次失败，保留错误日志，允许重新生成。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哈希计算失败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不允许进入已存证状态，提示重新生成或检查文件。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存证适配器失败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默认使用本地哈希链保证主流程；若测试链适配器失败，则显示未完成测试链存证或继续使用本地哈希链演示，不跳过验真主流程。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证书不存在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公共验真页显示未查询到证书。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证书已撤销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公共验真页明确显示已撤销，不能显示有效。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上传文件哈希不一致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显示上传文件哈希与存证哈希不同，不修改原始证书记录。</w:t>
            </w:r>
          </w:p>
        </w:tc>
      </w:tr>
    </w:tbl>
    <w:p/>
    <w:p>
      <w:pPr>
        <w:pStyle w:val="Heading1"/>
      </w:pPr>
      <w:r>
        <w:rPr>
          <w:rFonts w:ascii="Times New Roman" w:hAnsi="Times New Roman" w:eastAsia="宋体"/>
          <w:b/>
          <w:color w:val="000000"/>
          <w:sz w:val="44"/>
        </w:rPr>
        <w:t>7 其他需求</w:t>
      </w:r>
    </w:p>
    <w:p>
      <w:pPr>
        <w:pStyle w:val="ListBullet"/>
      </w:pPr>
      <w:r>
        <w:rPr>
          <w:rFonts w:ascii="Times New Roman" w:hAnsi="Times New Roman" w:eastAsia="宋体"/>
          <w:b w:val="0"/>
          <w:color w:val="000000"/>
          <w:sz w:val="21"/>
        </w:rPr>
        <w:t>安全性：不得将私钥、助记词、API token、真实学生隐私写入代码、文档、日志或仓库。</w:t>
      </w:r>
    </w:p>
    <w:p>
      <w:pPr>
        <w:pStyle w:val="ListBullet"/>
      </w:pPr>
      <w:r>
        <w:rPr>
          <w:rFonts w:ascii="Times New Roman" w:hAnsi="Times New Roman" w:eastAsia="宋体"/>
          <w:b w:val="0"/>
          <w:color w:val="000000"/>
          <w:sz w:val="21"/>
        </w:rPr>
        <w:t>权限控制：教师、管理员、学生和第三方验证者权限分离，公共验真端只展示必要信息。</w:t>
      </w:r>
    </w:p>
    <w:p>
      <w:pPr>
        <w:pStyle w:val="ListBullet"/>
      </w:pPr>
      <w:r>
        <w:rPr>
          <w:rFonts w:ascii="Times New Roman" w:hAnsi="Times New Roman" w:eastAsia="宋体"/>
          <w:b w:val="0"/>
          <w:color w:val="000000"/>
          <w:sz w:val="21"/>
        </w:rPr>
        <w:t>二维码安全：二维码验真 token 不应仅依赖连续可猜测编号，公共查询接口应限制暴力枚举并遵循最小信息披露。</w:t>
      </w:r>
    </w:p>
    <w:p>
      <w:pPr>
        <w:pStyle w:val="ListBullet"/>
      </w:pPr>
      <w:r>
        <w:rPr>
          <w:rFonts w:ascii="Times New Roman" w:hAnsi="Times New Roman" w:eastAsia="宋体"/>
          <w:b w:val="0"/>
          <w:color w:val="000000"/>
          <w:sz w:val="21"/>
        </w:rPr>
        <w:t>审计追踪：模板、导入、发证、存证、撤销、补发等关键操作必须记录日志。</w:t>
      </w:r>
    </w:p>
    <w:p>
      <w:pPr>
        <w:pStyle w:val="ListBullet"/>
      </w:pPr>
      <w:r>
        <w:rPr>
          <w:rFonts w:ascii="Times New Roman" w:hAnsi="Times New Roman" w:eastAsia="宋体"/>
          <w:b w:val="0"/>
          <w:color w:val="000000"/>
          <w:sz w:val="21"/>
        </w:rPr>
        <w:t>可维护性：存证、PDF 生成、二维码生成、验真判断应模块化，便于替换底层实现。</w:t>
      </w:r>
    </w:p>
    <w:p>
      <w:pPr>
        <w:pStyle w:val="ListBullet"/>
      </w:pPr>
      <w:r>
        <w:rPr>
          <w:rFonts w:ascii="Times New Roman" w:hAnsi="Times New Roman" w:eastAsia="宋体"/>
          <w:b w:val="0"/>
          <w:color w:val="000000"/>
          <w:sz w:val="21"/>
        </w:rPr>
        <w:t>可测试性：必须支持有效证书、篡改 PDF、已撤销证书、未存证证书、不存在编号等测试用例。</w:t>
      </w:r>
    </w:p>
    <w:p>
      <w:pPr>
        <w:pStyle w:val="ListBullet"/>
      </w:pPr>
      <w:r>
        <w:rPr>
          <w:rFonts w:ascii="Times New Roman" w:hAnsi="Times New Roman" w:eastAsia="宋体"/>
          <w:b w:val="0"/>
          <w:color w:val="000000"/>
          <w:sz w:val="21"/>
        </w:rPr>
        <w:t>可信边界：系统只能证明某个证书文件版本在存证后未被篡改，并结合系统状态判断当前有效性，不宣称区块链保证证书绝对真实。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宋体"/>
      <w:b w:val="0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 w:eastAsia="宋体"/>
      <w:b/>
      <w:bCs/>
      <w:color w:val="000000"/>
      <w:sz w:val="4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 w:eastAsia="宋体"/>
      <w:b/>
      <w:bCs/>
      <w:color w:val="000000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 w:eastAsia="宋体"/>
      <w:b w:val="0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Times New Roman" w:hAnsi="Times New Roman" w:eastAsia="宋体"/>
      <w:b w:val="0"/>
      <w:i/>
      <w:iCs/>
      <w:color w:val="000000"/>
      <w:spacing w:val="15"/>
      <w:sz w:val="21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Times New Roman" w:hAnsi="Times New Roman" w:eastAsia="宋体"/>
      <w:b w:val="0"/>
      <w:color w:val="000000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