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Нефункциональные требования для “DAREBEE”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: одновременно на сайте может находиться 2500 любых пользователей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локализация</w:t>
      </w:r>
      <w:r w:rsidDel="00000000" w:rsidR="00000000" w:rsidRPr="00000000">
        <w:rPr>
          <w:rtl w:val="0"/>
        </w:rPr>
        <w:t xml:space="preserve">: сайт представлен на трех языках: французский, английский и русский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интернационализация</w:t>
      </w:r>
      <w:r w:rsidDel="00000000" w:rsidR="00000000" w:rsidRPr="00000000">
        <w:rPr>
          <w:rtl w:val="0"/>
        </w:rPr>
        <w:t xml:space="preserve">: есть возможность совершать поддержку проекта через несколько систем оплаты: paypal и donorbox; присутствуют лицевые счета для поддержки в долларах сша, британских фунтах и евро; прикреплены криптокошельки.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Кроссбраузерность</w:t>
      </w:r>
      <w:r w:rsidDel="00000000" w:rsidR="00000000" w:rsidRPr="00000000">
        <w:rPr>
          <w:rtl w:val="0"/>
        </w:rPr>
        <w:t xml:space="preserve">: поддержка проекта на chrome, firefox, safari, opera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кроссплатформенность</w:t>
      </w:r>
      <w:r w:rsidDel="00000000" w:rsidR="00000000" w:rsidRPr="00000000">
        <w:rPr>
          <w:rtl w:val="0"/>
        </w:rPr>
        <w:t xml:space="preserve">: desktop, отдельные приложения в appstore и googleplay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