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751"/>
        <w:gridCol w:w="2126"/>
        <w:gridCol w:w="987"/>
        <w:gridCol w:w="1275"/>
        <w:gridCol w:w="1503"/>
        <w:gridCol w:w="1430"/>
        <w:gridCol w:w="1443"/>
      </w:tblGrid>
      <w:tr w:rsidR="009734AC" w:rsidRPr="009734AC" w:rsidTr="00154187">
        <w:trPr>
          <w:trHeight w:val="630"/>
        </w:trPr>
        <w:tc>
          <w:tcPr>
            <w:tcW w:w="1751"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126"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154187">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154187">
        <w:trPr>
          <w:trHeight w:val="315"/>
        </w:trPr>
        <w:tc>
          <w:tcPr>
            <w:tcW w:w="1751"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6035CC" w:rsidP="009734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503"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154187">
        <w:trPr>
          <w:trHeight w:val="285"/>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9734AC" w:rsidRPr="009734AC" w:rsidTr="00154187">
        <w:trPr>
          <w:trHeight w:val="30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5</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11</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17</w:t>
            </w:r>
            <w:r w:rsidR="00F62C69" w:rsidRPr="00F62C69">
              <w:rPr>
                <w:rStyle w:val="a9"/>
                <w:rFonts w:ascii="Times New Roman" w:hAnsi="Times New Roman" w:cs="Times New Roman"/>
                <w:noProof/>
                <w:sz w:val="24"/>
                <w:szCs w:val="24"/>
              </w:rPr>
              <w:fldChar w:fldCharType="end"/>
            </w:r>
          </w:hyperlink>
        </w:p>
        <w:p w:rsidR="00F62C69" w:rsidRPr="00F62C69" w:rsidRDefault="006717C5">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E413EA">
              <w:rPr>
                <w:rFonts w:ascii="Times New Roman" w:hAnsi="Times New Roman" w:cs="Times New Roman"/>
                <w:noProof/>
                <w:webHidden/>
                <w:sz w:val="24"/>
                <w:szCs w:val="24"/>
              </w:rPr>
              <w:t>19</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89345681"/>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89345682"/>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89345683"/>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89345684"/>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CF4AF1" w:rsidRPr="00A92D4A" w:rsidRDefault="00CF4AF1" w:rsidP="00CF4AF1">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CF4AF1" w:rsidRPr="00A92D4A"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CF4AF1" w:rsidRDefault="00CF4AF1" w:rsidP="00CF4AF1">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AC67B3" w:rsidRDefault="00CF4AF1" w:rsidP="00CF4AF1">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CF4AF1" w:rsidRPr="00EC01A2" w:rsidRDefault="00CF4AF1" w:rsidP="00CF4AF1">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w:t>
      </w:r>
      <w:r>
        <w:rPr>
          <w:rFonts w:ascii="Times New Roman" w:hAnsi="Times New Roman" w:cs="Times New Roman"/>
          <w:bCs/>
          <w:sz w:val="24"/>
          <w:szCs w:val="24"/>
        </w:rPr>
        <w:t>.</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CF4AF1" w:rsidRPr="0027077F"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7C3E55" w:rsidRPr="00A313AB" w:rsidRDefault="00CF4AF1" w:rsidP="00CF4AF1">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B72019" w:rsidRPr="00A313AB" w:rsidRDefault="0073252A" w:rsidP="00B72019">
      <w:pPr>
        <w:pStyle w:val="2"/>
        <w:numPr>
          <w:ilvl w:val="1"/>
          <w:numId w:val="5"/>
        </w:numPr>
      </w:pPr>
      <w:r w:rsidRPr="00A313AB">
        <w:t xml:space="preserve"> </w:t>
      </w:r>
      <w:bookmarkStart w:id="8" w:name="_Toc389345685"/>
      <w:r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89345686"/>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CF4AF1" w:rsidRDefault="00CF4AF1" w:rsidP="00472213">
      <w:pPr>
        <w:ind w:left="720" w:firstLine="420"/>
        <w:rPr>
          <w:rFonts w:ascii="Times New Roman" w:hAnsi="Times New Roman" w:cs="Times New Roman"/>
          <w:b/>
          <w:bCs/>
          <w:sz w:val="28"/>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89345687"/>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89345688"/>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6B97BED7" wp14:editId="37811E3D">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89345690"/>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89345691"/>
      <w:r w:rsidRPr="00A313AB">
        <w:lastRenderedPageBreak/>
        <w:t xml:space="preserve">Chapter Three | </w:t>
      </w:r>
      <w:bookmarkStart w:id="16" w:name="_GoBack"/>
      <w:bookmarkEnd w:id="16"/>
      <w:r w:rsidRPr="00A313AB">
        <w:t>Management Procedures</w:t>
      </w:r>
      <w:bookmarkEnd w:id="14"/>
      <w:bookmarkEnd w:id="15"/>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1C05BDFA" wp14:editId="2355D672">
            <wp:simplePos x="0" y="0"/>
            <wp:positionH relativeFrom="column">
              <wp:posOffset>-352425</wp:posOffset>
            </wp:positionH>
            <wp:positionV relativeFrom="paragraph">
              <wp:posOffset>-635</wp:posOffset>
            </wp:positionV>
            <wp:extent cx="6791325" cy="2844138"/>
            <wp:effectExtent l="0" t="0" r="0" b="0"/>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1551" cy="284423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2F1096DA" wp14:editId="2A77EEF5">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2">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F610E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30" w:rsidRDefault="006E2F30" w:rsidP="00DC2462">
      <w:pPr>
        <w:spacing w:after="0" w:line="240" w:lineRule="auto"/>
      </w:pPr>
      <w:r>
        <w:separator/>
      </w:r>
    </w:p>
  </w:endnote>
  <w:endnote w:type="continuationSeparator" w:id="0">
    <w:p w:rsidR="006E2F30" w:rsidRDefault="006E2F30"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7C5" w:rsidRDefault="006717C5">
    <w:pPr>
      <w:pStyle w:val="ac"/>
    </w:pPr>
  </w:p>
  <w:p w:rsidR="006717C5" w:rsidRPr="00765EB7" w:rsidRDefault="006717C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7C5" w:rsidRDefault="006717C5">
    <w:pPr>
      <w:pStyle w:val="ac"/>
    </w:pPr>
  </w:p>
  <w:tbl>
    <w:tblPr>
      <w:tblpPr w:leftFromText="180" w:rightFromText="180" w:vertAnchor="page" w:horzAnchor="page" w:tblpX="469" w:tblpY="1552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3343"/>
      <w:gridCol w:w="1418"/>
      <w:gridCol w:w="1701"/>
      <w:gridCol w:w="1276"/>
      <w:gridCol w:w="1559"/>
    </w:tblGrid>
    <w:tr w:rsidR="006717C5" w:rsidRPr="00765EB7" w:rsidTr="00765EB7">
      <w:trPr>
        <w:cantSplit/>
        <w:trHeight w:val="275"/>
      </w:trPr>
      <w:tc>
        <w:tcPr>
          <w:tcW w:w="1868" w:type="dxa"/>
          <w:tcBorders>
            <w:bottom w:val="single" w:sz="4" w:space="0" w:color="auto"/>
          </w:tcBorders>
          <w:shd w:val="clear" w:color="auto" w:fill="D9D9D9" w:themeFill="background1" w:themeFillShade="D9"/>
          <w:vAlign w:val="center"/>
        </w:tcPr>
        <w:p w:rsidR="006717C5" w:rsidRPr="00765EB7" w:rsidRDefault="006717C5"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Name</w:t>
          </w:r>
        </w:p>
      </w:tc>
      <w:tc>
        <w:tcPr>
          <w:tcW w:w="3343" w:type="dxa"/>
          <w:vAlign w:val="center"/>
        </w:tcPr>
        <w:p w:rsidR="006717C5" w:rsidRPr="00765EB7" w:rsidRDefault="006717C5" w:rsidP="00092C17">
          <w:pPr>
            <w:widowControl w:val="0"/>
            <w:suppressAutoHyphens/>
            <w:spacing w:after="0" w:line="240" w:lineRule="auto"/>
            <w:ind w:right="-108"/>
            <w:jc w:val="center"/>
            <w:outlineLvl w:val="0"/>
            <w:rPr>
              <w:rFonts w:ascii="Times New Roman" w:eastAsia="SimSun" w:hAnsi="Times New Roman" w:cs="Times New Roman"/>
              <w:b/>
              <w:bCs/>
              <w:kern w:val="2"/>
              <w:szCs w:val="22"/>
              <w:rtl/>
              <w:cs/>
              <w:lang w:val="fr-FR" w:eastAsia="th-TH"/>
            </w:rPr>
          </w:pPr>
          <w:r w:rsidRPr="00765EB7">
            <w:rPr>
              <w:rFonts w:ascii="Times New Roman" w:eastAsia="SimSun" w:hAnsi="Times New Roman" w:cs="Times New Roman"/>
              <w:kern w:val="2"/>
              <w:szCs w:val="22"/>
              <w:lang w:eastAsia="th-TH"/>
            </w:rPr>
            <w:t>EIOM-</w:t>
          </w:r>
          <w:r>
            <w:rPr>
              <w:rFonts w:ascii="Times New Roman" w:eastAsia="SimSun" w:hAnsi="Times New Roman" w:cs="Times New Roman"/>
              <w:kern w:val="2"/>
              <w:szCs w:val="22"/>
              <w:lang w:eastAsia="th-TH"/>
            </w:rPr>
            <w:t>Project Plan</w:t>
          </w:r>
          <w:r w:rsidRPr="00765EB7">
            <w:rPr>
              <w:rFonts w:ascii="Times New Roman" w:eastAsia="SimSun" w:hAnsi="Times New Roman" w:cs="Times New Roman"/>
              <w:bCs/>
              <w:kern w:val="2"/>
              <w:szCs w:val="22"/>
              <w:lang w:eastAsia="th-TH"/>
            </w:rPr>
            <w:t>-V.1.0.docx</w:t>
          </w:r>
        </w:p>
      </w:tc>
      <w:tc>
        <w:tcPr>
          <w:tcW w:w="1418" w:type="dxa"/>
          <w:shd w:val="clear" w:color="auto" w:fill="D9D9D9" w:themeFill="background1" w:themeFillShade="D9"/>
          <w:vAlign w:val="center"/>
        </w:tcPr>
        <w:p w:rsidR="006717C5" w:rsidRPr="00765EB7" w:rsidRDefault="006717C5"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Owner</w:t>
          </w:r>
        </w:p>
      </w:tc>
      <w:tc>
        <w:tcPr>
          <w:tcW w:w="1701" w:type="dxa"/>
          <w:vAlign w:val="center"/>
        </w:tcPr>
        <w:p w:rsidR="006717C5" w:rsidRPr="00765EB7" w:rsidRDefault="006717C5" w:rsidP="00765EB7">
          <w:pPr>
            <w:widowControl w:val="0"/>
            <w:suppressAutoHyphens/>
            <w:spacing w:after="0" w:line="240" w:lineRule="auto"/>
            <w:ind w:left="-108" w:right="-69"/>
            <w:jc w:val="center"/>
            <w:rPr>
              <w:rFonts w:ascii="Times New Roman" w:eastAsia="SimSun" w:hAnsi="Times New Roman" w:cs="Times New Roman"/>
              <w:kern w:val="2"/>
              <w:szCs w:val="22"/>
              <w:lang w:eastAsia="th-TH"/>
            </w:rPr>
          </w:pPr>
          <w:proofErr w:type="spellStart"/>
          <w:r w:rsidRPr="00765EB7">
            <w:rPr>
              <w:rFonts w:ascii="Times New Roman" w:eastAsia="SimSun" w:hAnsi="Times New Roman" w:cs="Times New Roman"/>
              <w:kern w:val="2"/>
              <w:szCs w:val="22"/>
              <w:lang w:eastAsia="th-TH"/>
            </w:rPr>
            <w:t>Putchakarn</w:t>
          </w:r>
          <w:proofErr w:type="spellEnd"/>
          <w:r w:rsidRPr="00765EB7">
            <w:rPr>
              <w:rFonts w:ascii="Times New Roman" w:eastAsia="SimSun" w:hAnsi="Times New Roman" w:cs="Times New Roman"/>
              <w:kern w:val="2"/>
              <w:szCs w:val="22"/>
              <w:lang w:eastAsia="th-TH"/>
            </w:rPr>
            <w:t xml:space="preserve">, </w:t>
          </w:r>
          <w:proofErr w:type="spellStart"/>
          <w:r w:rsidRPr="00765EB7">
            <w:rPr>
              <w:rFonts w:ascii="Times New Roman" w:eastAsia="SimSun" w:hAnsi="Times New Roman" w:cs="Times New Roman"/>
              <w:kern w:val="2"/>
              <w:szCs w:val="22"/>
              <w:lang w:eastAsia="th-TH"/>
            </w:rPr>
            <w:t>Sawatdiporn</w:t>
          </w:r>
          <w:proofErr w:type="spellEnd"/>
        </w:p>
      </w:tc>
      <w:tc>
        <w:tcPr>
          <w:tcW w:w="1276" w:type="dxa"/>
          <w:shd w:val="clear" w:color="auto" w:fill="D9D9D9" w:themeFill="background1" w:themeFillShade="D9"/>
          <w:vAlign w:val="center"/>
        </w:tcPr>
        <w:p w:rsidR="006717C5" w:rsidRPr="00765EB7" w:rsidRDefault="006717C5" w:rsidP="00765EB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Page</w:t>
          </w:r>
        </w:p>
      </w:tc>
      <w:tc>
        <w:tcPr>
          <w:tcW w:w="1559" w:type="dxa"/>
          <w:vAlign w:val="center"/>
        </w:tcPr>
        <w:p w:rsidR="006717C5" w:rsidRPr="00765EB7" w:rsidRDefault="006717C5" w:rsidP="00765EB7">
          <w:pPr>
            <w:widowControl w:val="0"/>
            <w:suppressAutoHyphens/>
            <w:spacing w:after="0" w:line="240" w:lineRule="auto"/>
            <w:ind w:left="-61" w:right="-104"/>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PAGE </w:instrText>
          </w:r>
          <w:r w:rsidRPr="00765EB7">
            <w:rPr>
              <w:rFonts w:ascii="Times New Roman" w:eastAsia="SimSun" w:hAnsi="Times New Roman" w:cs="Times New Roman"/>
              <w:kern w:val="2"/>
              <w:szCs w:val="22"/>
              <w:lang w:eastAsia="th-TH"/>
            </w:rPr>
            <w:fldChar w:fldCharType="separate"/>
          </w:r>
          <w:r w:rsidR="0037365D">
            <w:rPr>
              <w:rFonts w:ascii="Times New Roman" w:eastAsia="SimSun" w:hAnsi="Times New Roman" w:cs="Times New Roman"/>
              <w:noProof/>
              <w:kern w:val="2"/>
              <w:szCs w:val="22"/>
              <w:lang w:eastAsia="th-TH"/>
            </w:rPr>
            <w:t>9</w:t>
          </w:r>
          <w:r w:rsidRPr="00765EB7">
            <w:rPr>
              <w:rFonts w:ascii="Times New Roman" w:eastAsia="SimSun" w:hAnsi="Times New Roman" w:cs="Times New Roman"/>
              <w:kern w:val="2"/>
              <w:szCs w:val="22"/>
              <w:lang w:eastAsia="th-TH"/>
            </w:rPr>
            <w:fldChar w:fldCharType="end"/>
          </w:r>
          <w:r w:rsidRPr="00765EB7">
            <w:rPr>
              <w:rFonts w:ascii="Times New Roman" w:eastAsia="SimSun" w:hAnsi="Times New Roman" w:cs="Times New Roman"/>
              <w:kern w:val="2"/>
              <w:szCs w:val="22"/>
              <w:lang w:eastAsia="th-TH"/>
            </w:rPr>
            <w:t xml:space="preserve"> / </w:t>
          </w: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NUMPAGES </w:instrText>
          </w:r>
          <w:r w:rsidRPr="00765EB7">
            <w:rPr>
              <w:rFonts w:ascii="Times New Roman" w:eastAsia="SimSun" w:hAnsi="Times New Roman" w:cs="Times New Roman"/>
              <w:kern w:val="2"/>
              <w:szCs w:val="22"/>
              <w:lang w:eastAsia="th-TH"/>
            </w:rPr>
            <w:fldChar w:fldCharType="separate"/>
          </w:r>
          <w:r w:rsidR="0037365D">
            <w:rPr>
              <w:rFonts w:ascii="Times New Roman" w:eastAsia="SimSun" w:hAnsi="Times New Roman" w:cs="Times New Roman"/>
              <w:noProof/>
              <w:kern w:val="2"/>
              <w:szCs w:val="22"/>
              <w:lang w:eastAsia="th-TH"/>
            </w:rPr>
            <w:t>19</w:t>
          </w:r>
          <w:r w:rsidRPr="00765EB7">
            <w:rPr>
              <w:rFonts w:ascii="Times New Roman" w:eastAsia="SimSun" w:hAnsi="Times New Roman" w:cs="Times New Roman"/>
              <w:kern w:val="2"/>
              <w:szCs w:val="22"/>
              <w:lang w:eastAsia="th-TH"/>
            </w:rPr>
            <w:fldChar w:fldCharType="end"/>
          </w:r>
        </w:p>
      </w:tc>
    </w:tr>
    <w:tr w:rsidR="006717C5" w:rsidRPr="00765EB7" w:rsidTr="00765EB7">
      <w:trPr>
        <w:cantSplit/>
        <w:trHeight w:val="281"/>
      </w:trPr>
      <w:tc>
        <w:tcPr>
          <w:tcW w:w="1868" w:type="dxa"/>
          <w:tcBorders>
            <w:top w:val="single" w:sz="4" w:space="0" w:color="auto"/>
          </w:tcBorders>
          <w:shd w:val="clear" w:color="auto" w:fill="D9D9D9" w:themeFill="background1" w:themeFillShade="D9"/>
        </w:tcPr>
        <w:p w:rsidR="006717C5" w:rsidRPr="00765EB7" w:rsidRDefault="006717C5" w:rsidP="00765EB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Type</w:t>
          </w:r>
        </w:p>
      </w:tc>
      <w:tc>
        <w:tcPr>
          <w:tcW w:w="3343" w:type="dxa"/>
        </w:tcPr>
        <w:p w:rsidR="006717C5" w:rsidRPr="00765EB7" w:rsidRDefault="006717C5" w:rsidP="00092C17">
          <w:pPr>
            <w:widowControl w:val="0"/>
            <w:suppressAutoHyphens/>
            <w:spacing w:after="0" w:line="240" w:lineRule="auto"/>
            <w:jc w:val="center"/>
            <w:rPr>
              <w:rFonts w:ascii="Times New Roman" w:eastAsia="SimSun" w:hAnsi="Times New Roman" w:cs="Times New Roman"/>
              <w:kern w:val="2"/>
              <w:szCs w:val="22"/>
              <w:lang w:eastAsia="th-TH"/>
            </w:rPr>
          </w:pPr>
          <w:r>
            <w:rPr>
              <w:rFonts w:ascii="Times New Roman" w:eastAsia="SimSun" w:hAnsi="Times New Roman" w:cs="Times New Roman"/>
              <w:kern w:val="2"/>
              <w:szCs w:val="22"/>
              <w:lang w:eastAsia="th-TH"/>
            </w:rPr>
            <w:t>Project Plan</w:t>
          </w:r>
        </w:p>
      </w:tc>
      <w:tc>
        <w:tcPr>
          <w:tcW w:w="1418" w:type="dxa"/>
          <w:shd w:val="clear" w:color="auto" w:fill="D9D9D9" w:themeFill="background1" w:themeFillShade="D9"/>
        </w:tcPr>
        <w:p w:rsidR="006717C5" w:rsidRPr="00765EB7" w:rsidRDefault="006717C5" w:rsidP="00765EB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Release Date</w:t>
          </w:r>
        </w:p>
      </w:tc>
      <w:tc>
        <w:tcPr>
          <w:tcW w:w="1701" w:type="dxa"/>
        </w:tcPr>
        <w:p w:rsidR="006717C5" w:rsidRPr="00765EB7" w:rsidRDefault="006717C5"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c>
        <w:tcPr>
          <w:tcW w:w="1276" w:type="dxa"/>
          <w:shd w:val="clear" w:color="auto" w:fill="D9D9D9" w:themeFill="background1" w:themeFillShade="D9"/>
        </w:tcPr>
        <w:p w:rsidR="006717C5" w:rsidRPr="00765EB7" w:rsidRDefault="006717C5" w:rsidP="00765EB7">
          <w:pPr>
            <w:spacing w:after="0" w:line="240" w:lineRule="exact"/>
            <w:ind w:left="-108" w:right="-108"/>
            <w:jc w:val="center"/>
            <w:rPr>
              <w:rFonts w:ascii="Times New Roman" w:eastAsia="Times New Roman" w:hAnsi="Times New Roman" w:cs="Times New Roman"/>
              <w:b/>
              <w:bCs/>
              <w:szCs w:val="22"/>
              <w:u w:color="000000"/>
              <w:lang w:bidi="ar-SA"/>
            </w:rPr>
          </w:pPr>
          <w:r w:rsidRPr="00765EB7">
            <w:rPr>
              <w:rFonts w:ascii="Times New Roman" w:eastAsia="Times New Roman" w:hAnsi="Times New Roman" w:cs="Times New Roman"/>
              <w:b/>
              <w:bCs/>
              <w:szCs w:val="22"/>
              <w:u w:color="000000"/>
            </w:rPr>
            <w:t>Print Date</w:t>
          </w:r>
        </w:p>
      </w:tc>
      <w:tc>
        <w:tcPr>
          <w:tcW w:w="1559" w:type="dxa"/>
        </w:tcPr>
        <w:p w:rsidR="006717C5" w:rsidRPr="00765EB7" w:rsidRDefault="006717C5" w:rsidP="00765EB7">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r>
  </w:tbl>
  <w:p w:rsidR="006717C5" w:rsidRPr="00765EB7" w:rsidRDefault="006717C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30" w:rsidRDefault="006E2F30" w:rsidP="00DC2462">
      <w:pPr>
        <w:spacing w:after="0" w:line="240" w:lineRule="auto"/>
      </w:pPr>
      <w:r>
        <w:separator/>
      </w:r>
    </w:p>
  </w:footnote>
  <w:footnote w:type="continuationSeparator" w:id="0">
    <w:p w:rsidR="006E2F30" w:rsidRDefault="006E2F30"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1">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2">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17"/>
  </w:num>
  <w:num w:numId="9">
    <w:abstractNumId w:val="22"/>
  </w:num>
  <w:num w:numId="10">
    <w:abstractNumId w:val="14"/>
  </w:num>
  <w:num w:numId="11">
    <w:abstractNumId w:val="21"/>
  </w:num>
  <w:num w:numId="12">
    <w:abstractNumId w:val="9"/>
  </w:num>
  <w:num w:numId="13">
    <w:abstractNumId w:val="26"/>
  </w:num>
  <w:num w:numId="14">
    <w:abstractNumId w:val="15"/>
  </w:num>
  <w:num w:numId="15">
    <w:abstractNumId w:val="20"/>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4"/>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3"/>
  </w:num>
  <w:num w:numId="26">
    <w:abstractNumId w:val="1"/>
  </w:num>
  <w:num w:numId="27">
    <w:abstractNumId w:val="27"/>
  </w:num>
  <w:num w:numId="28">
    <w:abstractNumId w:val="16"/>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D7BA3"/>
    <w:rsid w:val="000E7545"/>
    <w:rsid w:val="0010532F"/>
    <w:rsid w:val="00112C77"/>
    <w:rsid w:val="00115454"/>
    <w:rsid w:val="00117101"/>
    <w:rsid w:val="00146208"/>
    <w:rsid w:val="00154187"/>
    <w:rsid w:val="001721C6"/>
    <w:rsid w:val="001732F9"/>
    <w:rsid w:val="001A2FAC"/>
    <w:rsid w:val="001B4358"/>
    <w:rsid w:val="001B6281"/>
    <w:rsid w:val="001C0879"/>
    <w:rsid w:val="00210F34"/>
    <w:rsid w:val="00231A4E"/>
    <w:rsid w:val="00254363"/>
    <w:rsid w:val="00254404"/>
    <w:rsid w:val="002679A9"/>
    <w:rsid w:val="00295991"/>
    <w:rsid w:val="002B3504"/>
    <w:rsid w:val="002E05DA"/>
    <w:rsid w:val="0031209D"/>
    <w:rsid w:val="00315BB1"/>
    <w:rsid w:val="00343D03"/>
    <w:rsid w:val="0037365D"/>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35CC"/>
    <w:rsid w:val="00606D7A"/>
    <w:rsid w:val="00614DBC"/>
    <w:rsid w:val="00617A89"/>
    <w:rsid w:val="00633A84"/>
    <w:rsid w:val="00646322"/>
    <w:rsid w:val="00647A33"/>
    <w:rsid w:val="006717C5"/>
    <w:rsid w:val="00673AF8"/>
    <w:rsid w:val="00691A44"/>
    <w:rsid w:val="006E24F1"/>
    <w:rsid w:val="006E2F30"/>
    <w:rsid w:val="006E3C12"/>
    <w:rsid w:val="006F632C"/>
    <w:rsid w:val="00715D98"/>
    <w:rsid w:val="0072354D"/>
    <w:rsid w:val="0073252A"/>
    <w:rsid w:val="0075043E"/>
    <w:rsid w:val="007522DC"/>
    <w:rsid w:val="00764858"/>
    <w:rsid w:val="00764EA2"/>
    <w:rsid w:val="00765EB7"/>
    <w:rsid w:val="007840BB"/>
    <w:rsid w:val="007A1814"/>
    <w:rsid w:val="007A1C8E"/>
    <w:rsid w:val="007C3E55"/>
    <w:rsid w:val="00800DF8"/>
    <w:rsid w:val="00825C2C"/>
    <w:rsid w:val="00837030"/>
    <w:rsid w:val="008474DE"/>
    <w:rsid w:val="008504D7"/>
    <w:rsid w:val="0087628E"/>
    <w:rsid w:val="00880D61"/>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271C9"/>
    <w:rsid w:val="00A313AB"/>
    <w:rsid w:val="00A31BE4"/>
    <w:rsid w:val="00A36D0B"/>
    <w:rsid w:val="00A53C8C"/>
    <w:rsid w:val="00A5669B"/>
    <w:rsid w:val="00A6302D"/>
    <w:rsid w:val="00A86E67"/>
    <w:rsid w:val="00A944B9"/>
    <w:rsid w:val="00AA1575"/>
    <w:rsid w:val="00AA5776"/>
    <w:rsid w:val="00AB74A5"/>
    <w:rsid w:val="00AC20A8"/>
    <w:rsid w:val="00AC67B3"/>
    <w:rsid w:val="00AF7A4F"/>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CF4AF1"/>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404C2"/>
    <w:rsid w:val="00E413EA"/>
    <w:rsid w:val="00E64DE3"/>
    <w:rsid w:val="00EA04B9"/>
    <w:rsid w:val="00EE2DD8"/>
    <w:rsid w:val="00F0159C"/>
    <w:rsid w:val="00F01B2C"/>
    <w:rsid w:val="00F176E8"/>
    <w:rsid w:val="00F2237B"/>
    <w:rsid w:val="00F319AF"/>
    <w:rsid w:val="00F610E7"/>
    <w:rsid w:val="00F62C69"/>
    <w:rsid w:val="00F7612F"/>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D073-0FF0-4709-A5C7-0FCB80A4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19</Pages>
  <Words>3322</Words>
  <Characters>18938</Characters>
  <Application>Microsoft Office Word</Application>
  <DocSecurity>0</DocSecurity>
  <Lines>157</Lines>
  <Paragraphs>44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67</cp:revision>
  <cp:lastPrinted>2014-05-25T17:40:00Z</cp:lastPrinted>
  <dcterms:created xsi:type="dcterms:W3CDTF">2014-05-23T18:50:00Z</dcterms:created>
  <dcterms:modified xsi:type="dcterms:W3CDTF">2014-06-30T20:39:00Z</dcterms:modified>
</cp:coreProperties>
</file>