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D78" w:rsidRDefault="001F18E1" w:rsidP="001F18E1">
      <w:pPr>
        <w:jc w:val="center"/>
      </w:pPr>
      <w:r w:rsidRPr="001F18E1">
        <w:rPr>
          <w:noProof/>
          <w:sz w:val="28"/>
          <w:szCs w:val="28"/>
        </w:rPr>
        <w:t>Flow chart for prime or not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E1"/>
    <w:rsid w:val="001F18E1"/>
    <w:rsid w:val="007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33A8"/>
  <w15:chartTrackingRefBased/>
  <w15:docId w15:val="{ED36F196-4A63-4DEA-8201-D608B05A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2022-09-29T15:20:00Z</dcterms:created>
  <dcterms:modified xsi:type="dcterms:W3CDTF">2022-09-29T15:22:00Z</dcterms:modified>
</cp:coreProperties>
</file>