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rPr>
      </w:pPr>
    </w:p>
    <w:p>
      <w:pPr>
        <w:pStyle w:val="22"/>
        <w:bidi w:val="0"/>
        <w:jc w:val="center"/>
        <w:rPr>
          <w:rFonts w:hint="default" w:eastAsia="宋体"/>
          <w:b/>
          <w:bCs/>
          <w:sz w:val="44"/>
          <w:szCs w:val="44"/>
          <w:lang w:val="en-US" w:eastAsia="zh-CN"/>
        </w:rPr>
      </w:pPr>
      <w:r>
        <w:rPr>
          <w:rFonts w:hint="default"/>
          <w:b/>
          <w:bCs/>
          <w:sz w:val="44"/>
          <w:szCs w:val="44"/>
          <w:lang w:val="en-US"/>
        </w:rPr>
        <w:drawing>
          <wp:anchor distT="0" distB="0" distL="114300" distR="114300" simplePos="0" relativeHeight="251661312" behindDoc="0" locked="0" layoutInCell="1" allowOverlap="1">
            <wp:simplePos x="0" y="0"/>
            <wp:positionH relativeFrom="column">
              <wp:posOffset>495300</wp:posOffset>
            </wp:positionH>
            <wp:positionV relativeFrom="paragraph">
              <wp:posOffset>177800</wp:posOffset>
            </wp:positionV>
            <wp:extent cx="4229100" cy="981710"/>
            <wp:effectExtent l="0" t="0" r="0" b="8890"/>
            <wp:wrapTopAndBottom/>
            <wp:docPr id="47" name="图片 3"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descr="GA"/>
                    <pic:cNvPicPr>
                      <a:picLocks noChangeAspect="1"/>
                    </pic:cNvPicPr>
                  </pic:nvPicPr>
                  <pic:blipFill>
                    <a:blip r:embed="rId10"/>
                    <a:stretch>
                      <a:fillRect/>
                    </a:stretch>
                  </pic:blipFill>
                  <pic:spPr>
                    <a:xfrm>
                      <a:off x="0" y="0"/>
                      <a:ext cx="4229100" cy="981710"/>
                    </a:xfrm>
                    <a:prstGeom prst="rect">
                      <a:avLst/>
                    </a:prstGeom>
                    <a:noFill/>
                    <a:ln>
                      <a:noFill/>
                    </a:ln>
                  </pic:spPr>
                </pic:pic>
              </a:graphicData>
            </a:graphic>
          </wp:anchor>
        </w:drawing>
      </w:r>
      <w:r>
        <w:rPr>
          <w:rFonts w:hint="eastAsia"/>
          <w:b/>
          <w:bCs/>
          <w:sz w:val="44"/>
          <w:szCs w:val="44"/>
          <w:lang w:val="en-US" w:eastAsia="zh-CN"/>
        </w:rPr>
        <w:t>单片机课程设计报告</w:t>
      </w:r>
    </w:p>
    <w:p>
      <w:pPr>
        <w:ind w:firstLine="1044" w:firstLineChars="200"/>
        <w:rPr>
          <w:rFonts w:hint="eastAsia"/>
          <w:b/>
          <w:bCs/>
          <w:sz w:val="52"/>
        </w:rPr>
      </w:pPr>
    </w:p>
    <w:p>
      <w:pPr>
        <w:rPr>
          <w:rFonts w:hint="eastAsia" w:ascii="黑体" w:eastAsia="黑体"/>
          <w:sz w:val="36"/>
          <w:szCs w:val="36"/>
        </w:rPr>
      </w:pPr>
    </w:p>
    <w:p>
      <w:pPr>
        <w:ind w:firstLine="1044" w:firstLineChars="200"/>
        <w:rPr>
          <w:rFonts w:hint="eastAsia"/>
          <w:b/>
          <w:bCs/>
          <w:sz w:val="52"/>
        </w:rPr>
      </w:pPr>
    </w:p>
    <w:p>
      <w:pPr>
        <w:ind w:firstLine="1044" w:firstLineChars="200"/>
        <w:rPr>
          <w:rFonts w:hint="eastAsia"/>
          <w:b/>
          <w:bCs/>
          <w:sz w:val="52"/>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3"/>
        <w:gridCol w:w="5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1403" w:type="dxa"/>
            <w:tcBorders>
              <w:top w:val="nil"/>
              <w:left w:val="nil"/>
              <w:bottom w:val="nil"/>
              <w:right w:val="nil"/>
            </w:tcBorders>
            <w:noWrap w:val="0"/>
            <w:vAlign w:val="center"/>
          </w:tcPr>
          <w:p>
            <w:pPr>
              <w:jc w:val="center"/>
              <w:rPr>
                <w:rFonts w:hint="eastAsia"/>
              </w:rPr>
            </w:pPr>
            <w:r>
              <w:rPr>
                <w:rFonts w:hint="eastAsia"/>
                <w:b/>
                <w:bCs/>
                <w:sz w:val="28"/>
              </w:rPr>
              <w:t>题目</w:t>
            </w:r>
          </w:p>
        </w:tc>
        <w:tc>
          <w:tcPr>
            <w:tcW w:w="5116" w:type="dxa"/>
            <w:tcBorders>
              <w:top w:val="nil"/>
              <w:left w:val="nil"/>
              <w:bottom w:val="single" w:color="auto" w:sz="4" w:space="0"/>
              <w:right w:val="nil"/>
            </w:tcBorders>
            <w:noWrap w:val="0"/>
            <w:vAlign w:val="center"/>
          </w:tcPr>
          <w:p>
            <w:pPr>
              <w:jc w:val="center"/>
              <w:rPr>
                <w:rFonts w:hint="default"/>
                <w:sz w:val="28"/>
                <w:szCs w:val="28"/>
                <w:lang w:val="en-US"/>
              </w:rPr>
            </w:pPr>
            <w:r>
              <w:rPr>
                <w:rFonts w:hint="eastAsia"/>
                <w:b/>
                <w:bCs/>
                <w:sz w:val="28"/>
                <w:lang w:val="en-US" w:eastAsia="zh-CN"/>
              </w:rPr>
              <w:t>基于单片机的GRPS/GSM系统设计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1403" w:type="dxa"/>
            <w:tcBorders>
              <w:top w:val="nil"/>
              <w:left w:val="nil"/>
              <w:bottom w:val="nil"/>
              <w:right w:val="nil"/>
            </w:tcBorders>
            <w:noWrap w:val="0"/>
            <w:vAlign w:val="center"/>
          </w:tcPr>
          <w:p>
            <w:pPr>
              <w:jc w:val="center"/>
              <w:rPr>
                <w:rFonts w:hint="eastAsia"/>
                <w:b/>
                <w:bCs/>
                <w:sz w:val="28"/>
              </w:rPr>
            </w:pPr>
            <w:r>
              <w:rPr>
                <w:rFonts w:hint="eastAsia"/>
                <w:b/>
                <w:bCs/>
                <w:sz w:val="28"/>
              </w:rPr>
              <w:t>学院</w:t>
            </w:r>
          </w:p>
        </w:tc>
        <w:tc>
          <w:tcPr>
            <w:tcW w:w="5116" w:type="dxa"/>
            <w:tcBorders>
              <w:top w:val="single" w:color="auto" w:sz="4" w:space="0"/>
              <w:left w:val="nil"/>
              <w:bottom w:val="single" w:color="auto" w:sz="4" w:space="0"/>
              <w:right w:val="nil"/>
            </w:tcBorders>
            <w:noWrap w:val="0"/>
            <w:vAlign w:val="center"/>
          </w:tcPr>
          <w:p>
            <w:pPr>
              <w:jc w:val="center"/>
              <w:rPr>
                <w:rFonts w:hint="eastAsia" w:eastAsia="宋体"/>
                <w:sz w:val="28"/>
                <w:lang w:val="en-US" w:eastAsia="zh-CN"/>
              </w:rPr>
            </w:pPr>
            <w:r>
              <w:rPr>
                <w:rFonts w:hint="eastAsia"/>
                <w:b/>
                <w:bCs/>
                <w:sz w:val="28"/>
                <w:lang w:val="en-US" w:eastAsia="zh-CN"/>
              </w:rPr>
              <w:t>信息工程学院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1403" w:type="dxa"/>
            <w:tcBorders>
              <w:top w:val="nil"/>
              <w:left w:val="nil"/>
              <w:bottom w:val="nil"/>
              <w:right w:val="nil"/>
            </w:tcBorders>
            <w:noWrap w:val="0"/>
            <w:vAlign w:val="center"/>
          </w:tcPr>
          <w:p>
            <w:pPr>
              <w:jc w:val="center"/>
              <w:rPr>
                <w:rFonts w:hint="eastAsia"/>
              </w:rPr>
            </w:pPr>
            <w:r>
              <w:rPr>
                <w:rFonts w:hint="eastAsia"/>
                <w:b/>
                <w:bCs/>
                <w:sz w:val="28"/>
              </w:rPr>
              <w:t>专业</w:t>
            </w:r>
          </w:p>
        </w:tc>
        <w:tc>
          <w:tcPr>
            <w:tcW w:w="5116" w:type="dxa"/>
            <w:tcBorders>
              <w:top w:val="single" w:color="auto" w:sz="4" w:space="0"/>
              <w:left w:val="nil"/>
              <w:bottom w:val="single" w:color="auto" w:sz="4" w:space="0"/>
              <w:right w:val="nil"/>
            </w:tcBorders>
            <w:noWrap w:val="0"/>
            <w:vAlign w:val="center"/>
          </w:tcPr>
          <w:p>
            <w:pPr>
              <w:jc w:val="center"/>
              <w:rPr>
                <w:rFonts w:hint="default" w:eastAsia="宋体"/>
                <w:b/>
                <w:bCs/>
                <w:sz w:val="28"/>
                <w:lang w:val="en-US" w:eastAsia="zh-CN"/>
              </w:rPr>
            </w:pPr>
            <w:r>
              <w:rPr>
                <w:rFonts w:hint="eastAsia"/>
                <w:b/>
                <w:bCs/>
                <w:sz w:val="28"/>
                <w:lang w:val="en-US" w:eastAsia="zh-CN"/>
              </w:rPr>
              <w:t>通信工程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1403" w:type="dxa"/>
            <w:tcBorders>
              <w:top w:val="nil"/>
              <w:left w:val="nil"/>
              <w:bottom w:val="nil"/>
              <w:right w:val="nil"/>
            </w:tcBorders>
            <w:noWrap w:val="0"/>
            <w:vAlign w:val="center"/>
          </w:tcPr>
          <w:p>
            <w:pPr>
              <w:jc w:val="center"/>
              <w:rPr>
                <w:rFonts w:hint="eastAsia"/>
              </w:rPr>
            </w:pPr>
            <w:r>
              <w:rPr>
                <w:rFonts w:hint="eastAsia"/>
                <w:b/>
                <w:bCs/>
                <w:sz w:val="28"/>
              </w:rPr>
              <w:t>班级</w:t>
            </w:r>
          </w:p>
        </w:tc>
        <w:tc>
          <w:tcPr>
            <w:tcW w:w="5116" w:type="dxa"/>
            <w:tcBorders>
              <w:top w:val="single" w:color="auto" w:sz="4" w:space="0"/>
              <w:left w:val="nil"/>
              <w:bottom w:val="single" w:color="auto" w:sz="4" w:space="0"/>
              <w:right w:val="nil"/>
            </w:tcBorders>
            <w:noWrap w:val="0"/>
            <w:vAlign w:val="center"/>
          </w:tcPr>
          <w:p>
            <w:pPr>
              <w:jc w:val="center"/>
              <w:rPr>
                <w:rFonts w:hint="default" w:eastAsia="宋体"/>
                <w:b/>
                <w:bCs/>
                <w:sz w:val="28"/>
                <w:lang w:val="en-US" w:eastAsia="zh-CN"/>
              </w:rPr>
            </w:pPr>
            <w:r>
              <w:rPr>
                <w:rFonts w:hint="eastAsia"/>
                <w:b/>
                <w:bCs/>
                <w:sz w:val="28"/>
                <w:lang w:val="en-US" w:eastAsia="zh-CN"/>
              </w:rPr>
              <w:t>信息xs2001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1403" w:type="dxa"/>
            <w:tcBorders>
              <w:top w:val="nil"/>
              <w:left w:val="nil"/>
              <w:bottom w:val="nil"/>
              <w:right w:val="nil"/>
            </w:tcBorders>
            <w:noWrap w:val="0"/>
            <w:vAlign w:val="center"/>
          </w:tcPr>
          <w:p>
            <w:pPr>
              <w:jc w:val="center"/>
              <w:rPr>
                <w:rFonts w:hint="eastAsia"/>
                <w:b/>
                <w:bCs/>
                <w:sz w:val="28"/>
              </w:rPr>
            </w:pPr>
            <w:r>
              <w:rPr>
                <w:rFonts w:hint="eastAsia"/>
                <w:b/>
                <w:bCs/>
                <w:sz w:val="28"/>
              </w:rPr>
              <w:t>姓名</w:t>
            </w:r>
          </w:p>
        </w:tc>
        <w:tc>
          <w:tcPr>
            <w:tcW w:w="5116" w:type="dxa"/>
            <w:tcBorders>
              <w:top w:val="single" w:color="auto" w:sz="4" w:space="0"/>
              <w:left w:val="nil"/>
              <w:bottom w:val="single" w:color="auto" w:sz="4" w:space="0"/>
              <w:right w:val="nil"/>
            </w:tcBorders>
            <w:noWrap w:val="0"/>
            <w:vAlign w:val="center"/>
          </w:tcPr>
          <w:p>
            <w:pPr>
              <w:jc w:val="center"/>
              <w:rPr>
                <w:rFonts w:hint="eastAsia" w:eastAsia="宋体"/>
                <w:b/>
                <w:bCs/>
                <w:sz w:val="28"/>
                <w:lang w:val="en-US" w:eastAsia="zh-CN"/>
              </w:rPr>
            </w:pPr>
            <w:r>
              <w:rPr>
                <w:rFonts w:hint="eastAsia"/>
                <w:b/>
                <w:bCs/>
                <w:sz w:val="28"/>
                <w:lang w:val="en-US" w:eastAsia="zh-CN"/>
              </w:rPr>
              <w:t>龚朴郅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jc w:val="center"/>
        </w:trPr>
        <w:tc>
          <w:tcPr>
            <w:tcW w:w="1403" w:type="dxa"/>
            <w:tcBorders>
              <w:top w:val="nil"/>
              <w:left w:val="nil"/>
              <w:bottom w:val="nil"/>
              <w:right w:val="nil"/>
            </w:tcBorders>
            <w:noWrap w:val="0"/>
            <w:vAlign w:val="center"/>
          </w:tcPr>
          <w:p>
            <w:pPr>
              <w:jc w:val="center"/>
              <w:rPr>
                <w:rFonts w:hint="eastAsia"/>
                <w:b/>
                <w:bCs/>
                <w:sz w:val="28"/>
              </w:rPr>
            </w:pPr>
            <w:r>
              <w:rPr>
                <w:rFonts w:hint="eastAsia"/>
                <w:b/>
                <w:bCs/>
                <w:sz w:val="28"/>
                <w:lang w:val="en-US" w:eastAsia="zh-CN"/>
              </w:rPr>
              <w:t>学号</w:t>
            </w:r>
          </w:p>
        </w:tc>
        <w:tc>
          <w:tcPr>
            <w:tcW w:w="5116" w:type="dxa"/>
            <w:tcBorders>
              <w:top w:val="single" w:color="auto" w:sz="4" w:space="0"/>
              <w:left w:val="nil"/>
              <w:bottom w:val="single" w:color="auto" w:sz="4" w:space="0"/>
              <w:right w:val="nil"/>
            </w:tcBorders>
            <w:noWrap w:val="0"/>
            <w:vAlign w:val="center"/>
          </w:tcPr>
          <w:p>
            <w:pPr>
              <w:jc w:val="center"/>
              <w:rPr>
                <w:rFonts w:hint="eastAsia"/>
                <w:b/>
                <w:bCs/>
                <w:sz w:val="28"/>
                <w:lang w:val="en-US" w:eastAsia="zh-CN"/>
              </w:rPr>
            </w:pPr>
            <w:r>
              <w:rPr>
                <w:rFonts w:hint="eastAsia" w:ascii="Arial" w:hAnsi="Arial" w:cs="Arial"/>
                <w:sz w:val="28"/>
                <w:szCs w:val="28"/>
              </w:rPr>
              <w:t>012</w:t>
            </w:r>
            <w:r>
              <w:rPr>
                <w:rFonts w:hint="eastAsia" w:ascii="Arial" w:hAnsi="Arial" w:cs="Arial"/>
                <w:sz w:val="28"/>
                <w:szCs w:val="28"/>
                <w:lang w:val="en-US" w:eastAsia="zh-CN"/>
              </w:rPr>
              <w:t>2009361303</w:t>
            </w:r>
          </w:p>
        </w:tc>
      </w:tr>
    </w:tbl>
    <w:p>
      <w:pPr>
        <w:ind w:firstLine="480" w:firstLineChars="200"/>
        <w:rPr>
          <w:rFonts w:hint="eastAsia"/>
        </w:rPr>
      </w:pPr>
    </w:p>
    <w:p>
      <w:pPr>
        <w:jc w:val="center"/>
        <w:rPr>
          <w:rFonts w:hint="eastAsia" w:ascii="黑体" w:eastAsia="黑体"/>
          <w:b/>
          <w:bCs/>
        </w:rPr>
      </w:pPr>
    </w:p>
    <w:p>
      <w:pPr>
        <w:jc w:val="center"/>
        <w:rPr>
          <w:rFonts w:hint="eastAsia" w:ascii="黑体" w:eastAsia="黑体"/>
          <w:b/>
          <w:bCs/>
        </w:rPr>
      </w:pPr>
    </w:p>
    <w:tbl>
      <w:tblPr>
        <w:tblStyle w:val="12"/>
        <w:tblpPr w:leftFromText="180" w:rightFromText="180" w:vertAnchor="text" w:horzAnchor="page" w:tblpX="4240" w:tblpY="426"/>
        <w:tblOverlap w:val="never"/>
        <w:tblW w:w="0" w:type="auto"/>
        <w:tblInd w:w="0" w:type="dxa"/>
        <w:tblLayout w:type="fixed"/>
        <w:tblCellMar>
          <w:top w:w="0" w:type="dxa"/>
          <w:left w:w="108" w:type="dxa"/>
          <w:bottom w:w="0" w:type="dxa"/>
          <w:right w:w="108" w:type="dxa"/>
        </w:tblCellMar>
      </w:tblPr>
      <w:tblGrid>
        <w:gridCol w:w="1000"/>
        <w:gridCol w:w="400"/>
        <w:gridCol w:w="700"/>
        <w:gridCol w:w="400"/>
        <w:gridCol w:w="700"/>
        <w:gridCol w:w="492"/>
      </w:tblGrid>
      <w:tr>
        <w:tblPrEx>
          <w:tblCellMar>
            <w:top w:w="0" w:type="dxa"/>
            <w:left w:w="108" w:type="dxa"/>
            <w:bottom w:w="0" w:type="dxa"/>
            <w:right w:w="108" w:type="dxa"/>
          </w:tblCellMar>
        </w:tblPrEx>
        <w:trPr>
          <w:cantSplit/>
          <w:trHeight w:val="314" w:hRule="atLeast"/>
        </w:trPr>
        <w:tc>
          <w:tcPr>
            <w:tcW w:w="1000" w:type="dxa"/>
            <w:tcBorders>
              <w:left w:val="nil"/>
              <w:bottom w:val="single" w:color="auto" w:sz="12" w:space="0"/>
            </w:tcBorders>
            <w:noWrap w:val="0"/>
            <w:vAlign w:val="bottom"/>
          </w:tcPr>
          <w:p>
            <w:pPr>
              <w:ind w:right="-120"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2022</w:t>
            </w:r>
          </w:p>
        </w:tc>
        <w:tc>
          <w:tcPr>
            <w:tcW w:w="400" w:type="dxa"/>
            <w:noWrap w:val="0"/>
            <w:vAlign w:val="bottom"/>
          </w:tcPr>
          <w:p>
            <w:pPr>
              <w:ind w:left="-120" w:leftChars="-50" w:right="-120" w:rightChars="-50"/>
              <w:jc w:val="center"/>
              <w:rPr>
                <w:rFonts w:hint="eastAsia" w:ascii="黑体" w:eastAsia="黑体"/>
                <w:sz w:val="28"/>
                <w:szCs w:val="28"/>
              </w:rPr>
            </w:pPr>
            <w:r>
              <w:rPr>
                <w:rFonts w:hint="eastAsia" w:ascii="黑体" w:eastAsia="黑体"/>
                <w:sz w:val="28"/>
                <w:szCs w:val="28"/>
              </w:rPr>
              <w:t>年</w:t>
            </w:r>
          </w:p>
        </w:tc>
        <w:tc>
          <w:tcPr>
            <w:tcW w:w="700" w:type="dxa"/>
            <w:tcBorders>
              <w:bottom w:val="single" w:color="auto" w:sz="12" w:space="0"/>
            </w:tcBorders>
            <w:noWrap w:val="0"/>
            <w:vAlign w:val="bottom"/>
          </w:tcPr>
          <w:p>
            <w:pPr>
              <w:ind w:right="-120"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6</w:t>
            </w:r>
          </w:p>
        </w:tc>
        <w:tc>
          <w:tcPr>
            <w:tcW w:w="400" w:type="dxa"/>
            <w:noWrap w:val="0"/>
            <w:vAlign w:val="bottom"/>
          </w:tcPr>
          <w:p>
            <w:pPr>
              <w:ind w:left="-120" w:leftChars="-50" w:right="-120" w:rightChars="-50"/>
              <w:jc w:val="center"/>
              <w:rPr>
                <w:rFonts w:hint="eastAsia" w:ascii="黑体" w:eastAsia="黑体"/>
                <w:sz w:val="28"/>
                <w:szCs w:val="28"/>
              </w:rPr>
            </w:pPr>
            <w:r>
              <w:rPr>
                <w:rFonts w:hint="eastAsia" w:ascii="黑体" w:eastAsia="黑体"/>
                <w:sz w:val="28"/>
                <w:szCs w:val="28"/>
              </w:rPr>
              <w:t>月</w:t>
            </w:r>
          </w:p>
        </w:tc>
        <w:tc>
          <w:tcPr>
            <w:tcW w:w="700" w:type="dxa"/>
            <w:tcBorders>
              <w:bottom w:val="single" w:color="auto" w:sz="12" w:space="0"/>
            </w:tcBorders>
            <w:noWrap w:val="0"/>
            <w:vAlign w:val="bottom"/>
          </w:tcPr>
          <w:p>
            <w:pPr>
              <w:ind w:right="-120"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11</w:t>
            </w:r>
          </w:p>
        </w:tc>
        <w:tc>
          <w:tcPr>
            <w:tcW w:w="492" w:type="dxa"/>
            <w:noWrap w:val="0"/>
            <w:vAlign w:val="bottom"/>
          </w:tcPr>
          <w:p>
            <w:pPr>
              <w:ind w:left="-120" w:leftChars="-50" w:right="-120" w:rightChars="-50"/>
              <w:jc w:val="center"/>
              <w:rPr>
                <w:rFonts w:hint="eastAsia" w:ascii="黑体" w:eastAsia="黑体"/>
                <w:sz w:val="28"/>
                <w:szCs w:val="28"/>
              </w:rPr>
            </w:pPr>
            <w:r>
              <w:rPr>
                <w:rFonts w:hint="eastAsia" w:ascii="黑体" w:eastAsia="黑体"/>
                <w:sz w:val="28"/>
                <w:szCs w:val="28"/>
              </w:rPr>
              <w:t>日</w:t>
            </w:r>
          </w:p>
        </w:tc>
      </w:tr>
    </w:tbl>
    <w:p>
      <w:pPr>
        <w:jc w:val="center"/>
        <w:rPr>
          <w:rFonts w:hint="eastAsia" w:ascii="黑体" w:eastAsia="黑体"/>
          <w:b/>
          <w:bCs/>
        </w:rPr>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p>
      <w:pPr>
        <w:pStyle w:val="2"/>
        <w:bidi w:val="0"/>
        <w:jc w:val="center"/>
        <w:rPr>
          <w:rFonts w:hint="eastAsia"/>
          <w:lang w:val="en-US" w:eastAsia="zh-CN"/>
        </w:rPr>
      </w:pPr>
      <w:bookmarkStart w:id="0" w:name="_Toc25731"/>
      <w:bookmarkStart w:id="1" w:name="_Toc9913"/>
      <w:bookmarkStart w:id="2" w:name="_Toc9826"/>
      <w:bookmarkStart w:id="3" w:name="_Toc20576"/>
      <w:r>
        <w:rPr>
          <w:rFonts w:hint="eastAsia"/>
          <w:lang w:val="en-US" w:eastAsia="zh-CN"/>
        </w:rPr>
        <w:t>摘要</w:t>
      </w:r>
      <w:bookmarkEnd w:id="0"/>
      <w:bookmarkEnd w:id="1"/>
      <w:bookmarkEnd w:id="2"/>
      <w:bookmarkEnd w:id="3"/>
    </w:p>
    <w:p>
      <w:pPr>
        <w:keepNext w:val="0"/>
        <w:keepLines w:val="0"/>
        <w:widowControl/>
        <w:suppressLineNumbers w:val="0"/>
        <w:ind w:firstLine="480" w:firstLineChars="200"/>
        <w:jc w:val="left"/>
        <w:rPr>
          <w:rFonts w:hint="default"/>
          <w:lang w:val="en-US" w:eastAsia="zh-CN"/>
        </w:rPr>
      </w:pPr>
      <w:r>
        <w:rPr>
          <w:rFonts w:hint="eastAsia"/>
          <w:lang w:val="en-US" w:eastAsia="zh-CN"/>
        </w:rPr>
        <w:t>本次单片机课程设计以STC89C52RC为主控，实现了一个基于SIM900A模块的无线通信系统。用红外发送与接收模块从本地将数据输入至单片机中，LCD液晶显示模块将单片机输出数据进行直观的显示；SIM900A无线通信模块负责通过SMS</w:t>
      </w:r>
      <w:r>
        <w:rPr>
          <w:rFonts w:hint="eastAsia"/>
          <w:lang w:val="en-US" w:eastAsia="zh-CN"/>
        </w:rPr>
        <w:t>无线通信的方式，实现手机端和单片机的双向通信，使单片机实现类似于服务器的功能。STC89C52RC主控芯片能实现特定的算法，对输入的数据处理后显示并发送至手机端。对比发送方和接收方的情况，验证此设计的系统最终成功实现了所有指标。还扩展设计了一个数据处理算法，内置在STC89C52RC的程序中，模拟通信过程中服务端对用户端发来数据进行处理的过程。</w:t>
      </w:r>
    </w:p>
    <w:p>
      <w:pPr>
        <w:rPr>
          <w:rFonts w:hint="eastAsia"/>
          <w:lang w:val="en-US" w:eastAsia="zh-CN"/>
        </w:rPr>
      </w:pPr>
      <w:r>
        <w:rPr>
          <w:rFonts w:hint="eastAsia" w:ascii="黑体" w:hAnsi="黑体" w:eastAsia="黑体" w:cs="黑体"/>
          <w:b w:val="0"/>
          <w:bCs w:val="0"/>
          <w:sz w:val="28"/>
          <w:szCs w:val="28"/>
          <w:lang w:val="en-US" w:eastAsia="zh-CN"/>
        </w:rPr>
        <w:t>关键词：</w:t>
      </w:r>
      <w:r>
        <w:rPr>
          <w:rFonts w:hint="eastAsia"/>
          <w:lang w:val="en-US" w:eastAsia="zh-CN"/>
        </w:rPr>
        <w:t>STC89C52RC、SIM900A、数据处理算法</w:t>
      </w:r>
      <w:r>
        <w:rPr>
          <w:rFonts w:hint="eastAsia"/>
          <w:lang w:val="en-US" w:eastAsia="zh-CN"/>
        </w:rPr>
        <w:br w:type="page"/>
      </w:r>
    </w:p>
    <w:p>
      <w:pPr>
        <w:pStyle w:val="2"/>
        <w:bidi w:val="0"/>
        <w:jc w:val="center"/>
        <w:rPr>
          <w:rFonts w:hint="default"/>
          <w:lang w:val="en-US" w:eastAsia="zh-CN"/>
        </w:rPr>
      </w:pPr>
      <w:bookmarkStart w:id="4" w:name="_Toc29580"/>
      <w:r>
        <w:rPr>
          <w:rFonts w:hint="eastAsia"/>
          <w:lang w:val="en-US" w:eastAsia="zh-CN"/>
        </w:rPr>
        <w:t>Abstract</w:t>
      </w:r>
      <w:bookmarkEnd w:id="4"/>
    </w:p>
    <w:p>
      <w:pPr>
        <w:ind w:firstLine="480" w:firstLineChars="200"/>
        <w:rPr>
          <w:rFonts w:hint="eastAsia"/>
          <w:lang w:val="en-US" w:eastAsia="zh-CN"/>
        </w:rPr>
      </w:pPr>
      <w:r>
        <w:rPr>
          <w:rFonts w:hint="eastAsia"/>
          <w:lang w:val="en-US" w:eastAsia="zh-CN"/>
        </w:rPr>
        <w:t>The course design takes STC89C52RC as the main control, and implements a wireless communication system based on SIM900A module. The infrared sending and receiving module is used to input data into the single-chip microcomputer from the local, and the LCD liquid crystal display module displays the output data of the single-chip microcomputer intuitively; The microcontroller implements functions similar to the server. The STC89C52RC main control chip can implement a specific algorithm, process the input data and display it and send it to the mobile phone. Comparing the sender and receiver conditions, the system that validates this design ultimately successfully achieves all metrics. A data processing algorithm is also extended and designed, which is built in the program of STC89C52RC to simulate the process of processing the data sent by the server to the user during the communication process.</w:t>
      </w:r>
    </w:p>
    <w:p>
      <w:pPr>
        <w:rPr>
          <w:rFonts w:hint="eastAsia"/>
          <w:lang w:val="en-US" w:eastAsia="zh-CN"/>
        </w:rPr>
      </w:pPr>
      <w:r>
        <w:rPr>
          <w:rFonts w:hint="default" w:ascii="Times New Roman" w:hAnsi="Times New Roman" w:eastAsia="黑体" w:cs="Times New Roman"/>
          <w:b w:val="0"/>
          <w:bCs w:val="0"/>
          <w:sz w:val="28"/>
          <w:szCs w:val="28"/>
          <w:lang w:val="en-US" w:eastAsia="zh-CN"/>
        </w:rPr>
        <w:t>Key words</w:t>
      </w:r>
      <w:r>
        <w:rPr>
          <w:rFonts w:hint="eastAsia" w:eastAsia="黑体" w:cs="Times New Roman"/>
          <w:b w:val="0"/>
          <w:bCs w:val="0"/>
          <w:sz w:val="28"/>
          <w:szCs w:val="28"/>
          <w:lang w:val="en-US" w:eastAsia="zh-CN"/>
        </w:rPr>
        <w:t xml:space="preserve">: </w:t>
      </w:r>
      <w:r>
        <w:rPr>
          <w:rFonts w:hint="default" w:ascii="Times New Roman" w:hAnsi="Times New Roman" w:cs="Times New Roman"/>
          <w:lang w:val="en-US" w:eastAsia="zh-CN"/>
        </w:rPr>
        <w:t>STC89C52RC</w:t>
      </w:r>
      <w:r>
        <w:rPr>
          <w:rFonts w:hint="eastAsia" w:cs="Times New Roman"/>
          <w:lang w:val="en-US" w:eastAsia="zh-CN"/>
        </w:rPr>
        <w:t xml:space="preserve">, </w:t>
      </w:r>
      <w:r>
        <w:rPr>
          <w:rFonts w:hint="default" w:ascii="Times New Roman" w:hAnsi="Times New Roman" w:cs="Times New Roman"/>
          <w:lang w:val="en-US" w:eastAsia="zh-CN"/>
        </w:rPr>
        <w:t>SIM900</w:t>
      </w:r>
      <w:r>
        <w:rPr>
          <w:rFonts w:hint="eastAsia" w:cs="Times New Roman"/>
          <w:lang w:val="en-US" w:eastAsia="zh-CN"/>
        </w:rPr>
        <w:t xml:space="preserve">A, </w:t>
      </w:r>
      <w:r>
        <w:rPr>
          <w:rFonts w:hint="eastAsia"/>
          <w:lang w:val="en-US" w:eastAsia="zh-CN"/>
        </w:rPr>
        <w:t>data processing algorithm</w:t>
      </w:r>
    </w:p>
    <w:p>
      <w:pPr>
        <w:rPr>
          <w:rFonts w:hint="eastAsia"/>
          <w:lang w:val="en-US" w:eastAsia="zh-CN"/>
        </w:rPr>
      </w:pPr>
      <w:r>
        <w:rPr>
          <w:rFonts w:hint="eastAsia"/>
          <w:lang w:val="en-US" w:eastAsia="zh-CN"/>
        </w:rPr>
        <w:br w:type="page"/>
      </w:r>
    </w:p>
    <w:p>
      <w:pPr>
        <w:pStyle w:val="2"/>
        <w:tabs>
          <w:tab w:val="center" w:pos="4213"/>
          <w:tab w:val="left" w:pos="7292"/>
        </w:tabs>
        <w:bidi w:val="0"/>
        <w:jc w:val="left"/>
        <w:rPr>
          <w:rFonts w:hint="eastAsia"/>
          <w:lang w:val="en-US" w:eastAsia="zh-CN"/>
        </w:rPr>
      </w:pPr>
      <w:bookmarkStart w:id="5" w:name="_Toc2547"/>
      <w:bookmarkStart w:id="6" w:name="_Toc14079"/>
      <w:bookmarkStart w:id="7" w:name="_Toc20325"/>
      <w:bookmarkStart w:id="8" w:name="_Toc16582"/>
      <w:bookmarkStart w:id="9" w:name="_Toc30713"/>
      <w:bookmarkStart w:id="10" w:name="_Toc1662"/>
      <w:bookmarkStart w:id="11" w:name="_Toc4403"/>
      <w:bookmarkStart w:id="12" w:name="_Toc19249"/>
      <w:r>
        <w:rPr>
          <w:rFonts w:hint="eastAsia"/>
          <w:lang w:val="en-US" w:eastAsia="zh-CN"/>
        </w:rPr>
        <w:tab/>
        <w:t>目录</w:t>
      </w:r>
      <w:bookmarkEnd w:id="5"/>
      <w:bookmarkEnd w:id="6"/>
      <w:bookmarkEnd w:id="7"/>
      <w:bookmarkEnd w:id="8"/>
      <w:bookmarkEnd w:id="9"/>
      <w:bookmarkEnd w:id="10"/>
      <w:bookmarkEnd w:id="11"/>
      <w:bookmarkEnd w:id="12"/>
      <w:r>
        <w:rPr>
          <w:rFonts w:hint="eastAsia"/>
          <w:lang w:val="en-US" w:eastAsia="zh-CN"/>
        </w:rPr>
        <w:tab/>
      </w:r>
    </w:p>
    <w:sdt>
      <w:sdtPr>
        <w:rPr>
          <w:rFonts w:ascii="宋体" w:hAnsi="宋体" w:eastAsia="宋体" w:cstheme="minorBidi"/>
          <w:kern w:val="2"/>
          <w:sz w:val="21"/>
          <w:szCs w:val="24"/>
          <w:lang w:val="en-US" w:eastAsia="zh-CN" w:bidi="ar-SA"/>
        </w:rPr>
        <w:id w:val="147456583"/>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_Toc22454 </w:instrText>
          </w:r>
          <w:r>
            <w:fldChar w:fldCharType="separate"/>
          </w:r>
          <w:r>
            <w:rPr>
              <w:rFonts w:hint="eastAsia"/>
              <w:lang w:val="en-US" w:eastAsia="zh-CN"/>
            </w:rPr>
            <w:t>第一章 设计背景</w:t>
          </w:r>
          <w:r>
            <w:tab/>
          </w:r>
          <w:r>
            <w:fldChar w:fldCharType="begin"/>
          </w:r>
          <w:r>
            <w:instrText xml:space="preserve"> PAGEREF _Toc22454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_Toc13048 </w:instrText>
          </w:r>
          <w:r>
            <w:fldChar w:fldCharType="separate"/>
          </w:r>
          <w:r>
            <w:rPr>
              <w:rFonts w:hint="default"/>
              <w:lang w:val="en-US" w:eastAsia="zh-CN"/>
            </w:rPr>
            <w:t>1.1</w:t>
          </w:r>
          <w:r>
            <w:rPr>
              <w:rFonts w:hint="eastAsia"/>
              <w:lang w:val="en-US" w:eastAsia="zh-CN"/>
            </w:rPr>
            <w:t xml:space="preserve"> </w:t>
          </w:r>
          <w:r>
            <w:rPr>
              <w:rFonts w:hint="default"/>
              <w:lang w:val="en-US" w:eastAsia="zh-CN"/>
            </w:rPr>
            <w:t>GPRS</w:t>
          </w:r>
          <w:r>
            <w:rPr>
              <w:rFonts w:hint="eastAsia"/>
              <w:lang w:val="en-US" w:eastAsia="zh-CN"/>
            </w:rPr>
            <w:t>/GSM无线通信</w:t>
          </w:r>
          <w:r>
            <w:tab/>
          </w:r>
          <w:r>
            <w:fldChar w:fldCharType="begin"/>
          </w:r>
          <w:r>
            <w:instrText xml:space="preserve"> PAGEREF _Toc13048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_Toc11567 </w:instrText>
          </w:r>
          <w:r>
            <w:fldChar w:fldCharType="separate"/>
          </w:r>
          <w:r>
            <w:rPr>
              <w:rFonts w:hint="eastAsia"/>
              <w:lang w:val="en-US" w:eastAsia="zh-CN"/>
            </w:rPr>
            <w:t xml:space="preserve">1.2 </w:t>
          </w:r>
          <w:r>
            <w:rPr>
              <w:rFonts w:hint="default"/>
              <w:lang w:val="en-US" w:eastAsia="zh-CN"/>
            </w:rPr>
            <w:t>GPRS数字传输模块SIM900</w:t>
          </w:r>
          <w:r>
            <w:rPr>
              <w:rFonts w:hint="eastAsia"/>
              <w:lang w:val="en-US" w:eastAsia="zh-CN"/>
            </w:rPr>
            <w:t>A</w:t>
          </w:r>
          <w:r>
            <w:tab/>
          </w:r>
          <w:r>
            <w:fldChar w:fldCharType="begin"/>
          </w:r>
          <w:r>
            <w:instrText xml:space="preserve"> PAGEREF _Toc11567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_Toc12098 </w:instrText>
          </w:r>
          <w:r>
            <w:fldChar w:fldCharType="separate"/>
          </w:r>
          <w:r>
            <w:rPr>
              <w:lang w:val="en-US" w:eastAsia="zh-CN"/>
            </w:rPr>
            <w:t>第</w:t>
          </w:r>
          <w:r>
            <w:rPr>
              <w:rFonts w:hint="eastAsia"/>
              <w:lang w:val="en-US" w:eastAsia="zh-CN"/>
            </w:rPr>
            <w:t>二章 系统设计方案</w:t>
          </w:r>
          <w:r>
            <w:tab/>
          </w:r>
          <w:r>
            <w:fldChar w:fldCharType="begin"/>
          </w:r>
          <w:r>
            <w:instrText xml:space="preserve"> PAGEREF _Toc12098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_Toc22738 </w:instrText>
          </w:r>
          <w:r>
            <w:fldChar w:fldCharType="separate"/>
          </w:r>
          <w:r>
            <w:rPr>
              <w:rFonts w:hint="eastAsia"/>
              <w:lang w:val="en-US" w:eastAsia="zh-CN"/>
            </w:rPr>
            <w:t>2.1主控芯片的选择</w:t>
          </w:r>
          <w:r>
            <w:tab/>
          </w:r>
          <w:r>
            <w:fldChar w:fldCharType="begin"/>
          </w:r>
          <w:r>
            <w:instrText xml:space="preserve"> PAGEREF _Toc22738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_Toc1783 </w:instrText>
          </w:r>
          <w:r>
            <w:fldChar w:fldCharType="separate"/>
          </w:r>
          <w:r>
            <w:rPr>
              <w:rFonts w:hint="eastAsia"/>
              <w:lang w:val="en-US" w:eastAsia="zh-CN"/>
            </w:rPr>
            <w:t>2.2显示模块的选择</w:t>
          </w:r>
          <w:r>
            <w:tab/>
          </w:r>
          <w:r>
            <w:fldChar w:fldCharType="begin"/>
          </w:r>
          <w:r>
            <w:instrText xml:space="preserve"> PAGEREF _Toc1783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_Toc3447 </w:instrText>
          </w:r>
          <w:r>
            <w:fldChar w:fldCharType="separate"/>
          </w:r>
          <w:r>
            <w:rPr>
              <w:rFonts w:hint="eastAsia"/>
              <w:lang w:val="en-US" w:eastAsia="zh-CN"/>
            </w:rPr>
            <w:t>2.3总设计方案</w:t>
          </w:r>
          <w:r>
            <w:tab/>
          </w:r>
          <w:r>
            <w:fldChar w:fldCharType="begin"/>
          </w:r>
          <w:r>
            <w:instrText xml:space="preserve"> PAGEREF _Toc3447 </w:instrText>
          </w:r>
          <w:r>
            <w:fldChar w:fldCharType="separate"/>
          </w:r>
          <w:r>
            <w:t>3</w:t>
          </w:r>
          <w:r>
            <w:fldChar w:fldCharType="end"/>
          </w:r>
          <w:r>
            <w:fldChar w:fldCharType="end"/>
          </w:r>
        </w:p>
        <w:p>
          <w:pPr>
            <w:pStyle w:val="9"/>
            <w:tabs>
              <w:tab w:val="right" w:leader="dot" w:pos="8306"/>
            </w:tabs>
          </w:pPr>
          <w:r>
            <w:fldChar w:fldCharType="begin"/>
          </w:r>
          <w:r>
            <w:instrText xml:space="preserve"> HYPERLINK \l _Toc21211 </w:instrText>
          </w:r>
          <w:r>
            <w:fldChar w:fldCharType="separate"/>
          </w:r>
          <w:r>
            <w:rPr>
              <w:lang w:val="en-US" w:eastAsia="zh-CN"/>
            </w:rPr>
            <w:t>第</w:t>
          </w:r>
          <w:r>
            <w:rPr>
              <w:rFonts w:hint="eastAsia"/>
              <w:lang w:val="en-US" w:eastAsia="zh-CN"/>
            </w:rPr>
            <w:t>三章 系统硬件设计</w:t>
          </w:r>
          <w:r>
            <w:tab/>
          </w:r>
          <w:r>
            <w:fldChar w:fldCharType="begin"/>
          </w:r>
          <w:r>
            <w:instrText xml:space="preserve"> PAGEREF _Toc21211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_Toc5367 </w:instrText>
          </w:r>
          <w:r>
            <w:fldChar w:fldCharType="separate"/>
          </w:r>
          <w:r>
            <w:rPr>
              <w:rFonts w:hint="eastAsia"/>
              <w:lang w:val="en-US" w:eastAsia="zh-CN"/>
            </w:rPr>
            <w:t>3.1 STC89C52RC及其构成的最小系统</w:t>
          </w:r>
          <w:r>
            <w:tab/>
          </w:r>
          <w:r>
            <w:fldChar w:fldCharType="begin"/>
          </w:r>
          <w:r>
            <w:instrText xml:space="preserve"> PAGEREF _Toc5367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_Toc248 </w:instrText>
          </w:r>
          <w:r>
            <w:fldChar w:fldCharType="separate"/>
          </w:r>
          <w:r>
            <w:rPr>
              <w:rFonts w:hint="eastAsia"/>
              <w:lang w:val="en-US" w:eastAsia="zh-CN"/>
            </w:rPr>
            <w:t>3.1.1硬件原理</w:t>
          </w:r>
          <w:r>
            <w:tab/>
          </w:r>
          <w:r>
            <w:fldChar w:fldCharType="begin"/>
          </w:r>
          <w:r>
            <w:instrText xml:space="preserve"> PAGEREF _Toc248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_Toc10851 </w:instrText>
          </w:r>
          <w:r>
            <w:fldChar w:fldCharType="separate"/>
          </w:r>
          <w:r>
            <w:rPr>
              <w:rFonts w:hint="eastAsia"/>
              <w:lang w:val="en-US" w:eastAsia="zh-CN"/>
            </w:rPr>
            <w:t>3.1.2 硬件设计</w:t>
          </w:r>
          <w:r>
            <w:tab/>
          </w:r>
          <w:r>
            <w:fldChar w:fldCharType="begin"/>
          </w:r>
          <w:r>
            <w:instrText xml:space="preserve"> PAGEREF _Toc10851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_Toc6284 </w:instrText>
          </w:r>
          <w:r>
            <w:fldChar w:fldCharType="separate"/>
          </w:r>
          <w:r>
            <w:rPr>
              <w:rFonts w:hint="eastAsia"/>
              <w:lang w:val="en-US" w:eastAsia="zh-CN"/>
            </w:rPr>
            <w:t>3.2 LCD1602液晶显示</w:t>
          </w:r>
          <w:r>
            <w:tab/>
          </w:r>
          <w:r>
            <w:fldChar w:fldCharType="begin"/>
          </w:r>
          <w:r>
            <w:instrText xml:space="preserve"> PAGEREF _Toc6284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_Toc14021 </w:instrText>
          </w:r>
          <w:r>
            <w:fldChar w:fldCharType="separate"/>
          </w:r>
          <w:r>
            <w:rPr>
              <w:rFonts w:hint="eastAsia"/>
              <w:lang w:val="en-US" w:eastAsia="zh-CN"/>
            </w:rPr>
            <w:t>3.2.1硬件原理</w:t>
          </w:r>
          <w:r>
            <w:tab/>
          </w:r>
          <w:r>
            <w:fldChar w:fldCharType="begin"/>
          </w:r>
          <w:r>
            <w:instrText xml:space="preserve"> PAGEREF _Toc14021 </w:instrText>
          </w:r>
          <w:r>
            <w:fldChar w:fldCharType="separate"/>
          </w:r>
          <w:r>
            <w:t>7</w:t>
          </w:r>
          <w:r>
            <w:fldChar w:fldCharType="end"/>
          </w:r>
          <w:r>
            <w:fldChar w:fldCharType="end"/>
          </w:r>
        </w:p>
        <w:p>
          <w:pPr>
            <w:pStyle w:val="5"/>
            <w:tabs>
              <w:tab w:val="right" w:leader="dot" w:pos="8306"/>
            </w:tabs>
          </w:pPr>
          <w:r>
            <w:fldChar w:fldCharType="begin"/>
          </w:r>
          <w:r>
            <w:instrText xml:space="preserve"> HYPERLINK \l _Toc27182 </w:instrText>
          </w:r>
          <w:r>
            <w:fldChar w:fldCharType="separate"/>
          </w:r>
          <w:r>
            <w:rPr>
              <w:rFonts w:hint="eastAsia"/>
              <w:lang w:val="en-US" w:eastAsia="zh-CN"/>
            </w:rPr>
            <w:t>3.2.1硬件设计</w:t>
          </w:r>
          <w:r>
            <w:tab/>
          </w:r>
          <w:r>
            <w:fldChar w:fldCharType="begin"/>
          </w:r>
          <w:r>
            <w:instrText xml:space="preserve"> PAGEREF _Toc27182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_Toc3370 </w:instrText>
          </w:r>
          <w:r>
            <w:fldChar w:fldCharType="separate"/>
          </w:r>
          <w:r>
            <w:rPr>
              <w:rFonts w:hint="eastAsia"/>
              <w:lang w:val="en-US" w:eastAsia="zh-CN"/>
            </w:rPr>
            <w:t>3.3 SIM900A及串口部分</w:t>
          </w:r>
          <w:r>
            <w:tab/>
          </w:r>
          <w:r>
            <w:fldChar w:fldCharType="begin"/>
          </w:r>
          <w:r>
            <w:instrText xml:space="preserve"> PAGEREF _Toc3370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_Toc30272 </w:instrText>
          </w:r>
          <w:r>
            <w:fldChar w:fldCharType="separate"/>
          </w:r>
          <w:r>
            <w:rPr>
              <w:rFonts w:hint="eastAsia"/>
              <w:lang w:val="en-US" w:eastAsia="zh-CN"/>
            </w:rPr>
            <w:t>3.4 红外发送与接收</w:t>
          </w:r>
          <w:r>
            <w:tab/>
          </w:r>
          <w:r>
            <w:fldChar w:fldCharType="begin"/>
          </w:r>
          <w:r>
            <w:instrText xml:space="preserve"> PAGEREF _Toc30272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_Toc26571 </w:instrText>
          </w:r>
          <w:r>
            <w:fldChar w:fldCharType="separate"/>
          </w:r>
          <w:r>
            <w:rPr>
              <w:rFonts w:hint="eastAsia"/>
              <w:lang w:val="en-US" w:eastAsia="zh-CN"/>
            </w:rPr>
            <w:t>3.4.1硬件原理</w:t>
          </w:r>
          <w:r>
            <w:tab/>
          </w:r>
          <w:r>
            <w:fldChar w:fldCharType="begin"/>
          </w:r>
          <w:r>
            <w:instrText xml:space="preserve"> PAGEREF _Toc26571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_Toc25591 </w:instrText>
          </w:r>
          <w:r>
            <w:fldChar w:fldCharType="separate"/>
          </w:r>
          <w:r>
            <w:rPr>
              <w:rFonts w:hint="eastAsia"/>
              <w:lang w:val="en-US" w:eastAsia="zh-CN"/>
            </w:rPr>
            <w:t>3.4.1硬件设计</w:t>
          </w:r>
          <w:r>
            <w:tab/>
          </w:r>
          <w:r>
            <w:fldChar w:fldCharType="begin"/>
          </w:r>
          <w:r>
            <w:instrText xml:space="preserve"> PAGEREF _Toc25591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_Toc14207 </w:instrText>
          </w:r>
          <w:r>
            <w:fldChar w:fldCharType="separate"/>
          </w:r>
          <w:r>
            <w:rPr>
              <w:rFonts w:hint="eastAsia"/>
              <w:lang w:val="en-US" w:eastAsia="zh-CN"/>
            </w:rPr>
            <w:t>第四章 系统软件设计</w:t>
          </w:r>
          <w:r>
            <w:tab/>
          </w:r>
          <w:r>
            <w:fldChar w:fldCharType="begin"/>
          </w:r>
          <w:r>
            <w:instrText xml:space="preserve"> PAGEREF _Toc14207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_Toc30064 </w:instrText>
          </w:r>
          <w:r>
            <w:fldChar w:fldCharType="separate"/>
          </w:r>
          <w:r>
            <w:rPr>
              <w:rFonts w:hint="eastAsia"/>
              <w:lang w:val="en-US" w:eastAsia="zh-CN"/>
            </w:rPr>
            <w:t>4.1 LCD1602液晶显示</w:t>
          </w:r>
          <w:r>
            <w:tab/>
          </w:r>
          <w:r>
            <w:fldChar w:fldCharType="begin"/>
          </w:r>
          <w:r>
            <w:instrText xml:space="preserve"> PAGEREF _Toc30064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_Toc8174 </w:instrText>
          </w:r>
          <w:r>
            <w:fldChar w:fldCharType="separate"/>
          </w:r>
          <w:r>
            <w:rPr>
              <w:rFonts w:hint="eastAsia"/>
              <w:lang w:val="en-US" w:eastAsia="zh-CN"/>
            </w:rPr>
            <w:t>4.2 SIM900A无线通信部分</w:t>
          </w:r>
          <w:r>
            <w:tab/>
          </w:r>
          <w:r>
            <w:fldChar w:fldCharType="begin"/>
          </w:r>
          <w:r>
            <w:instrText xml:space="preserve"> PAGEREF _Toc8174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_Toc2483 </w:instrText>
          </w:r>
          <w:r>
            <w:fldChar w:fldCharType="separate"/>
          </w:r>
          <w:r>
            <w:rPr>
              <w:rFonts w:hint="eastAsia"/>
              <w:lang w:val="en-US" w:eastAsia="zh-CN"/>
            </w:rPr>
            <w:t>4.3 其他部分</w:t>
          </w:r>
          <w:r>
            <w:tab/>
          </w:r>
          <w:r>
            <w:fldChar w:fldCharType="begin"/>
          </w:r>
          <w:r>
            <w:instrText xml:space="preserve"> PAGEREF _Toc2483 </w:instrText>
          </w:r>
          <w:r>
            <w:fldChar w:fldCharType="separate"/>
          </w:r>
          <w:r>
            <w:t>14</w:t>
          </w:r>
          <w:r>
            <w:fldChar w:fldCharType="end"/>
          </w:r>
          <w:r>
            <w:fldChar w:fldCharType="end"/>
          </w:r>
        </w:p>
        <w:p>
          <w:pPr>
            <w:pStyle w:val="9"/>
            <w:tabs>
              <w:tab w:val="right" w:leader="dot" w:pos="8306"/>
            </w:tabs>
          </w:pPr>
          <w:r>
            <w:fldChar w:fldCharType="begin"/>
          </w:r>
          <w:r>
            <w:instrText xml:space="preserve"> HYPERLINK \l _Toc3604 </w:instrText>
          </w:r>
          <w:r>
            <w:fldChar w:fldCharType="separate"/>
          </w:r>
          <w:r>
            <w:rPr>
              <w:lang w:val="en-US" w:eastAsia="zh-CN"/>
            </w:rPr>
            <w:t>第</w:t>
          </w:r>
          <w:r>
            <w:rPr>
              <w:rFonts w:hint="eastAsia"/>
              <w:lang w:val="en-US" w:eastAsia="zh-CN"/>
            </w:rPr>
            <w:t>五章 实物测试</w:t>
          </w:r>
          <w:r>
            <w:tab/>
          </w:r>
          <w:r>
            <w:fldChar w:fldCharType="begin"/>
          </w:r>
          <w:r>
            <w:instrText xml:space="preserve"> PAGEREF _Toc3604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_Toc918 </w:instrText>
          </w:r>
          <w:r>
            <w:fldChar w:fldCharType="separate"/>
          </w:r>
          <w:r>
            <w:rPr>
              <w:rFonts w:hint="eastAsia"/>
              <w:lang w:val="en-US" w:eastAsia="zh-CN"/>
            </w:rPr>
            <w:t>5.1通信功能测试</w:t>
          </w:r>
          <w:r>
            <w:tab/>
          </w:r>
          <w:r>
            <w:fldChar w:fldCharType="begin"/>
          </w:r>
          <w:r>
            <w:instrText xml:space="preserve"> PAGEREF _Toc918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_Toc1039 </w:instrText>
          </w:r>
          <w:r>
            <w:fldChar w:fldCharType="separate"/>
          </w:r>
          <w:r>
            <w:rPr>
              <w:rFonts w:hint="eastAsia"/>
              <w:lang w:val="en-US" w:eastAsia="zh-CN"/>
            </w:rPr>
            <w:t>5.2通信速度测试</w:t>
          </w:r>
          <w:r>
            <w:tab/>
          </w:r>
          <w:r>
            <w:fldChar w:fldCharType="begin"/>
          </w:r>
          <w:r>
            <w:instrText xml:space="preserve"> PAGEREF _Toc1039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_Toc25814 </w:instrText>
          </w:r>
          <w:r>
            <w:fldChar w:fldCharType="separate"/>
          </w:r>
          <w:r>
            <w:rPr>
              <w:rFonts w:hint="eastAsia"/>
              <w:lang w:val="en-US" w:eastAsia="zh-CN"/>
            </w:rPr>
            <w:t>总结</w:t>
          </w:r>
          <w:r>
            <w:tab/>
          </w:r>
          <w:r>
            <w:fldChar w:fldCharType="begin"/>
          </w:r>
          <w:r>
            <w:instrText xml:space="preserve"> PAGEREF _Toc25814 </w:instrText>
          </w:r>
          <w:r>
            <w:fldChar w:fldCharType="separate"/>
          </w:r>
          <w:r>
            <w:t>18</w:t>
          </w:r>
          <w:r>
            <w:fldChar w:fldCharType="end"/>
          </w:r>
          <w:r>
            <w:fldChar w:fldCharType="end"/>
          </w:r>
        </w:p>
        <w:p>
          <w:pPr>
            <w:pStyle w:val="9"/>
            <w:tabs>
              <w:tab w:val="right" w:leader="dot" w:pos="8306"/>
            </w:tabs>
            <w:rPr>
              <w:rFonts w:hint="eastAsia"/>
              <w:lang w:val="en-US" w:eastAsia="zh-CN"/>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r>
            <w:fldChar w:fldCharType="end"/>
          </w:r>
        </w:p>
      </w:sdtContent>
    </w:sdt>
    <w:p>
      <w:pPr>
        <w:pStyle w:val="2"/>
        <w:bidi w:val="0"/>
        <w:jc w:val="center"/>
        <w:rPr>
          <w:rFonts w:hint="eastAsia"/>
          <w:lang w:val="en-US" w:eastAsia="zh-CN"/>
        </w:rPr>
      </w:pPr>
      <w:bookmarkStart w:id="13" w:name="_Toc22454"/>
      <w:bookmarkStart w:id="14" w:name="_Toc3015"/>
      <w:r>
        <w:rPr>
          <w:rFonts w:hint="eastAsia"/>
          <w:lang w:val="en-US" w:eastAsia="zh-CN"/>
        </w:rPr>
        <w:t>第一章 设计背景</w:t>
      </w:r>
      <w:bookmarkEnd w:id="13"/>
    </w:p>
    <w:p>
      <w:pPr>
        <w:pStyle w:val="3"/>
        <w:bidi w:val="0"/>
        <w:rPr>
          <w:rFonts w:hint="eastAsia"/>
          <w:lang w:val="en-US" w:eastAsia="zh-CN"/>
        </w:rPr>
      </w:pPr>
      <w:bookmarkStart w:id="15" w:name="_Toc13048"/>
      <w:r>
        <w:rPr>
          <w:rFonts w:hint="default"/>
          <w:lang w:val="en-US" w:eastAsia="zh-CN"/>
        </w:rPr>
        <w:t>1.1</w:t>
      </w:r>
      <w:r>
        <w:rPr>
          <w:rFonts w:hint="eastAsia"/>
          <w:lang w:val="en-US" w:eastAsia="zh-CN"/>
        </w:rPr>
        <w:t xml:space="preserve"> </w:t>
      </w:r>
      <w:r>
        <w:rPr>
          <w:rFonts w:hint="default"/>
          <w:lang w:val="en-US" w:eastAsia="zh-CN"/>
        </w:rPr>
        <w:t>GPRS</w:t>
      </w:r>
      <w:r>
        <w:rPr>
          <w:rFonts w:hint="eastAsia"/>
          <w:lang w:val="en-US" w:eastAsia="zh-CN"/>
        </w:rPr>
        <w:t>/GSM无线通信</w:t>
      </w:r>
      <w:bookmarkEnd w:id="15"/>
    </w:p>
    <w:p>
      <w:pPr>
        <w:bidi w:val="0"/>
        <w:ind w:firstLine="480" w:firstLineChars="200"/>
        <w:rPr>
          <w:rFonts w:hint="eastAsia"/>
        </w:rPr>
      </w:pPr>
      <w:r>
        <w:t>GSM</w:t>
      </w:r>
      <w:r>
        <w:rPr>
          <w:rFonts w:hint="eastAsia"/>
          <w:lang w:eastAsia="zh-CN"/>
        </w:rPr>
        <w:t>（</w:t>
      </w:r>
      <w:r>
        <w:t>Global</w:t>
      </w:r>
      <w:r>
        <w:rPr>
          <w:rFonts w:hint="eastAsia"/>
          <w:lang w:val="en-US" w:eastAsia="zh-CN"/>
        </w:rPr>
        <w:t xml:space="preserve"> </w:t>
      </w:r>
      <w:r>
        <w:t>System</w:t>
      </w:r>
      <w:r>
        <w:rPr>
          <w:rFonts w:hint="eastAsia"/>
          <w:lang w:val="en-US" w:eastAsia="zh-CN"/>
        </w:rPr>
        <w:t xml:space="preserve"> </w:t>
      </w:r>
      <w:r>
        <w:t>for</w:t>
      </w:r>
      <w:r>
        <w:rPr>
          <w:rFonts w:hint="eastAsia"/>
          <w:lang w:val="en-US" w:eastAsia="zh-CN"/>
        </w:rPr>
        <w:t xml:space="preserve"> </w:t>
      </w:r>
      <w:r>
        <w:t>Mobile</w:t>
      </w:r>
      <w:r>
        <w:rPr>
          <w:rFonts w:hint="eastAsia"/>
          <w:lang w:val="en-US" w:eastAsia="zh-CN"/>
        </w:rPr>
        <w:t xml:space="preserve"> </w:t>
      </w:r>
      <w:r>
        <w:t>Communications</w:t>
      </w:r>
      <w:r>
        <w:rPr>
          <w:rFonts w:hint="eastAsia"/>
          <w:lang w:eastAsia="zh-CN"/>
        </w:rPr>
        <w:t>）</w:t>
      </w:r>
      <w:r>
        <w:t>，中文</w:t>
      </w:r>
      <w:r>
        <w:rPr>
          <w:rFonts w:hint="eastAsia"/>
          <w:lang w:val="en-US" w:eastAsia="zh-CN"/>
        </w:rPr>
        <w:t>名</w:t>
      </w:r>
      <w:r>
        <w:t>为全球移动通信系统，俗称</w:t>
      </w:r>
      <w:r>
        <w:rPr>
          <w:rFonts w:hint="eastAsia"/>
          <w:lang w:eastAsia="zh-CN"/>
        </w:rPr>
        <w:t>“</w:t>
      </w:r>
      <w:r>
        <w:t>全球通</w:t>
      </w:r>
      <w:r>
        <w:rPr>
          <w:rFonts w:hint="eastAsia"/>
          <w:lang w:eastAsia="zh-CN"/>
        </w:rPr>
        <w:t>”。</w:t>
      </w:r>
      <w:r>
        <w:rPr>
          <w:rFonts w:hint="eastAsia"/>
          <w:lang w:val="en-US" w:eastAsia="zh-CN"/>
        </w:rPr>
        <w:t>GSM</w:t>
      </w:r>
      <w:r>
        <w:t>是一种起源于欧洲的移动通信技术标准，是第二代移动通信技术</w:t>
      </w:r>
      <w:r>
        <w:rPr>
          <w:rFonts w:hint="eastAsia"/>
          <w:lang w:eastAsia="zh-CN"/>
        </w:rPr>
        <w:t>。</w:t>
      </w:r>
      <w:r>
        <w:t>其开发目的是让全球各地可以共同使用一个移动电话网络标准</w:t>
      </w:r>
      <w:r>
        <w:rPr>
          <w:rFonts w:hint="eastAsia"/>
          <w:lang w:eastAsia="zh-CN"/>
        </w:rPr>
        <w:t>。</w:t>
      </w:r>
      <w:r>
        <w:t>我国于20世纪90年代初引进采用此项技术标准。GSM系统包括GSM900：900MHz、GSM1800：1800MHz及GSM-1900：1900MHz等几个频段。</w:t>
      </w:r>
      <w:r>
        <w:rPr>
          <w:rFonts w:hint="default"/>
        </w:rPr>
        <w:t>GSM较之它以前的标准最大的不同是它的</w:t>
      </w:r>
      <w:r>
        <w:rPr>
          <w:rFonts w:hint="default"/>
        </w:rPr>
        <w:fldChar w:fldCharType="begin"/>
      </w:r>
      <w:r>
        <w:rPr>
          <w:rFonts w:hint="default"/>
        </w:rPr>
        <w:instrText xml:space="preserve"> HYPERLINK "https://baike.baidu.com/item/%E4%BF%A1%E4%BB%A4/99474" \t "https://baike.baidu.com/item/%E5%85%A8%E7%90%83%E7%A7%BB%E5%8A%A8%E9%80%9A%E4%BF%A1%E7%B3%BB%E7%BB%9F/_blank" </w:instrText>
      </w:r>
      <w:r>
        <w:rPr>
          <w:rFonts w:hint="default"/>
        </w:rPr>
        <w:fldChar w:fldCharType="separate"/>
      </w:r>
      <w:r>
        <w:rPr>
          <w:rFonts w:hint="default"/>
        </w:rPr>
        <w:t>信令</w:t>
      </w:r>
      <w:r>
        <w:rPr>
          <w:rFonts w:hint="default"/>
        </w:rPr>
        <w:fldChar w:fldCharType="end"/>
      </w:r>
      <w:r>
        <w:rPr>
          <w:rFonts w:hint="default"/>
        </w:rPr>
        <w:t>和语音</w:t>
      </w:r>
      <w:r>
        <w:rPr>
          <w:rFonts w:hint="default"/>
        </w:rPr>
        <w:fldChar w:fldCharType="begin"/>
      </w:r>
      <w:r>
        <w:rPr>
          <w:rFonts w:hint="default"/>
        </w:rPr>
        <w:instrText xml:space="preserve"> HYPERLINK "https://baike.baidu.com/item/%E4%BF%A1%E9%81%93/499862" \t "https://baike.baidu.com/item/%E5%85%A8%E7%90%83%E7%A7%BB%E5%8A%A8%E9%80%9A%E4%BF%A1%E7%B3%BB%E7%BB%9F/_blank" </w:instrText>
      </w:r>
      <w:r>
        <w:rPr>
          <w:rFonts w:hint="default"/>
        </w:rPr>
        <w:fldChar w:fldCharType="separate"/>
      </w:r>
      <w:r>
        <w:rPr>
          <w:rFonts w:hint="default"/>
        </w:rPr>
        <w:t>信道</w:t>
      </w:r>
      <w:r>
        <w:rPr>
          <w:rFonts w:hint="default"/>
        </w:rPr>
        <w:fldChar w:fldCharType="end"/>
      </w:r>
      <w:r>
        <w:rPr>
          <w:rFonts w:hint="default"/>
        </w:rPr>
        <w:t>都是数字式的，因此GSM被看作是第二代</w:t>
      </w:r>
      <w:r>
        <w:rPr>
          <w:rFonts w:hint="eastAsia"/>
          <w:lang w:eastAsia="zh-CN"/>
        </w:rPr>
        <w:t>（</w:t>
      </w:r>
      <w:r>
        <w:rPr>
          <w:rFonts w:hint="eastAsia"/>
          <w:lang w:val="en-US" w:eastAsia="zh-CN"/>
        </w:rPr>
        <w:t>2G</w:t>
      </w:r>
      <w:r>
        <w:rPr>
          <w:rFonts w:hint="eastAsia"/>
          <w:lang w:eastAsia="zh-CN"/>
        </w:rPr>
        <w:t>）</w:t>
      </w:r>
      <w:r>
        <w:rPr>
          <w:rFonts w:hint="default"/>
        </w:rPr>
        <w:t>移动电话系统。</w:t>
      </w:r>
    </w:p>
    <w:p>
      <w:pPr>
        <w:bidi w:val="0"/>
        <w:ind w:firstLine="480" w:firstLineChars="200"/>
        <w:rPr>
          <w:rFonts w:hint="eastAsia"/>
        </w:rPr>
      </w:pPr>
      <w:r>
        <w:rPr>
          <w:rFonts w:hint="eastAsia"/>
        </w:rPr>
        <w:fldChar w:fldCharType="begin"/>
      </w:r>
      <w:r>
        <w:rPr>
          <w:rFonts w:hint="eastAsia"/>
        </w:rPr>
        <w:instrText xml:space="preserve"> HYPERLINK "https://link.zhihu.com/?target=http://www.ebyte.com/product-class.aspx?cid=13&amp;pid=87" \t "https://zhuanlan.zhihu.com/p/_blank" </w:instrText>
      </w:r>
      <w:r>
        <w:rPr>
          <w:rFonts w:hint="eastAsia"/>
        </w:rPr>
        <w:fldChar w:fldCharType="separate"/>
      </w:r>
      <w:r>
        <w:rPr>
          <w:rFonts w:hint="eastAsia"/>
        </w:rPr>
        <w:t>GPRS</w:t>
      </w:r>
      <w:r>
        <w:rPr>
          <w:rFonts w:hint="eastAsia"/>
        </w:rPr>
        <w:fldChar w:fldCharType="end"/>
      </w:r>
      <w:r>
        <w:rPr>
          <w:rFonts w:hint="eastAsia"/>
          <w:lang w:eastAsia="zh-CN"/>
        </w:rPr>
        <w:t>（</w:t>
      </w:r>
      <w:r>
        <w:rPr>
          <w:rFonts w:hint="eastAsia"/>
        </w:rPr>
        <w:t>General</w:t>
      </w:r>
      <w:r>
        <w:rPr>
          <w:rFonts w:hint="eastAsia"/>
          <w:lang w:val="en-US" w:eastAsia="zh-CN"/>
        </w:rPr>
        <w:t xml:space="preserve"> </w:t>
      </w:r>
      <w:r>
        <w:rPr>
          <w:rFonts w:hint="eastAsia"/>
        </w:rPr>
        <w:t>Packet</w:t>
      </w:r>
      <w:r>
        <w:rPr>
          <w:rFonts w:hint="eastAsia"/>
          <w:lang w:val="en-US" w:eastAsia="zh-CN"/>
        </w:rPr>
        <w:t xml:space="preserve"> </w:t>
      </w:r>
      <w:r>
        <w:rPr>
          <w:rFonts w:hint="eastAsia"/>
        </w:rPr>
        <w:t>Radio</w:t>
      </w:r>
      <w:r>
        <w:rPr>
          <w:rFonts w:hint="eastAsia"/>
          <w:lang w:val="en-US" w:eastAsia="zh-CN"/>
        </w:rPr>
        <w:t xml:space="preserve"> </w:t>
      </w:r>
      <w:r>
        <w:rPr>
          <w:rFonts w:hint="eastAsia"/>
        </w:rPr>
        <w:t>Service</w:t>
      </w:r>
      <w:r>
        <w:rPr>
          <w:rFonts w:hint="eastAsia"/>
          <w:lang w:eastAsia="zh-CN"/>
        </w:rPr>
        <w:t>）</w:t>
      </w:r>
      <w:r>
        <w:t>，中文</w:t>
      </w:r>
      <w:r>
        <w:rPr>
          <w:rFonts w:hint="eastAsia"/>
          <w:lang w:val="en-US" w:eastAsia="zh-CN"/>
        </w:rPr>
        <w:t>名</w:t>
      </w:r>
      <w:r>
        <w:t>为</w:t>
      </w:r>
      <w:r>
        <w:rPr>
          <w:rFonts w:hint="eastAsia"/>
        </w:rPr>
        <w:t>通用分组无线服务技术</w:t>
      </w:r>
      <w:r>
        <w:rPr>
          <w:rFonts w:hint="eastAsia"/>
          <w:lang w:eastAsia="zh-CN"/>
        </w:rPr>
        <w:t>。</w:t>
      </w:r>
      <w:r>
        <w:rPr>
          <w:rFonts w:hint="eastAsia"/>
          <w:lang w:val="en-US" w:eastAsia="zh-CN"/>
        </w:rPr>
        <w:t>由于</w:t>
      </w:r>
      <w:r>
        <w:rPr>
          <w:rFonts w:hint="eastAsia"/>
        </w:rPr>
        <w:t>GSM系统只能交换电路域的数据，最高传输率为9.6kbit/s，难以满足数据服务的需要</w:t>
      </w:r>
      <w:r>
        <w:rPr>
          <w:rFonts w:hint="eastAsia"/>
          <w:lang w:eastAsia="zh-CN"/>
        </w:rPr>
        <w:t>。</w:t>
      </w:r>
      <w:r>
        <w:rPr>
          <w:rFonts w:hint="eastAsia"/>
        </w:rPr>
        <w:t>为此，欧洲电信标准委员会</w:t>
      </w:r>
      <w:r>
        <w:rPr>
          <w:rFonts w:hint="eastAsia"/>
          <w:lang w:eastAsia="zh-CN"/>
        </w:rPr>
        <w:t>（</w:t>
      </w:r>
      <w:r>
        <w:rPr>
          <w:rFonts w:hint="eastAsia"/>
        </w:rPr>
        <w:t>ETSI</w:t>
      </w:r>
      <w:r>
        <w:rPr>
          <w:rFonts w:hint="eastAsia"/>
          <w:lang w:eastAsia="zh-CN"/>
        </w:rPr>
        <w:t>）</w:t>
      </w:r>
      <w:r>
        <w:rPr>
          <w:rFonts w:hint="eastAsia"/>
        </w:rPr>
        <w:t>发布了GPRS</w:t>
      </w:r>
      <w:r>
        <w:rPr>
          <w:rFonts w:hint="eastAsia"/>
          <w:lang w:val="en-US" w:eastAsia="zh-CN"/>
        </w:rPr>
        <w:t>作为</w:t>
      </w:r>
      <w:r>
        <w:rPr>
          <w:rFonts w:hint="eastAsia"/>
        </w:rPr>
        <w:t>GSM的延续</w:t>
      </w:r>
      <w:r>
        <w:rPr>
          <w:rFonts w:hint="eastAsia"/>
          <w:lang w:eastAsia="zh-CN"/>
        </w:rPr>
        <w:t>。</w:t>
      </w:r>
      <w:r>
        <w:rPr>
          <w:rFonts w:hint="eastAsia"/>
        </w:rPr>
        <w:t>GPRS与以往的连续信道传输方式不同，以分组方式传输，因此使用者所负担的费用是以其传输资料单位计算，并非使用其整个频道，理论上较为便宜。GPRS的传输速率可以提升至56~114Kbs</w:t>
      </w:r>
      <w:r>
        <w:rPr>
          <w:rFonts w:hint="eastAsia"/>
          <w:lang w:eastAsia="zh-CN"/>
        </w:rPr>
        <w:t>。</w:t>
      </w:r>
      <w:r>
        <w:rPr>
          <w:rFonts w:hint="eastAsia"/>
        </w:rPr>
        <w:t>GPRS是介于2G和3G之间的技术，也称为2.5G。GPRS</w:t>
      </w:r>
      <w:r>
        <w:rPr>
          <w:rFonts w:hint="eastAsia"/>
          <w:lang w:val="en-US" w:eastAsia="zh-CN"/>
        </w:rPr>
        <w:t>的产生为2G</w:t>
      </w:r>
      <w:r>
        <w:rPr>
          <w:rFonts w:hint="eastAsia"/>
        </w:rPr>
        <w:t>到3G的平稳过渡奠定了基础。</w:t>
      </w:r>
    </w:p>
    <w:p>
      <w:pPr>
        <w:pStyle w:val="3"/>
        <w:bidi w:val="0"/>
        <w:rPr>
          <w:rFonts w:hint="default"/>
          <w:lang w:val="en-US" w:eastAsia="zh-CN"/>
        </w:rPr>
      </w:pPr>
      <w:bookmarkStart w:id="16" w:name="_Toc11567"/>
      <w:r>
        <w:rPr>
          <w:rFonts w:hint="eastAsia"/>
          <w:lang w:val="en-US" w:eastAsia="zh-CN"/>
        </w:rPr>
        <w:t xml:space="preserve">1.2 </w:t>
      </w:r>
      <w:r>
        <w:rPr>
          <w:rFonts w:hint="default"/>
          <w:lang w:val="en-US" w:eastAsia="zh-CN"/>
        </w:rPr>
        <w:t>GPRS</w:t>
      </w:r>
      <w:r>
        <w:rPr>
          <w:rFonts w:hint="default"/>
          <w:lang w:val="en-US" w:eastAsia="zh-CN"/>
        </w:rPr>
        <w:t>数字传输模块SIM900</w:t>
      </w:r>
      <w:r>
        <w:rPr>
          <w:rFonts w:hint="eastAsia"/>
          <w:lang w:val="en-US" w:eastAsia="zh-CN"/>
        </w:rPr>
        <w:t>A</w:t>
      </w:r>
      <w:bookmarkEnd w:id="16"/>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GPRS数字传输模块适用于间断的、突发性的、频繁的、少量的数据传输，也适用于偶尔的大数据量传输。GPRS理论带宽可达171.2kb/s，实际应用带宽大约在40~100kb/s。在此信道上提供TCP/IP连接，可以用于Internet连接、数据传输等应用。GPRS数字传输模块具有数据详细、传递速度快、安全性强的三大优势，其功能选择可以为用户提供充分的选择空间和范围，其优势特征可以为许多行业提供各种便利。</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SIM900A是一款高性能工业级</w:t>
      </w:r>
      <w:r>
        <w:rPr>
          <w:rFonts w:hint="eastAsia" w:cstheme="minorBidi"/>
          <w:kern w:val="2"/>
          <w:sz w:val="24"/>
          <w:szCs w:val="24"/>
          <w:lang w:val="en-US" w:eastAsia="zh-CN" w:bidi="ar-SA"/>
        </w:rPr>
        <w:t>的</w:t>
      </w:r>
      <w:r>
        <w:rPr>
          <w:rFonts w:hint="eastAsia" w:ascii="Times New Roman" w:hAnsi="Times New Roman" w:eastAsia="宋体" w:cstheme="minorBidi"/>
          <w:kern w:val="2"/>
          <w:sz w:val="24"/>
          <w:szCs w:val="24"/>
          <w:lang w:val="en-US" w:eastAsia="zh-CN" w:bidi="ar-SA"/>
        </w:rPr>
        <w:t>GSM/GPRS模块</w:t>
      </w:r>
      <w:r>
        <w:rPr>
          <w:rFonts w:hint="eastAsia" w:cstheme="minorBidi"/>
          <w:kern w:val="2"/>
          <w:sz w:val="24"/>
          <w:szCs w:val="24"/>
          <w:lang w:val="en-US" w:eastAsia="zh-CN" w:bidi="ar-SA"/>
        </w:rPr>
        <w:t>，</w:t>
      </w:r>
      <w:r>
        <w:rPr>
          <w:rFonts w:hint="eastAsia" w:ascii="Times New Roman" w:hAnsi="Times New Roman" w:eastAsia="宋体" w:cstheme="minorBidi"/>
          <w:kern w:val="2"/>
          <w:sz w:val="24"/>
          <w:szCs w:val="24"/>
          <w:lang w:val="en-US" w:eastAsia="zh-CN" w:bidi="ar-SA"/>
        </w:rPr>
        <w:t>专为中国大陆和印度市场设计</w:t>
      </w:r>
      <w:r>
        <w:rPr>
          <w:rFonts w:hint="eastAsia" w:cstheme="minorBidi"/>
          <w:kern w:val="2"/>
          <w:sz w:val="24"/>
          <w:szCs w:val="24"/>
          <w:lang w:val="en-US" w:eastAsia="zh-CN" w:bidi="ar-SA"/>
        </w:rPr>
        <w:t>。其</w:t>
      </w:r>
      <w:r>
        <w:rPr>
          <w:rFonts w:hint="eastAsia" w:ascii="Times New Roman" w:hAnsi="Times New Roman" w:eastAsia="宋体" w:cstheme="minorBidi"/>
          <w:kern w:val="2"/>
          <w:sz w:val="24"/>
          <w:szCs w:val="24"/>
          <w:lang w:val="en-US" w:eastAsia="zh-CN" w:bidi="ar-SA"/>
        </w:rPr>
        <w:t>工作频段双频：900/1800Mhz，可以低功耗实现语音、SMS（短信，不支持彩信）、数据和传真信息的传输（GPRS功能）。SIM900A模块支持通过串口与单片机进行通信，采用AT指令集的开发方式，并带硬件流控制，使得该模块可以非常方便的与单片机之间进行连接，从而实现语音、短信和GPRS数据传输等功能。该模块在使用之前需要安装通信运营商的SIM卡，</w:t>
      </w:r>
      <w:r>
        <w:rPr>
          <w:rFonts w:hint="eastAsia" w:cstheme="minorBidi"/>
          <w:kern w:val="2"/>
          <w:sz w:val="24"/>
          <w:szCs w:val="24"/>
          <w:lang w:val="en-US" w:eastAsia="zh-CN" w:bidi="ar-SA"/>
        </w:rPr>
        <w:t>本设计</w:t>
      </w:r>
      <w:r>
        <w:rPr>
          <w:rFonts w:hint="eastAsia" w:ascii="Times New Roman" w:hAnsi="Times New Roman" w:eastAsia="宋体" w:cstheme="minorBidi"/>
          <w:kern w:val="2"/>
          <w:sz w:val="24"/>
          <w:szCs w:val="24"/>
          <w:lang w:val="en-US" w:eastAsia="zh-CN" w:bidi="ar-SA"/>
        </w:rPr>
        <w:t>采用的是一张开通GPRS功能</w:t>
      </w:r>
      <w:r>
        <w:rPr>
          <w:rFonts w:hint="eastAsia" w:cstheme="minorBidi"/>
          <w:kern w:val="2"/>
          <w:sz w:val="24"/>
          <w:szCs w:val="24"/>
          <w:lang w:val="en-US" w:eastAsia="zh-CN" w:bidi="ar-SA"/>
        </w:rPr>
        <w:t>的</w:t>
      </w:r>
      <w:r>
        <w:rPr>
          <w:rFonts w:hint="eastAsia" w:ascii="Times New Roman" w:hAnsi="Times New Roman" w:eastAsia="宋体" w:cstheme="minorBidi"/>
          <w:kern w:val="2"/>
          <w:sz w:val="24"/>
          <w:szCs w:val="24"/>
          <w:lang w:val="en-US" w:eastAsia="zh-CN" w:bidi="ar-SA"/>
        </w:rPr>
        <w:t>中国移动SIM卡。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 w:afterAutospacing="0" w:line="360" w:lineRule="auto"/>
        <w:ind w:left="0" w:right="0" w:firstLine="480" w:firstLineChars="200"/>
        <w:jc w:val="both"/>
        <w:textAlignment w:val="auto"/>
        <w:rPr>
          <w:rFonts w:hint="eastAsia" w:ascii="Times New Roman" w:hAnsi="Times New Roman" w:eastAsia="宋体" w:cstheme="minorBidi"/>
          <w:kern w:val="2"/>
          <w:sz w:val="24"/>
          <w:szCs w:val="24"/>
          <w:lang w:val="en-US" w:eastAsia="zh-CN" w:bidi="ar-SA"/>
        </w:rPr>
      </w:pPr>
    </w:p>
    <w:p>
      <w:pPr>
        <w:rPr>
          <w:rFonts w:hint="default"/>
          <w:lang w:val="en-US" w:eastAsia="zh-CN"/>
        </w:rPr>
      </w:pPr>
    </w:p>
    <w:p>
      <w:pPr>
        <w:keepNext w:val="0"/>
        <w:keepLines w:val="0"/>
        <w:widowControl/>
        <w:suppressLineNumbers w:val="0"/>
        <w:jc w:val="left"/>
        <w:rPr>
          <w:rFonts w:ascii="黑体" w:hAnsi="宋体" w:eastAsia="黑体" w:cs="黑体"/>
          <w:b/>
          <w:color w:val="000000"/>
          <w:kern w:val="0"/>
          <w:sz w:val="36"/>
          <w:szCs w:val="36"/>
          <w:lang w:val="en-US" w:eastAsia="zh-CN" w:bidi="ar"/>
        </w:rPr>
      </w:pPr>
    </w:p>
    <w:p>
      <w:pPr>
        <w:keepNext w:val="0"/>
        <w:keepLines w:val="0"/>
        <w:widowControl/>
        <w:suppressLineNumbers w:val="0"/>
        <w:jc w:val="left"/>
        <w:rPr>
          <w:rFonts w:ascii="黑体" w:hAnsi="宋体" w:eastAsia="黑体" w:cs="黑体"/>
          <w:b/>
          <w:color w:val="000000"/>
          <w:kern w:val="0"/>
          <w:sz w:val="36"/>
          <w:szCs w:val="36"/>
          <w:lang w:val="en-US" w:eastAsia="zh-CN" w:bidi="ar"/>
        </w:rPr>
      </w:pPr>
    </w:p>
    <w:p>
      <w:pPr>
        <w:pStyle w:val="2"/>
        <w:bidi w:val="0"/>
        <w:jc w:val="center"/>
        <w:rPr>
          <w:rFonts w:hint="eastAsia"/>
          <w:lang w:val="en-US" w:eastAsia="zh-CN"/>
        </w:rPr>
      </w:pPr>
      <w:bookmarkStart w:id="17" w:name="_Toc12098"/>
      <w:r>
        <w:rPr>
          <w:lang w:val="en-US" w:eastAsia="zh-CN"/>
        </w:rPr>
        <w:t>第</w:t>
      </w:r>
      <w:r>
        <w:rPr>
          <w:rFonts w:hint="eastAsia"/>
          <w:lang w:val="en-US" w:eastAsia="zh-CN"/>
        </w:rPr>
        <w:t>二章 系统设计方案</w:t>
      </w:r>
      <w:bookmarkEnd w:id="17"/>
    </w:p>
    <w:p>
      <w:pPr>
        <w:pStyle w:val="3"/>
        <w:bidi w:val="0"/>
        <w:rPr>
          <w:rFonts w:hint="default"/>
          <w:lang w:val="en-US" w:eastAsia="zh-CN"/>
        </w:rPr>
      </w:pPr>
      <w:bookmarkStart w:id="18" w:name="_Toc22738"/>
      <w:r>
        <w:rPr>
          <w:rFonts w:hint="eastAsia"/>
          <w:lang w:val="en-US" w:eastAsia="zh-CN"/>
        </w:rPr>
        <w:t>2.1</w:t>
      </w:r>
      <w:bookmarkEnd w:id="14"/>
      <w:r>
        <w:rPr>
          <w:rFonts w:hint="eastAsia"/>
          <w:lang w:val="en-US" w:eastAsia="zh-CN"/>
        </w:rPr>
        <w:t>主控芯片的选择</w:t>
      </w:r>
      <w:bookmarkEnd w:id="18"/>
    </w:p>
    <w:p>
      <w:pPr>
        <w:bidi w:val="0"/>
        <w:ind w:firstLine="480"/>
        <w:jc w:val="left"/>
        <w:rPr>
          <w:rFonts w:hint="default"/>
          <w:lang w:val="en-US" w:eastAsia="zh-CN"/>
        </w:rPr>
      </w:pPr>
      <w:r>
        <w:rPr>
          <w:rFonts w:hint="eastAsia"/>
          <w:lang w:val="en-US" w:eastAsia="zh-CN"/>
        </w:rPr>
        <w:t>方案一：使用C51系列的主控芯片。</w:t>
      </w:r>
    </w:p>
    <w:p>
      <w:pPr>
        <w:bidi w:val="0"/>
        <w:ind w:firstLine="480"/>
        <w:jc w:val="left"/>
        <w:rPr>
          <w:rFonts w:hint="eastAsia"/>
          <w:lang w:val="en-US" w:eastAsia="zh-CN"/>
        </w:rPr>
      </w:pPr>
      <w:r>
        <w:rPr>
          <w:rFonts w:hint="eastAsia"/>
          <w:lang w:val="en-US" w:eastAsia="zh-CN"/>
        </w:rPr>
        <w:t>方案二：使用C52系列的主控芯片。</w:t>
      </w:r>
    </w:p>
    <w:p>
      <w:pPr>
        <w:bidi w:val="0"/>
        <w:ind w:firstLine="480"/>
        <w:rPr>
          <w:rFonts w:hint="eastAsia"/>
          <w:lang w:val="en-US" w:eastAsia="zh-CN"/>
        </w:rPr>
      </w:pPr>
      <w:r>
        <w:rPr>
          <w:rFonts w:hint="eastAsia"/>
          <w:lang w:val="en-US" w:eastAsia="zh-CN"/>
        </w:rPr>
        <w:t>本实验设计选择方案二：经过分析，后续软件设计所需要使用的变量多，至少需要开辟为300B的RAM空间。C51如果不用外部扩展RAM，则最多只有128B的用户变量。C52如果不用外部扩展RAM，最多有256B的用户变量，但宏晶的STC89C52RC芯片中，“RC”字段代表着其为加强型，芯片中带256B的外部RAM，故其RAM空间满足于对于变量使用的需求。</w:t>
      </w:r>
    </w:p>
    <w:p>
      <w:pPr>
        <w:pStyle w:val="3"/>
        <w:bidi w:val="0"/>
        <w:rPr>
          <w:rFonts w:hint="default"/>
          <w:lang w:val="en-US" w:eastAsia="zh-CN"/>
        </w:rPr>
      </w:pPr>
      <w:bookmarkStart w:id="19" w:name="_Toc1783"/>
      <w:r>
        <w:rPr>
          <w:rFonts w:hint="eastAsia"/>
          <w:lang w:val="en-US" w:eastAsia="zh-CN"/>
        </w:rPr>
        <w:t>2.2显示模块的选择</w:t>
      </w:r>
      <w:bookmarkEnd w:id="19"/>
    </w:p>
    <w:p>
      <w:pPr>
        <w:bidi w:val="0"/>
        <w:ind w:firstLine="480"/>
        <w:jc w:val="left"/>
        <w:rPr>
          <w:rFonts w:hint="default"/>
          <w:lang w:val="en-US" w:eastAsia="zh-CN"/>
        </w:rPr>
      </w:pPr>
      <w:r>
        <w:rPr>
          <w:rFonts w:hint="eastAsia"/>
          <w:lang w:val="en-US" w:eastAsia="zh-CN"/>
        </w:rPr>
        <w:t>方案一：使用LCD1602液晶显示。</w:t>
      </w:r>
    </w:p>
    <w:p>
      <w:pPr>
        <w:bidi w:val="0"/>
        <w:ind w:firstLine="480"/>
        <w:jc w:val="left"/>
        <w:rPr>
          <w:rFonts w:hint="eastAsia"/>
          <w:lang w:val="en-US" w:eastAsia="zh-CN"/>
        </w:rPr>
      </w:pPr>
      <w:r>
        <w:rPr>
          <w:rFonts w:hint="eastAsia"/>
          <w:lang w:val="en-US" w:eastAsia="zh-CN"/>
        </w:rPr>
        <w:t>方案二：使用OLED显示。</w:t>
      </w:r>
    </w:p>
    <w:p>
      <w:pPr>
        <w:bidi w:val="0"/>
        <w:ind w:firstLine="480"/>
        <w:jc w:val="left"/>
        <w:rPr>
          <w:rFonts w:hint="eastAsia"/>
          <w:lang w:val="en-US" w:eastAsia="zh-CN"/>
        </w:rPr>
      </w:pPr>
      <w:r>
        <w:rPr>
          <w:rFonts w:hint="eastAsia"/>
          <w:lang w:val="en-US" w:eastAsia="zh-CN"/>
        </w:rPr>
        <w:t>方案三：使用串口屏显示。</w:t>
      </w:r>
    </w:p>
    <w:p>
      <w:pPr>
        <w:bidi w:val="0"/>
        <w:ind w:firstLine="480"/>
        <w:rPr>
          <w:rFonts w:hint="default"/>
          <w:lang w:val="en-US" w:eastAsia="zh-CN"/>
        </w:rPr>
      </w:pPr>
      <w:r>
        <w:rPr>
          <w:rFonts w:hint="eastAsia"/>
          <w:lang w:val="en-US" w:eastAsia="zh-CN"/>
        </w:rPr>
        <w:t>本实验设计选择方案一：因为实验还要用到SIM900A模块，该模块与单片机是串口通信，而C51/C52系列的单片机都是只有一个串口收发控制器的，所以不能使用串口屏。OLED模块目前都是使用SPI/IIC协议控制的，对于C51/C52系列的单片机是可实现的；LCD1602模块是使用8个数据总线，3个控制总线控制的，也可以实现，这里选择现有的LCD1602模块进行数据显示。</w:t>
      </w:r>
    </w:p>
    <w:p>
      <w:pPr>
        <w:pStyle w:val="3"/>
        <w:bidi w:val="0"/>
        <w:rPr>
          <w:rFonts w:hint="eastAsia"/>
          <w:lang w:val="en-US" w:eastAsia="zh-CN"/>
        </w:rPr>
      </w:pPr>
      <w:bookmarkStart w:id="20" w:name="_Toc3447"/>
      <w:r>
        <w:rPr>
          <w:rFonts w:hint="eastAsia"/>
          <w:lang w:val="en-US" w:eastAsia="zh-CN"/>
        </w:rPr>
        <w:t>2.3总设计方案</w:t>
      </w:r>
      <w:bookmarkEnd w:id="20"/>
    </w:p>
    <w:p>
      <w:pPr>
        <w:bidi w:val="0"/>
        <w:ind w:firstLine="480" w:firstLineChars="200"/>
        <w:rPr>
          <w:rFonts w:hint="default"/>
          <w:lang w:val="en-US" w:eastAsia="zh-CN"/>
        </w:rPr>
      </w:pPr>
      <w:r>
        <w:rPr>
          <w:rFonts w:hint="eastAsia"/>
          <w:lang w:val="en-US" w:eastAsia="zh-CN"/>
        </w:rPr>
        <w:t>如图2.1，本系统由红外发送与接收模块、LCD液晶显示模块、SIM900A无线通信模块、STC89C52RC主控组成。其中，红外发送与接收模块负责从本地将数据输入至单片机中；LCD液晶显示模块负责将单片机输出数据进行直观的显示；SIM900A无线通信模块负责通过</w:t>
      </w:r>
      <w:r>
        <w:rPr>
          <w:rFonts w:hint="eastAsia" w:ascii="Times New Roman" w:hAnsi="Times New Roman" w:eastAsia="宋体" w:cstheme="minorBidi"/>
          <w:kern w:val="2"/>
          <w:sz w:val="24"/>
          <w:szCs w:val="24"/>
          <w:lang w:val="en-US" w:eastAsia="zh-CN" w:bidi="ar-SA"/>
        </w:rPr>
        <w:t>SMS</w:t>
      </w:r>
      <w:r>
        <w:rPr>
          <w:rFonts w:hint="eastAsia"/>
          <w:lang w:val="en-US" w:eastAsia="zh-CN"/>
        </w:rPr>
        <w:t>无线通信的方式，实现手机端和单片机的双向通信，使单片机实现类似于服务器的功能。STC89C52RC主控芯片能实现特定的算法，对输入的数据处理后显示并发送至手机端。</w:t>
      </w:r>
    </w:p>
    <w:p>
      <w:pPr>
        <w:bidi w:val="0"/>
        <w:ind w:firstLine="480" w:firstLineChars="200"/>
        <w:rPr>
          <w:rFonts w:hint="eastAsia"/>
          <w:lang w:val="en-US" w:eastAsia="zh-CN"/>
        </w:rPr>
      </w:pPr>
      <w:r>
        <w:rPr>
          <w:rFonts w:hint="eastAsia"/>
          <w:lang w:val="en-US" w:eastAsia="zh-CN"/>
        </w:rPr>
        <w:t>STC89C52RC、SIM900A无线通信模块、CH340USB转串口模块三者之间互相用串口线连接，共使用三对串口线。系统正常工作时，选择STC89C52RC和SIM900A无线通信模块二者串口线相连，其它二对串口线断开；调试单片机时，选择STC89C52RC和CH340USB转串口模块二者串口线相连，其它二对串口线断开；调试SIM900A无线通信模块时，选择SIM900A无线通信模块和CH340USB转串口模块二者串口线相连，其它二对串口线断开。</w:t>
      </w:r>
    </w:p>
    <w:p>
      <w:pPr>
        <w:bidi w:val="0"/>
        <w:ind w:firstLine="480" w:firstLineChars="200"/>
        <w:rPr>
          <w:rFonts w:hint="default"/>
          <w:lang w:val="en-US" w:eastAsia="zh-CN"/>
        </w:rPr>
      </w:pPr>
    </w:p>
    <w:p>
      <w:pPr>
        <w:pStyle w:val="22"/>
        <w:bidi w:val="0"/>
        <w:rPr>
          <w:rFonts w:hint="eastAsia" w:eastAsia="宋体"/>
          <w:lang w:val="en-US" w:eastAsia="zh-CN"/>
        </w:rPr>
      </w:pPr>
      <w:r>
        <w:rPr>
          <w:rFonts w:hint="eastAsia" w:eastAsia="宋体"/>
          <w:lang w:val="en-US" w:eastAsia="zh-CN"/>
        </w:rPr>
        <w:drawing>
          <wp:inline distT="0" distB="0" distL="114300" distR="114300">
            <wp:extent cx="5266690" cy="2698115"/>
            <wp:effectExtent l="0" t="0" r="3810" b="6985"/>
            <wp:docPr id="3" name="图片 3" descr="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ys"/>
                    <pic:cNvPicPr>
                      <a:picLocks noChangeAspect="1"/>
                    </pic:cNvPicPr>
                  </pic:nvPicPr>
                  <pic:blipFill>
                    <a:blip r:embed="rId11"/>
                    <a:stretch>
                      <a:fillRect/>
                    </a:stretch>
                  </pic:blipFill>
                  <pic:spPr>
                    <a:xfrm>
                      <a:off x="0" y="0"/>
                      <a:ext cx="5266690" cy="2698115"/>
                    </a:xfrm>
                    <a:prstGeom prst="rect">
                      <a:avLst/>
                    </a:prstGeom>
                  </pic:spPr>
                </pic:pic>
              </a:graphicData>
            </a:graphic>
          </wp:inline>
        </w:drawing>
      </w:r>
    </w:p>
    <w:p>
      <w:pPr>
        <w:pStyle w:val="22"/>
        <w:bidi w:val="0"/>
        <w:rPr>
          <w:rFonts w:hint="eastAsia" w:eastAsia="宋体"/>
          <w:lang w:val="en-US" w:eastAsia="zh-CN"/>
        </w:rPr>
      </w:pPr>
    </w:p>
    <w:p>
      <w:pPr>
        <w:pStyle w:val="23"/>
        <w:bidi w:val="0"/>
        <w:jc w:val="center"/>
        <w:rPr>
          <w:rFonts w:hint="default" w:ascii="Times New Roman" w:hAnsi="Times New Roman"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图</w:t>
      </w:r>
      <w:r>
        <w:rPr>
          <w:rFonts w:hint="eastAsia" w:cstheme="minorBidi"/>
          <w:kern w:val="2"/>
          <w:sz w:val="24"/>
          <w:szCs w:val="24"/>
          <w:lang w:val="en-US" w:eastAsia="zh-CN" w:bidi="ar-SA"/>
        </w:rPr>
        <w:t>2</w:t>
      </w:r>
      <w:r>
        <w:rPr>
          <w:rFonts w:hint="eastAsia" w:ascii="Times New Roman" w:hAnsi="Times New Roman" w:eastAsia="宋体" w:cstheme="minorBidi"/>
          <w:kern w:val="2"/>
          <w:sz w:val="24"/>
          <w:szCs w:val="24"/>
          <w:lang w:val="en-US" w:eastAsia="zh-CN" w:bidi="ar-SA"/>
        </w:rPr>
        <w:t>.1系统结构框图</w:t>
      </w:r>
    </w:p>
    <w:p>
      <w:pPr>
        <w:rPr>
          <w:rFonts w:hint="default"/>
          <w:lang w:val="en-US" w:eastAsia="zh-CN"/>
        </w:rPr>
      </w:pPr>
      <w:r>
        <w:rPr>
          <w:rFonts w:hint="default"/>
          <w:lang w:val="en-US" w:eastAsia="zh-CN"/>
        </w:rPr>
        <w:br w:type="page"/>
      </w:r>
    </w:p>
    <w:p>
      <w:pPr>
        <w:pStyle w:val="2"/>
        <w:bidi w:val="0"/>
        <w:jc w:val="center"/>
        <w:rPr>
          <w:rFonts w:hint="eastAsia"/>
          <w:lang w:val="en-US" w:eastAsia="zh-CN"/>
        </w:rPr>
      </w:pPr>
      <w:bookmarkStart w:id="21" w:name="_Toc21211"/>
      <w:r>
        <w:rPr>
          <w:lang w:val="en-US" w:eastAsia="zh-CN"/>
        </w:rPr>
        <w:t>第</w:t>
      </w:r>
      <w:r>
        <w:rPr>
          <w:rFonts w:hint="eastAsia"/>
          <w:lang w:val="en-US" w:eastAsia="zh-CN"/>
        </w:rPr>
        <w:t>三章 系统硬件设计</w:t>
      </w:r>
      <w:bookmarkEnd w:id="21"/>
    </w:p>
    <w:p>
      <w:pPr>
        <w:pStyle w:val="3"/>
        <w:bidi w:val="0"/>
        <w:rPr>
          <w:rFonts w:hint="eastAsia"/>
          <w:lang w:val="en-US" w:eastAsia="zh-CN"/>
        </w:rPr>
      </w:pPr>
      <w:bookmarkStart w:id="22" w:name="_Toc5367"/>
      <w:r>
        <w:rPr>
          <w:rFonts w:hint="eastAsia"/>
          <w:lang w:val="en-US" w:eastAsia="zh-CN"/>
        </w:rPr>
        <w:t>3.1 STC89C52RC及其构成的最小系统</w:t>
      </w:r>
      <w:bookmarkEnd w:id="22"/>
    </w:p>
    <w:p>
      <w:pPr>
        <w:pStyle w:val="4"/>
        <w:bidi w:val="0"/>
        <w:rPr>
          <w:rFonts w:hint="default"/>
          <w:lang w:val="en-US" w:eastAsia="zh-CN"/>
        </w:rPr>
      </w:pPr>
      <w:bookmarkStart w:id="23" w:name="_Toc248"/>
      <w:r>
        <w:rPr>
          <w:rFonts w:hint="eastAsia"/>
          <w:lang w:val="en-US" w:eastAsia="zh-CN"/>
        </w:rPr>
        <w:t>3.1.1硬件原理</w:t>
      </w:r>
      <w:bookmarkEnd w:id="23"/>
    </w:p>
    <w:p>
      <w:pPr>
        <w:keepNext w:val="0"/>
        <w:keepLines w:val="0"/>
        <w:widowControl/>
        <w:suppressLineNumbers w:val="0"/>
        <w:ind w:firstLine="480" w:firstLineChars="20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STC89C52</w:t>
      </w:r>
      <w:r>
        <w:rPr>
          <w:rFonts w:hint="eastAsia" w:cs="Times New Roman"/>
          <w:color w:val="000000"/>
          <w:kern w:val="0"/>
          <w:sz w:val="24"/>
          <w:szCs w:val="24"/>
          <w:lang w:val="en-US" w:eastAsia="zh-CN" w:bidi="ar"/>
        </w:rPr>
        <w:t>RC</w:t>
      </w:r>
      <w:r>
        <w:rPr>
          <w:rFonts w:hint="default" w:ascii="Times New Roman" w:hAnsi="Times New Roman" w:eastAsia="宋体" w:cs="Times New Roman"/>
          <w:color w:val="000000"/>
          <w:kern w:val="0"/>
          <w:sz w:val="24"/>
          <w:szCs w:val="24"/>
          <w:lang w:val="en-US" w:eastAsia="zh-CN" w:bidi="ar"/>
        </w:rPr>
        <w:t>是一种低功耗、高性能CMOS</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8位微控制器。</w:t>
      </w:r>
      <w:r>
        <w:rPr>
          <w:rFonts w:hint="eastAsia" w:cs="Times New Roman"/>
          <w:color w:val="000000"/>
          <w:kern w:val="0"/>
          <w:sz w:val="24"/>
          <w:szCs w:val="24"/>
          <w:lang w:val="en-US" w:eastAsia="zh-CN" w:bidi="ar"/>
        </w:rPr>
        <w:t>其</w:t>
      </w:r>
      <w:r>
        <w:rPr>
          <w:rFonts w:hint="default" w:ascii="Times New Roman" w:hAnsi="Times New Roman" w:eastAsia="宋体" w:cs="Times New Roman"/>
          <w:color w:val="000000"/>
          <w:kern w:val="0"/>
          <w:sz w:val="24"/>
          <w:szCs w:val="24"/>
          <w:lang w:val="en-US" w:eastAsia="zh-CN" w:bidi="ar"/>
        </w:rPr>
        <w:t>使用高密度非易失性存储器技术制造，与工业80C51产品指令和引脚完全兼容。在单芯片上，拥有灵巧的</w:t>
      </w:r>
      <w:r>
        <w:rPr>
          <w:rFonts w:hint="eastAsia" w:cs="Times New Roman"/>
          <w:color w:val="000000"/>
          <w:kern w:val="0"/>
          <w:sz w:val="24"/>
          <w:szCs w:val="24"/>
          <w:lang w:val="en-US" w:eastAsia="zh-CN" w:bidi="ar"/>
        </w:rPr>
        <w:t>8</w:t>
      </w:r>
      <w:r>
        <w:rPr>
          <w:rFonts w:hint="default" w:ascii="Times New Roman" w:hAnsi="Times New Roman" w:eastAsia="宋体" w:cs="Times New Roman"/>
          <w:color w:val="000000"/>
          <w:kern w:val="0"/>
          <w:sz w:val="24"/>
          <w:szCs w:val="24"/>
          <w:lang w:val="en-US" w:eastAsia="zh-CN" w:bidi="ar"/>
        </w:rPr>
        <w:t>位CPU和在线系统可编程Flash</w:t>
      </w:r>
      <w:r>
        <w:rPr>
          <w:rFonts w:hint="eastAsia"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使得STC89C52</w:t>
      </w:r>
      <w:r>
        <w:rPr>
          <w:rFonts w:hint="eastAsia" w:cs="Times New Roman"/>
          <w:color w:val="000000"/>
          <w:kern w:val="0"/>
          <w:sz w:val="24"/>
          <w:szCs w:val="24"/>
          <w:lang w:val="en-US" w:eastAsia="zh-CN" w:bidi="ar"/>
        </w:rPr>
        <w:t>RC</w:t>
      </w:r>
      <w:r>
        <w:rPr>
          <w:rFonts w:hint="default" w:ascii="Times New Roman" w:hAnsi="Times New Roman" w:eastAsia="宋体" w:cs="Times New Roman"/>
          <w:color w:val="000000"/>
          <w:kern w:val="0"/>
          <w:sz w:val="24"/>
          <w:szCs w:val="24"/>
          <w:lang w:val="en-US" w:eastAsia="zh-CN" w:bidi="ar"/>
        </w:rPr>
        <w:t>为众多嵌入式控制应用系统提供高灵活、超有效的解决方案。其</w:t>
      </w:r>
      <w:r>
        <w:rPr>
          <w:rFonts w:hint="eastAsia" w:cs="Times New Roman"/>
          <w:color w:val="000000"/>
          <w:kern w:val="0"/>
          <w:sz w:val="24"/>
          <w:szCs w:val="24"/>
          <w:lang w:val="en-US" w:eastAsia="zh-CN" w:bidi="ar"/>
        </w:rPr>
        <w:t>主要</w:t>
      </w:r>
      <w:r>
        <w:rPr>
          <w:rFonts w:hint="default" w:ascii="Times New Roman" w:hAnsi="Times New Roman" w:eastAsia="宋体" w:cs="Times New Roman"/>
          <w:color w:val="000000"/>
          <w:kern w:val="0"/>
          <w:sz w:val="24"/>
          <w:szCs w:val="24"/>
          <w:lang w:val="en-US" w:eastAsia="zh-CN" w:bidi="ar"/>
        </w:rPr>
        <w:t>特性</w:t>
      </w:r>
      <w:r>
        <w:rPr>
          <w:rFonts w:hint="eastAsia" w:cs="Times New Roman"/>
          <w:color w:val="000000"/>
          <w:kern w:val="0"/>
          <w:sz w:val="24"/>
          <w:szCs w:val="24"/>
          <w:lang w:val="en-US" w:eastAsia="zh-CN" w:bidi="ar"/>
        </w:rPr>
        <w:t>有</w:t>
      </w:r>
      <w:r>
        <w:rPr>
          <w:rFonts w:hint="default" w:ascii="Times New Roman" w:hAnsi="Times New Roman" w:eastAsia="宋体" w:cs="Times New Roman"/>
          <w:color w:val="000000"/>
          <w:kern w:val="0"/>
          <w:sz w:val="24"/>
          <w:szCs w:val="24"/>
          <w:lang w:val="en-US" w:eastAsia="zh-CN" w:bidi="ar"/>
        </w:rPr>
        <w:t>：</w:t>
      </w:r>
    </w:p>
    <w:p>
      <w:pPr>
        <w:keepNext w:val="0"/>
        <w:keepLines w:val="0"/>
        <w:widowControl/>
        <w:numPr>
          <w:ilvl w:val="0"/>
          <w:numId w:val="0"/>
        </w:numPr>
        <w:suppressLineNumbers w:val="0"/>
        <w:jc w:val="left"/>
        <w:rPr>
          <w:rFonts w:hint="default" w:ascii="Times New Roman" w:hAnsi="Times New Roman" w:cs="Times New Roman"/>
        </w:rPr>
      </w:pPr>
      <w:r>
        <w:rPr>
          <w:rFonts w:hint="default" w:ascii="Times New Roman" w:hAnsi="Times New Roman" w:cs="Times New Roman"/>
          <w:color w:val="000000"/>
          <w:kern w:val="0"/>
          <w:sz w:val="24"/>
          <w:szCs w:val="24"/>
          <w:lang w:val="en-US" w:eastAsia="zh-CN" w:bidi="ar"/>
        </w:rPr>
        <w:t>（1）作为</w:t>
      </w:r>
      <w:r>
        <w:rPr>
          <w:rFonts w:hint="default" w:ascii="Times New Roman" w:hAnsi="Times New Roman" w:eastAsia="宋体" w:cs="Times New Roman"/>
          <w:color w:val="000000"/>
          <w:kern w:val="0"/>
          <w:sz w:val="24"/>
          <w:szCs w:val="24"/>
          <w:lang w:val="en-US" w:eastAsia="zh-CN" w:bidi="ar"/>
        </w:rPr>
        <w:t>增强型805</w:t>
      </w:r>
      <w:r>
        <w:rPr>
          <w:rFonts w:hint="eastAsia"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单片机，6时钟</w:t>
      </w:r>
      <w:r>
        <w:rPr>
          <w:rFonts w:hint="eastAsia" w:cs="Times New Roman"/>
          <w:color w:val="000000"/>
          <w:kern w:val="0"/>
          <w:sz w:val="24"/>
          <w:szCs w:val="24"/>
          <w:lang w:val="en-US" w:eastAsia="zh-CN" w:bidi="ar"/>
        </w:rPr>
        <w:t xml:space="preserve"> </w:t>
      </w:r>
      <w:r>
        <w:rPr>
          <w:rFonts w:hint="default" w:ascii="Times New Roman" w:hAnsi="Times New Roman" w:cs="Times New Roman"/>
          <w:color w:val="000000"/>
          <w:kern w:val="0"/>
          <w:sz w:val="24"/>
          <w:szCs w:val="24"/>
          <w:lang w:val="en-US" w:eastAsia="zh-CN" w:bidi="ar"/>
        </w:rPr>
        <w:t>/</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机器周期和12时钟</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机器周期可以任意选择，指令代码完全兼容传统8051；</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2</w:t>
      </w:r>
      <w:r>
        <w:rPr>
          <w:rFonts w:hint="default" w:ascii="Times New Roman" w:hAnsi="Times New Roman" w:eastAsia="宋体" w:cs="Times New Roman"/>
          <w:color w:val="000000"/>
          <w:kern w:val="0"/>
          <w:sz w:val="24"/>
          <w:szCs w:val="24"/>
          <w:lang w:val="en-US" w:eastAsia="zh-CN" w:bidi="ar"/>
        </w:rPr>
        <w:t>）用户应用程序空间为8K字节；</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）片上集成512字节RAM；</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4</w:t>
      </w:r>
      <w:r>
        <w:rPr>
          <w:rFonts w:hint="default" w:ascii="Times New Roman" w:hAnsi="Times New Roman" w:eastAsia="宋体" w:cs="Times New Roman"/>
          <w:color w:val="000000"/>
          <w:kern w:val="0"/>
          <w:sz w:val="24"/>
          <w:szCs w:val="24"/>
          <w:lang w:val="en-US" w:eastAsia="zh-CN" w:bidi="ar"/>
        </w:rPr>
        <w:t>）ISP（在系统可编程）/</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IAP（在应用可编程），无需专用编程器，无需专用</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仿真器，可通过串口（RxD</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P3.0,</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TxD</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P3.1）直接下载用户程序，数秒即可完成一片；</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5</w:t>
      </w:r>
      <w:r>
        <w:rPr>
          <w:rFonts w:hint="default" w:ascii="Times New Roman" w:hAnsi="Times New Roman" w:eastAsia="宋体" w:cs="Times New Roman"/>
          <w:color w:val="000000"/>
          <w:kern w:val="0"/>
          <w:sz w:val="24"/>
          <w:szCs w:val="24"/>
          <w:lang w:val="en-US" w:eastAsia="zh-CN" w:bidi="ar"/>
        </w:rPr>
        <w:t>）具有EEPROM功能；</w:t>
      </w:r>
    </w:p>
    <w:p>
      <w:pPr>
        <w:keepNext w:val="0"/>
        <w:keepLines w:val="0"/>
        <w:widowControl/>
        <w:suppressLineNumbers w:val="0"/>
        <w:jc w:val="left"/>
        <w:rPr>
          <w:rFonts w:hint="eastAsia"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w:t>
      </w:r>
      <w:r>
        <w:rPr>
          <w:rFonts w:hint="eastAsia" w:cs="Times New Roman"/>
          <w:color w:val="000000"/>
          <w:kern w:val="0"/>
          <w:sz w:val="24"/>
          <w:szCs w:val="24"/>
          <w:lang w:val="en-US" w:eastAsia="zh-CN" w:bidi="ar"/>
        </w:rPr>
        <w:t>6</w:t>
      </w:r>
      <w:r>
        <w:rPr>
          <w:rFonts w:hint="default" w:ascii="Times New Roman" w:hAnsi="Times New Roman" w:eastAsia="宋体" w:cs="Times New Roman"/>
          <w:color w:val="000000"/>
          <w:kern w:val="0"/>
          <w:sz w:val="24"/>
          <w:szCs w:val="24"/>
          <w:lang w:val="en-US" w:eastAsia="zh-CN" w:bidi="ar"/>
        </w:rPr>
        <w:t>）共3个16位定时器/计数器。即定时器T0、T1、T2</w:t>
      </w:r>
      <w:r>
        <w:rPr>
          <w:rFonts w:hint="eastAsia" w:cs="Times New Roman"/>
          <w:color w:val="000000"/>
          <w:kern w:val="0"/>
          <w:sz w:val="24"/>
          <w:szCs w:val="24"/>
          <w:lang w:val="en-US" w:eastAsia="zh-CN" w:bidi="ar"/>
        </w:rPr>
        <w:t>。</w:t>
      </w:r>
    </w:p>
    <w:p>
      <w:pPr>
        <w:keepNext w:val="0"/>
        <w:keepLines w:val="0"/>
        <w:widowControl/>
        <w:suppressLineNumbers w:val="0"/>
        <w:ind w:firstLine="480"/>
        <w:jc w:val="left"/>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根据上述特性，可知主控芯片STC89C52RC，和传统的</w:t>
      </w:r>
      <w:r>
        <w:rPr>
          <w:rFonts w:hint="default" w:ascii="Times New Roman" w:hAnsi="Times New Roman" w:eastAsia="宋体" w:cs="Times New Roman"/>
          <w:color w:val="000000"/>
          <w:kern w:val="0"/>
          <w:sz w:val="24"/>
          <w:szCs w:val="24"/>
          <w:lang w:val="en-US" w:eastAsia="zh-CN" w:bidi="ar"/>
        </w:rPr>
        <w:t>80C5</w:t>
      </w:r>
      <w:r>
        <w:rPr>
          <w:rFonts w:hint="eastAsia" w:cs="Times New Roman"/>
          <w:color w:val="000000"/>
          <w:kern w:val="0"/>
          <w:sz w:val="24"/>
          <w:szCs w:val="24"/>
          <w:lang w:val="en-US" w:eastAsia="zh-CN" w:bidi="ar"/>
        </w:rPr>
        <w:t>2系列的单片机相比相似性极高。其指令和</w:t>
      </w:r>
      <w:r>
        <w:rPr>
          <w:rFonts w:hint="default" w:ascii="Times New Roman" w:hAnsi="Times New Roman" w:eastAsia="宋体" w:cs="Times New Roman"/>
          <w:color w:val="000000"/>
          <w:kern w:val="0"/>
          <w:sz w:val="24"/>
          <w:szCs w:val="24"/>
          <w:lang w:val="en-US" w:eastAsia="zh-CN" w:bidi="ar"/>
        </w:rPr>
        <w:t>80C5</w:t>
      </w:r>
      <w:r>
        <w:rPr>
          <w:rFonts w:hint="eastAsia" w:cs="Times New Roman"/>
          <w:color w:val="000000"/>
          <w:kern w:val="0"/>
          <w:sz w:val="24"/>
          <w:szCs w:val="24"/>
          <w:lang w:val="en-US" w:eastAsia="zh-CN" w:bidi="ar"/>
        </w:rPr>
        <w:t>2系列的单片机完全兼容，其引脚与</w:t>
      </w:r>
      <w:r>
        <w:rPr>
          <w:rFonts w:hint="default" w:ascii="Times New Roman" w:hAnsi="Times New Roman" w:eastAsia="宋体" w:cs="Times New Roman"/>
          <w:color w:val="000000"/>
          <w:kern w:val="0"/>
          <w:sz w:val="24"/>
          <w:szCs w:val="24"/>
          <w:lang w:val="en-US" w:eastAsia="zh-CN" w:bidi="ar"/>
        </w:rPr>
        <w:t>80C5</w:t>
      </w:r>
      <w:r>
        <w:rPr>
          <w:rFonts w:hint="eastAsia" w:cs="Times New Roman"/>
          <w:color w:val="000000"/>
          <w:kern w:val="0"/>
          <w:sz w:val="24"/>
          <w:szCs w:val="24"/>
          <w:lang w:val="en-US" w:eastAsia="zh-CN" w:bidi="ar"/>
        </w:rPr>
        <w:t>2系列的单片机完全一致。Keil5上编写软件代码时，选择Intel 8052类正常编写</w:t>
      </w:r>
      <w:r>
        <w:rPr>
          <w:rFonts w:hint="default" w:ascii="Times New Roman" w:hAnsi="Times New Roman" w:eastAsia="宋体" w:cs="Times New Roman"/>
          <w:color w:val="000000"/>
          <w:kern w:val="0"/>
          <w:sz w:val="24"/>
          <w:szCs w:val="24"/>
          <w:lang w:val="en-US" w:eastAsia="zh-CN" w:bidi="ar"/>
        </w:rPr>
        <w:t>80</w:t>
      </w:r>
      <w:r>
        <w:rPr>
          <w:rFonts w:hint="eastAsia" w:cs="Times New Roman"/>
          <w:color w:val="000000"/>
          <w:kern w:val="0"/>
          <w:sz w:val="24"/>
          <w:szCs w:val="24"/>
          <w:lang w:val="en-US" w:eastAsia="zh-CN" w:bidi="ar"/>
        </w:rPr>
        <w:t>C52程序，编译后的二进制文件可以正常被烧录至STC89C52RC，且系统运行正常。</w:t>
      </w:r>
    </w:p>
    <w:p>
      <w:pPr>
        <w:keepNext w:val="0"/>
        <w:keepLines w:val="0"/>
        <w:widowControl/>
        <w:suppressLineNumbers w:val="0"/>
        <w:ind w:firstLine="480"/>
        <w:jc w:val="left"/>
        <w:rPr>
          <w:rFonts w:hint="default" w:cs="Times New Roman"/>
          <w:color w:val="000000"/>
          <w:kern w:val="0"/>
          <w:sz w:val="24"/>
          <w:szCs w:val="24"/>
          <w:lang w:val="en-US" w:eastAsia="zh-CN" w:bidi="ar"/>
        </w:rPr>
      </w:pPr>
      <w:r>
        <w:rPr>
          <w:rFonts w:hint="eastAsia" w:cs="Times New Roman"/>
          <w:color w:val="000000"/>
          <w:kern w:val="0"/>
          <w:sz w:val="24"/>
          <w:szCs w:val="24"/>
          <w:lang w:val="en-US" w:eastAsia="zh-CN" w:bidi="ar"/>
        </w:rPr>
        <w:t>除此，STC89C52RC是传统的</w:t>
      </w:r>
      <w:r>
        <w:rPr>
          <w:rFonts w:hint="default" w:ascii="Times New Roman" w:hAnsi="Times New Roman" w:eastAsia="宋体" w:cs="Times New Roman"/>
          <w:color w:val="000000"/>
          <w:kern w:val="0"/>
          <w:sz w:val="24"/>
          <w:szCs w:val="24"/>
          <w:lang w:val="en-US" w:eastAsia="zh-CN" w:bidi="ar"/>
        </w:rPr>
        <w:t>80C5</w:t>
      </w:r>
      <w:r>
        <w:rPr>
          <w:rFonts w:hint="eastAsia" w:cs="Times New Roman"/>
          <w:color w:val="000000"/>
          <w:kern w:val="0"/>
          <w:sz w:val="24"/>
          <w:szCs w:val="24"/>
          <w:lang w:val="en-US" w:eastAsia="zh-CN" w:bidi="ar"/>
        </w:rPr>
        <w:t>2系列的单片机的加强型。传统的C51 / C52系列单片机内部存储空间小。如果程序定义的变量多，对RAM空间要求较大，则需要扩展外部RAM；如果程序代码量大，对ROM空间要求较大，则需要扩展外部ROM，这无疑增加了成本与时间。另外，如果用C语言来编写C51 / C52程序代码，其转化为汇编语言 / 机器语言的时候，定义的局部变量是不会释放的，也就是说，一旦用户定义了一个局部变量，这个局部变量所在的位置在程序执行期间是不会改变的。综上，C51 / C52单片机的内部程序存储资源匮乏，而作为增强型的STC89C52RC则一定程度上缓解了这个问题。</w:t>
      </w:r>
    </w:p>
    <w:p>
      <w:pPr>
        <w:pStyle w:val="4"/>
        <w:bidi w:val="0"/>
        <w:rPr>
          <w:rFonts w:hint="default"/>
          <w:lang w:val="en-US" w:eastAsia="zh-CN"/>
        </w:rPr>
      </w:pPr>
      <w:bookmarkStart w:id="24" w:name="_Toc10851"/>
      <w:r>
        <w:rPr>
          <w:rFonts w:hint="eastAsia"/>
          <w:lang w:val="en-US" w:eastAsia="zh-CN"/>
        </w:rPr>
        <w:t>3.1.2 硬件设计</w:t>
      </w:r>
      <w:bookmarkEnd w:id="24"/>
    </w:p>
    <w:p>
      <w:pPr>
        <w:keepNext w:val="0"/>
        <w:keepLines w:val="0"/>
        <w:widowControl/>
        <w:suppressLineNumbers w:val="0"/>
        <w:ind w:firstLine="480" w:firstLineChars="200"/>
        <w:jc w:val="left"/>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cs="Times New Roman"/>
          <w:color w:val="000000"/>
          <w:kern w:val="0"/>
          <w:sz w:val="24"/>
          <w:szCs w:val="24"/>
          <w:lang w:val="en-US" w:eastAsia="zh-CN" w:bidi="ar"/>
        </w:rPr>
        <w:t>STC89C52RC、</w:t>
      </w:r>
      <w:r>
        <w:rPr>
          <w:rFonts w:hint="default" w:ascii="Times New Roman" w:hAnsi="Times New Roman" w:eastAsia="宋体" w:cs="Times New Roman"/>
          <w:color w:val="000000"/>
          <w:kern w:val="0"/>
          <w:sz w:val="24"/>
          <w:szCs w:val="24"/>
          <w:lang w:val="en-US" w:eastAsia="zh-CN" w:bidi="ar"/>
        </w:rPr>
        <w:t>时钟电路</w:t>
      </w:r>
      <w:r>
        <w:rPr>
          <w:rFonts w:hint="default" w:ascii="Times New Roman" w:hAnsi="Times New Roman"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上电复位电路构成</w:t>
      </w:r>
      <w:r>
        <w:rPr>
          <w:rFonts w:hint="default" w:ascii="Times New Roman" w:hAnsi="Times New Roman" w:cs="Times New Roman"/>
          <w:color w:val="000000"/>
          <w:kern w:val="0"/>
          <w:sz w:val="24"/>
          <w:szCs w:val="24"/>
          <w:lang w:val="en-US" w:eastAsia="zh-CN" w:bidi="ar"/>
        </w:rPr>
        <w:t>该设计</w:t>
      </w:r>
      <w:r>
        <w:rPr>
          <w:rFonts w:hint="default" w:ascii="Times New Roman" w:hAnsi="Times New Roman" w:eastAsia="宋体" w:cs="Times New Roman"/>
          <w:color w:val="000000"/>
          <w:kern w:val="0"/>
          <w:sz w:val="24"/>
          <w:szCs w:val="24"/>
          <w:lang w:val="en-US" w:eastAsia="zh-CN" w:bidi="ar"/>
        </w:rPr>
        <w:t>的最小</w:t>
      </w:r>
      <w:r>
        <w:rPr>
          <w:rFonts w:hint="default" w:ascii="Times New Roman" w:hAnsi="Times New Roman" w:cs="Times New Roman"/>
          <w:color w:val="000000"/>
          <w:kern w:val="0"/>
          <w:sz w:val="24"/>
          <w:szCs w:val="24"/>
          <w:lang w:val="en-US" w:eastAsia="zh-CN" w:bidi="ar"/>
        </w:rPr>
        <w:t>主控</w:t>
      </w:r>
      <w:r>
        <w:rPr>
          <w:rFonts w:hint="default" w:ascii="Times New Roman" w:hAnsi="Times New Roman" w:eastAsia="宋体" w:cs="Times New Roman"/>
          <w:color w:val="000000"/>
          <w:kern w:val="0"/>
          <w:sz w:val="24"/>
          <w:szCs w:val="24"/>
          <w:lang w:val="en-US" w:eastAsia="zh-CN" w:bidi="ar"/>
        </w:rPr>
        <w:t>系统。其中，晶体振荡器选用11.0592MHz的高稳定无源晶体振荡器，它与</w:t>
      </w:r>
      <w:r>
        <w:rPr>
          <w:rFonts w:hint="default" w:ascii="Times New Roman" w:hAnsi="Times New Roman" w:cs="Times New Roman"/>
          <w:color w:val="000000"/>
          <w:kern w:val="0"/>
          <w:sz w:val="24"/>
          <w:szCs w:val="24"/>
          <w:lang w:val="en-US" w:eastAsia="zh-CN" w:bidi="ar"/>
        </w:rPr>
        <w:t>STC89C52RC</w:t>
      </w:r>
      <w:r>
        <w:rPr>
          <w:rFonts w:hint="default" w:ascii="Times New Roman" w:hAnsi="Times New Roman" w:eastAsia="宋体" w:cs="Times New Roman"/>
          <w:color w:val="000000"/>
          <w:kern w:val="0"/>
          <w:sz w:val="24"/>
          <w:szCs w:val="24"/>
          <w:lang w:val="en-US" w:eastAsia="zh-CN" w:bidi="ar"/>
        </w:rPr>
        <w:t>中的反向放大器构成振荡器，给CPU提供高稳定的时钟信号。电容C</w:t>
      </w:r>
      <w:r>
        <w:rPr>
          <w:rFonts w:hint="default" w:ascii="Times New Roman" w:hAnsi="Times New Roman" w:cs="Times New Roman"/>
          <w:color w:val="000000"/>
          <w:kern w:val="0"/>
          <w:sz w:val="24"/>
          <w:szCs w:val="24"/>
          <w:lang w:val="en-US" w:eastAsia="zh-CN" w:bidi="ar"/>
        </w:rPr>
        <w:t>1，C2</w:t>
      </w:r>
      <w:r>
        <w:rPr>
          <w:rFonts w:hint="default" w:ascii="Times New Roman" w:hAnsi="Times New Roman" w:eastAsia="宋体" w:cs="Times New Roman"/>
          <w:color w:val="000000"/>
          <w:kern w:val="0"/>
          <w:sz w:val="24"/>
          <w:szCs w:val="24"/>
          <w:lang w:val="en-US" w:eastAsia="zh-CN" w:bidi="ar"/>
        </w:rPr>
        <w:t>可起</w:t>
      </w:r>
      <w:r>
        <w:rPr>
          <w:rFonts w:hint="eastAsia" w:cs="Times New Roman"/>
          <w:color w:val="000000"/>
          <w:kern w:val="0"/>
          <w:sz w:val="24"/>
          <w:szCs w:val="24"/>
          <w:lang w:val="en-US" w:eastAsia="zh-CN" w:bidi="ar"/>
        </w:rPr>
        <w:t>到</w:t>
      </w:r>
      <w:r>
        <w:rPr>
          <w:rFonts w:hint="default" w:ascii="Times New Roman" w:hAnsi="Times New Roman" w:eastAsia="宋体" w:cs="Times New Roman"/>
          <w:color w:val="000000"/>
          <w:kern w:val="0"/>
          <w:sz w:val="24"/>
          <w:szCs w:val="24"/>
          <w:lang w:val="en-US" w:eastAsia="zh-CN" w:bidi="ar"/>
        </w:rPr>
        <w:t>频率微调作用，电容值在5pF</w:t>
      </w:r>
      <w:r>
        <w:rPr>
          <w:rFonts w:hint="default" w:ascii="Times New Roman" w:hAnsi="Times New Roman" w:cs="Times New Roman"/>
          <w:color w:val="000000"/>
          <w:kern w:val="0"/>
          <w:sz w:val="24"/>
          <w:szCs w:val="24"/>
          <w:lang w:val="en-US" w:eastAsia="zh-CN" w:bidi="ar"/>
        </w:rPr>
        <w:t>至</w:t>
      </w:r>
      <w:r>
        <w:rPr>
          <w:rFonts w:hint="default" w:ascii="Times New Roman" w:hAnsi="Times New Roman" w:eastAsia="宋体" w:cs="Times New Roman"/>
          <w:color w:val="000000"/>
          <w:kern w:val="0"/>
          <w:sz w:val="24"/>
          <w:szCs w:val="24"/>
          <w:lang w:val="en-US" w:eastAsia="zh-CN" w:bidi="ar"/>
        </w:rPr>
        <w:t>30pF之间选择，</w:t>
      </w:r>
      <w:r>
        <w:rPr>
          <w:rFonts w:hint="eastAsia" w:cs="Times New Roman"/>
          <w:color w:val="000000"/>
          <w:kern w:val="0"/>
          <w:sz w:val="24"/>
          <w:szCs w:val="24"/>
          <w:lang w:val="en-US" w:eastAsia="zh-CN" w:bidi="ar"/>
        </w:rPr>
        <w:t>该</w:t>
      </w:r>
      <w:r>
        <w:rPr>
          <w:rFonts w:hint="default" w:ascii="Times New Roman" w:hAnsi="Times New Roman" w:eastAsia="宋体" w:cs="Times New Roman"/>
          <w:color w:val="000000"/>
          <w:kern w:val="0"/>
          <w:sz w:val="24"/>
          <w:szCs w:val="24"/>
          <w:lang w:val="en-US" w:eastAsia="zh-CN" w:bidi="ar"/>
        </w:rPr>
        <w:t>最小系统</w:t>
      </w:r>
      <w:r>
        <w:rPr>
          <w:rFonts w:hint="eastAsia" w:cs="Times New Roman"/>
          <w:color w:val="000000"/>
          <w:kern w:val="0"/>
          <w:sz w:val="24"/>
          <w:szCs w:val="24"/>
          <w:lang w:val="en-US" w:eastAsia="zh-CN" w:bidi="ar"/>
        </w:rPr>
        <w:t xml:space="preserve">选择C1 = C2 = </w:t>
      </w:r>
      <w:r>
        <w:rPr>
          <w:rFonts w:hint="default" w:ascii="Times New Roman" w:hAnsi="Times New Roman"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0pF。</w:t>
      </w:r>
    </w:p>
    <w:p>
      <w:pPr>
        <w:keepNext w:val="0"/>
        <w:keepLines w:val="0"/>
        <w:widowControl/>
        <w:suppressLineNumbers w:val="0"/>
        <w:ind w:firstLine="480" w:firstLineChars="200"/>
        <w:jc w:val="left"/>
        <w:rPr>
          <w:rFonts w:hint="eastAsia"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电容C</w:t>
      </w:r>
      <w:r>
        <w:rPr>
          <w:rFonts w:hint="default" w:ascii="Times New Roman" w:hAnsi="Times New Roman" w:cs="Times New Roman"/>
          <w:color w:val="000000"/>
          <w:kern w:val="0"/>
          <w:sz w:val="24"/>
          <w:szCs w:val="24"/>
          <w:lang w:val="en-US" w:eastAsia="zh-CN" w:bidi="ar"/>
        </w:rPr>
        <w:t>7</w:t>
      </w:r>
      <w:r>
        <w:rPr>
          <w:rFonts w:hint="default" w:ascii="Times New Roman" w:hAnsi="Times New Roman" w:eastAsia="宋体" w:cs="Times New Roman"/>
          <w:color w:val="000000"/>
          <w:kern w:val="0"/>
          <w:sz w:val="24"/>
          <w:szCs w:val="24"/>
          <w:lang w:val="en-US" w:eastAsia="zh-CN" w:bidi="ar"/>
        </w:rPr>
        <w:t>和电阻R</w:t>
      </w:r>
      <w:r>
        <w:rPr>
          <w:rFonts w:hint="default" w:ascii="Times New Roman" w:hAnsi="Times New Roman"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构成上电复位电路。</w:t>
      </w:r>
      <w:r>
        <w:rPr>
          <w:rFonts w:hint="eastAsia" w:cs="Times New Roman"/>
          <w:color w:val="000000"/>
          <w:kern w:val="0"/>
          <w:sz w:val="24"/>
          <w:szCs w:val="24"/>
          <w:lang w:val="en-US" w:eastAsia="zh-CN" w:bidi="ar"/>
        </w:rPr>
        <w:t>上电时，按键K1不按下，此时，以电解电容C7的正极为输入端，</w:t>
      </w:r>
      <w:r>
        <w:rPr>
          <w:rFonts w:hint="default" w:ascii="Times New Roman" w:hAnsi="Times New Roman" w:cs="Times New Roman"/>
          <w:color w:val="000000"/>
          <w:kern w:val="0"/>
          <w:sz w:val="24"/>
          <w:szCs w:val="24"/>
          <w:lang w:val="en-US" w:eastAsia="zh-CN" w:bidi="ar"/>
        </w:rPr>
        <w:t>STC89C52RC</w:t>
      </w:r>
      <w:r>
        <w:rPr>
          <w:rFonts w:hint="eastAsia" w:cs="Times New Roman"/>
          <w:color w:val="000000"/>
          <w:kern w:val="0"/>
          <w:sz w:val="24"/>
          <w:szCs w:val="24"/>
          <w:lang w:val="en-US" w:eastAsia="zh-CN" w:bidi="ar"/>
        </w:rPr>
        <w:t>的RESET口为输出端，构成一个线性时不变系统。系统函数：</w:t>
      </w:r>
    </w:p>
    <w:p>
      <w:pPr>
        <w:pStyle w:val="19"/>
        <w:bidi w:val="0"/>
        <w:rPr>
          <w:rFonts w:hint="default" w:cs="Times New Roman"/>
          <w:color w:val="000000"/>
          <w:kern w:val="0"/>
          <w:sz w:val="24"/>
          <w:szCs w:val="24"/>
          <w:lang w:val="en-US" w:eastAsia="zh-CN" w:bidi="ar"/>
        </w:rPr>
      </w:pPr>
      <w:r>
        <w:rPr>
          <w:rFonts w:hint="eastAsia" w:cs="Times New Roman"/>
          <w:color w:val="000000"/>
          <w:kern w:val="0"/>
          <w:sz w:val="24"/>
          <w:szCs w:val="24"/>
          <w:lang w:val="en-US" w:eastAsia="zh-CN" w:bidi="ar"/>
        </w:rPr>
        <w:tab/>
      </w:r>
      <w:r>
        <w:rPr>
          <w:rFonts w:hint="default" w:cs="Times New Roman"/>
          <w:color w:val="000000"/>
          <w:kern w:val="0"/>
          <w:position w:val="-54"/>
          <w:sz w:val="24"/>
          <w:szCs w:val="24"/>
          <w:lang w:val="en-US" w:eastAsia="zh-CN" w:bidi="ar"/>
        </w:rPr>
        <w:object>
          <v:shape id="_x0000_i1030" o:spt="75" type="#_x0000_t75" style="height:46pt;width:76pt;" o:ole="t" filled="f" o:preferrelative="t" stroked="f" coordsize="21600,21600">
            <v:fill on="f" focussize="0,0"/>
            <v:stroke on="f"/>
            <v:imagedata r:id="rId13" o:title=""/>
            <o:lock v:ext="edit" aspectratio="t"/>
            <w10:wrap type="none"/>
            <w10:anchorlock/>
          </v:shape>
          <o:OLEObject Type="Embed" ProgID="Equation.KSEE3" ShapeID="_x0000_i1030" DrawAspect="Content" ObjectID="_1468075725" r:id="rId12">
            <o:LockedField>false</o:LockedField>
          </o:OLEObject>
        </w:object>
      </w:r>
      <w:r>
        <w:rPr>
          <w:rFonts w:hint="eastAsia" w:cs="Times New Roman"/>
          <w:color w:val="000000"/>
          <w:kern w:val="0"/>
          <w:sz w:val="24"/>
          <w:szCs w:val="24"/>
          <w:lang w:val="en-US" w:eastAsia="zh-CN" w:bidi="ar"/>
        </w:rPr>
        <w:tab/>
        <w:t>(3.1)</w:t>
      </w:r>
    </w:p>
    <w:p>
      <w:pPr>
        <w:pStyle w:val="19"/>
        <w:bidi w:val="0"/>
        <w:ind w:firstLine="480" w:firstLineChars="200"/>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设</w:t>
      </w:r>
      <w:r>
        <w:rPr>
          <w:rFonts w:hint="default" w:ascii="Times New Roman" w:hAnsi="Times New Roman" w:eastAsia="宋体" w:cs="Times New Roman"/>
          <w:color w:val="000000"/>
          <w:kern w:val="0"/>
          <w:sz w:val="24"/>
          <w:szCs w:val="24"/>
          <w:lang w:val="en-US" w:eastAsia="zh-CN" w:bidi="ar"/>
        </w:rPr>
        <w:t>上电</w:t>
      </w:r>
      <w:r>
        <w:rPr>
          <w:rFonts w:hint="eastAsia" w:cs="Times New Roman"/>
          <w:color w:val="000000"/>
          <w:kern w:val="0"/>
          <w:sz w:val="24"/>
          <w:szCs w:val="24"/>
          <w:lang w:val="en-US" w:eastAsia="zh-CN" w:bidi="ar"/>
        </w:rPr>
        <w:t>的输入信号是阶跃信号，则：</w:t>
      </w:r>
    </w:p>
    <w:p>
      <w:pPr>
        <w:pStyle w:val="19"/>
        <w:bidi w:val="0"/>
        <w:rPr>
          <w:rFonts w:hint="default" w:cs="Times New Roman"/>
          <w:color w:val="000000"/>
          <w:kern w:val="0"/>
          <w:sz w:val="24"/>
          <w:szCs w:val="24"/>
          <w:lang w:val="en-US" w:eastAsia="zh-CN" w:bidi="ar"/>
        </w:rPr>
      </w:pPr>
      <w:r>
        <w:rPr>
          <w:rFonts w:hint="eastAsia" w:cs="Times New Roman"/>
          <w:color w:val="000000"/>
          <w:kern w:val="0"/>
          <w:sz w:val="24"/>
          <w:szCs w:val="24"/>
          <w:lang w:val="en-US" w:eastAsia="zh-CN" w:bidi="ar"/>
        </w:rPr>
        <w:tab/>
      </w:r>
      <w:r>
        <w:rPr>
          <w:rFonts w:hint="default" w:cs="Times New Roman"/>
          <w:color w:val="000000"/>
          <w:kern w:val="0"/>
          <w:position w:val="-24"/>
          <w:sz w:val="24"/>
          <w:szCs w:val="24"/>
          <w:lang w:val="en-US" w:eastAsia="zh-CN" w:bidi="ar"/>
        </w:rPr>
        <w:object>
          <v:shape id="_x0000_i1031" o:spt="75" type="#_x0000_t75" style="height:33.25pt;width:48.25pt;" o:ole="t" filled="f" o:preferrelative="t" stroked="f" coordsize="21600,21600">
            <v:path/>
            <v:fill on="f" focussize="0,0"/>
            <v:stroke on="f"/>
            <v:imagedata r:id="rId15" o:title=""/>
            <o:lock v:ext="edit" aspectratio="t"/>
            <w10:wrap type="none"/>
            <w10:anchorlock/>
          </v:shape>
          <o:OLEObject Type="Embed" ProgID="Equation.KSEE3" ShapeID="_x0000_i1031" DrawAspect="Content" ObjectID="_1468075726" r:id="rId14">
            <o:LockedField>false</o:LockedField>
          </o:OLEObject>
        </w:object>
      </w:r>
      <w:r>
        <w:rPr>
          <w:rFonts w:hint="eastAsia" w:cs="Times New Roman"/>
          <w:color w:val="000000"/>
          <w:kern w:val="0"/>
          <w:sz w:val="24"/>
          <w:szCs w:val="24"/>
          <w:lang w:val="en-US" w:eastAsia="zh-CN" w:bidi="ar"/>
        </w:rPr>
        <w:tab/>
        <w:t>(3.2)</w:t>
      </w:r>
    </w:p>
    <w:p>
      <w:pPr>
        <w:pStyle w:val="19"/>
        <w:bidi w:val="0"/>
        <w:ind w:firstLine="480" w:firstLineChars="200"/>
        <w:rPr>
          <w:rFonts w:hint="default" w:cs="Times New Roman"/>
          <w:color w:val="000000"/>
          <w:kern w:val="0"/>
          <w:sz w:val="24"/>
          <w:szCs w:val="24"/>
          <w:lang w:val="en-US" w:eastAsia="zh-CN" w:bidi="ar"/>
        </w:rPr>
      </w:pPr>
    </w:p>
    <w:p>
      <w:pPr>
        <w:pStyle w:val="19"/>
        <w:bidi w:val="0"/>
        <w:ind w:firstLine="480" w:firstLineChars="200"/>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得到：</w:t>
      </w:r>
    </w:p>
    <w:p>
      <w:pPr>
        <w:pStyle w:val="19"/>
        <w:bidi w:val="0"/>
        <w:rPr>
          <w:rFonts w:hint="default" w:ascii="Times New Roman" w:hAnsi="Times New Roman" w:eastAsia="宋体" w:cs="Times New Roman"/>
          <w:color w:val="000000"/>
          <w:kern w:val="0"/>
          <w:sz w:val="24"/>
          <w:szCs w:val="24"/>
          <w:lang w:val="en-US" w:eastAsia="zh-CN" w:bidi="ar"/>
        </w:rPr>
      </w:pPr>
      <w:r>
        <w:rPr>
          <w:rFonts w:hint="eastAsia" w:cs="Times New Roman"/>
          <w:color w:val="000000"/>
          <w:kern w:val="0"/>
          <w:sz w:val="24"/>
          <w:szCs w:val="24"/>
          <w:lang w:val="en-US" w:eastAsia="zh-CN" w:bidi="ar"/>
        </w:rPr>
        <w:tab/>
      </w:r>
      <w:r>
        <w:rPr>
          <w:rFonts w:hint="default" w:cs="Times New Roman"/>
          <w:color w:val="000000"/>
          <w:kern w:val="0"/>
          <w:position w:val="-52"/>
          <w:sz w:val="24"/>
          <w:szCs w:val="24"/>
          <w:lang w:val="en-US" w:eastAsia="zh-CN" w:bidi="ar"/>
        </w:rPr>
        <w:object>
          <v:shape id="_x0000_i1032" o:spt="75" type="#_x0000_t75" style="height:68pt;width:92.6pt;" o:ole="t" filled="f" o:preferrelative="t" stroked="f" coordsize="21600,21600">
            <v:path/>
            <v:fill on="f" focussize="0,0"/>
            <v:stroke on="f"/>
            <v:imagedata r:id="rId17" o:title=""/>
            <o:lock v:ext="edit" aspectratio="t"/>
            <w10:wrap type="none"/>
            <w10:anchorlock/>
          </v:shape>
          <o:OLEObject Type="Embed" ProgID="Equation.KSEE3" ShapeID="_x0000_i1032" DrawAspect="Content" ObjectID="_1468075727" r:id="rId16">
            <o:LockedField>false</o:LockedField>
          </o:OLEObject>
        </w:object>
      </w:r>
      <w:r>
        <w:rPr>
          <w:rFonts w:hint="eastAsia" w:cs="Times New Roman"/>
          <w:color w:val="000000"/>
          <w:kern w:val="0"/>
          <w:sz w:val="24"/>
          <w:szCs w:val="24"/>
          <w:lang w:val="en-US" w:eastAsia="zh-CN" w:bidi="ar"/>
        </w:rPr>
        <w:tab/>
        <w:t>(3.3)</w:t>
      </w:r>
    </w:p>
    <w:p>
      <w:pPr>
        <w:keepNext w:val="0"/>
        <w:keepLines w:val="0"/>
        <w:widowControl/>
        <w:suppressLineNumbers w:val="0"/>
        <w:ind w:firstLine="480" w:firstLineChars="200"/>
        <w:jc w:val="left"/>
        <w:rPr>
          <w:rFonts w:hint="default" w:ascii="Times New Roman" w:hAnsi="Times New Roman" w:eastAsia="宋体" w:cs="Times New Roman"/>
          <w:color w:val="000000"/>
          <w:kern w:val="0"/>
          <w:sz w:val="24"/>
          <w:szCs w:val="24"/>
          <w:lang w:val="en-US" w:eastAsia="zh-CN" w:bidi="ar"/>
        </w:rPr>
      </w:pPr>
      <w:r>
        <w:rPr>
          <w:rFonts w:hint="eastAsia" w:cs="Times New Roman"/>
          <w:color w:val="000000"/>
          <w:kern w:val="0"/>
          <w:sz w:val="24"/>
          <w:szCs w:val="24"/>
          <w:lang w:val="en-US" w:eastAsia="zh-CN" w:bidi="ar"/>
        </w:rPr>
        <w:t>由此可知，上电</w:t>
      </w:r>
      <w:r>
        <w:rPr>
          <w:rFonts w:hint="default" w:ascii="Times New Roman" w:hAnsi="Times New Roman" w:eastAsia="宋体" w:cs="Times New Roman"/>
          <w:color w:val="000000"/>
          <w:kern w:val="0"/>
          <w:sz w:val="24"/>
          <w:szCs w:val="24"/>
          <w:lang w:val="en-US" w:eastAsia="zh-CN" w:bidi="ar"/>
        </w:rPr>
        <w:t>时，</w:t>
      </w:r>
      <w:r>
        <w:rPr>
          <w:rFonts w:hint="default" w:ascii="Times New Roman" w:hAnsi="Times New Roman" w:cs="Times New Roman"/>
          <w:color w:val="000000"/>
          <w:kern w:val="0"/>
          <w:sz w:val="24"/>
          <w:szCs w:val="24"/>
          <w:lang w:val="en-US" w:eastAsia="zh-CN" w:bidi="ar"/>
        </w:rPr>
        <w:t>STC89C52RC</w:t>
      </w:r>
      <w:r>
        <w:rPr>
          <w:rFonts w:hint="default" w:ascii="Times New Roman" w:hAnsi="Times New Roman" w:eastAsia="宋体" w:cs="Times New Roman"/>
          <w:color w:val="000000"/>
          <w:kern w:val="0"/>
          <w:sz w:val="24"/>
          <w:szCs w:val="24"/>
          <w:lang w:val="en-US" w:eastAsia="zh-CN" w:bidi="ar"/>
        </w:rPr>
        <w:t>的复位端产生一</w:t>
      </w:r>
      <w:r>
        <w:rPr>
          <w:rFonts w:hint="eastAsia" w:cs="Times New Roman"/>
          <w:color w:val="000000"/>
          <w:kern w:val="0"/>
          <w:sz w:val="24"/>
          <w:szCs w:val="24"/>
          <w:lang w:val="en-US" w:eastAsia="zh-CN" w:bidi="ar"/>
        </w:rPr>
        <w:t>短时间高电平脉冲</w:t>
      </w:r>
      <w:r>
        <w:rPr>
          <w:rFonts w:hint="default" w:ascii="Times New Roman" w:hAnsi="Times New Roman" w:eastAsia="宋体" w:cs="Times New Roman"/>
          <w:color w:val="000000"/>
          <w:kern w:val="0"/>
          <w:sz w:val="24"/>
          <w:szCs w:val="24"/>
          <w:lang w:val="en-US" w:eastAsia="zh-CN" w:bidi="ar"/>
        </w:rPr>
        <w:t>。只要复位端</w:t>
      </w:r>
      <w:r>
        <w:rPr>
          <w:rFonts w:hint="eastAsia" w:cs="Times New Roman"/>
          <w:color w:val="000000"/>
          <w:kern w:val="0"/>
          <w:sz w:val="24"/>
          <w:szCs w:val="24"/>
          <w:lang w:val="en-US" w:eastAsia="zh-CN" w:bidi="ar"/>
        </w:rPr>
        <w:t>电压</w:t>
      </w:r>
      <w:r>
        <w:rPr>
          <w:rFonts w:hint="default" w:ascii="Times New Roman" w:hAnsi="Times New Roman" w:eastAsia="宋体" w:cs="Times New Roman"/>
          <w:color w:val="000000"/>
          <w:kern w:val="0"/>
          <w:sz w:val="24"/>
          <w:szCs w:val="24"/>
          <w:lang w:val="en-US" w:eastAsia="zh-CN" w:bidi="ar"/>
        </w:rPr>
        <w:t>维持</w:t>
      </w:r>
      <w:r>
        <w:rPr>
          <w:rFonts w:hint="eastAsia" w:cs="Times New Roman"/>
          <w:color w:val="000000"/>
          <w:kern w:val="0"/>
          <w:sz w:val="24"/>
          <w:szCs w:val="24"/>
          <w:lang w:val="en-US" w:eastAsia="zh-CN" w:bidi="ar"/>
        </w:rPr>
        <w:t>在开启电压之上的</w:t>
      </w:r>
      <w:r>
        <w:rPr>
          <w:rFonts w:hint="default" w:ascii="Times New Roman" w:hAnsi="Times New Roman" w:eastAsia="宋体" w:cs="Times New Roman"/>
          <w:color w:val="000000"/>
          <w:kern w:val="0"/>
          <w:sz w:val="24"/>
          <w:szCs w:val="24"/>
          <w:lang w:val="en-US" w:eastAsia="zh-CN" w:bidi="ar"/>
        </w:rPr>
        <w:t>时间大于两个机器周期，CPU就可复位。</w:t>
      </w:r>
    </w:p>
    <w:p>
      <w:pPr>
        <w:rPr>
          <w:rFonts w:hint="default"/>
          <w:lang w:val="en-US" w:eastAsia="zh-CN"/>
        </w:rPr>
      </w:pPr>
      <w:r>
        <w:rPr>
          <w:rFonts w:hint="eastAsia"/>
          <w:lang w:val="en-US" w:eastAsia="zh-CN"/>
        </w:rPr>
        <w:t xml:space="preserve">    手动复位时，</w:t>
      </w:r>
      <w:r>
        <w:rPr>
          <w:rFonts w:hint="eastAsia" w:cs="Times New Roman"/>
          <w:color w:val="000000"/>
          <w:kern w:val="0"/>
          <w:sz w:val="24"/>
          <w:szCs w:val="24"/>
          <w:lang w:val="en-US" w:eastAsia="zh-CN" w:bidi="ar"/>
        </w:rPr>
        <w:t>按键K1按下，</w:t>
      </w:r>
      <w:r>
        <w:rPr>
          <w:rFonts w:hint="default" w:ascii="Times New Roman" w:hAnsi="Times New Roman" w:cs="Times New Roman"/>
          <w:color w:val="000000"/>
          <w:kern w:val="0"/>
          <w:sz w:val="24"/>
          <w:szCs w:val="24"/>
          <w:lang w:val="en-US" w:eastAsia="zh-CN" w:bidi="ar"/>
        </w:rPr>
        <w:t>STC89C52RC</w:t>
      </w:r>
      <w:r>
        <w:rPr>
          <w:rFonts w:hint="default" w:ascii="Times New Roman" w:hAnsi="Times New Roman" w:eastAsia="宋体" w:cs="Times New Roman"/>
          <w:color w:val="000000"/>
          <w:kern w:val="0"/>
          <w:sz w:val="24"/>
          <w:szCs w:val="24"/>
          <w:lang w:val="en-US" w:eastAsia="zh-CN" w:bidi="ar"/>
        </w:rPr>
        <w:t>的复位端</w:t>
      </w:r>
      <w:r>
        <w:rPr>
          <w:rFonts w:hint="eastAsia" w:cs="Times New Roman"/>
          <w:color w:val="000000"/>
          <w:kern w:val="0"/>
          <w:sz w:val="24"/>
          <w:szCs w:val="24"/>
          <w:lang w:val="en-US" w:eastAsia="zh-CN" w:bidi="ar"/>
        </w:rPr>
        <w:t>直接与电源连接，电平被置高，</w:t>
      </w:r>
      <w:r>
        <w:rPr>
          <w:rFonts w:hint="default" w:ascii="Times New Roman" w:hAnsi="Times New Roman" w:eastAsia="宋体" w:cs="Times New Roman"/>
          <w:color w:val="000000"/>
          <w:kern w:val="0"/>
          <w:sz w:val="24"/>
          <w:szCs w:val="24"/>
          <w:lang w:val="en-US" w:eastAsia="zh-CN" w:bidi="ar"/>
        </w:rPr>
        <w:t>两个机器周期</w:t>
      </w:r>
      <w:r>
        <w:rPr>
          <w:rFonts w:hint="eastAsia" w:cs="Times New Roman"/>
          <w:color w:val="000000"/>
          <w:kern w:val="0"/>
          <w:sz w:val="24"/>
          <w:szCs w:val="24"/>
          <w:lang w:val="en-US" w:eastAsia="zh-CN" w:bidi="ar"/>
        </w:rPr>
        <w:t>后单片机复位。</w:t>
      </w:r>
    </w:p>
    <w:p>
      <w:pPr>
        <w:rPr>
          <w:rFonts w:hint="default"/>
          <w:lang w:val="en-US" w:eastAsia="zh-CN"/>
        </w:rPr>
      </w:pPr>
      <w:r>
        <w:rPr>
          <w:rFonts w:hint="eastAsia"/>
          <w:lang w:val="en-US" w:eastAsia="zh-CN"/>
        </w:rPr>
        <w:t xml:space="preserve">    图3.1是最小系统的设计原理图。</w:t>
      </w:r>
    </w:p>
    <w:p>
      <w:pPr>
        <w:pStyle w:val="19"/>
        <w:bidi w:val="0"/>
      </w:pPr>
    </w:p>
    <w:p>
      <w:pPr>
        <w:pStyle w:val="19"/>
        <w:bidi w:val="0"/>
      </w:pPr>
      <w:r>
        <w:rPr>
          <w:sz w:val="28"/>
        </w:rPr>
        <mc:AlternateContent>
          <mc:Choice Requires="wps">
            <w:drawing>
              <wp:anchor distT="0" distB="0" distL="114300" distR="114300" simplePos="0" relativeHeight="251662336" behindDoc="0" locked="0" layoutInCell="1" allowOverlap="1">
                <wp:simplePos x="0" y="0"/>
                <wp:positionH relativeFrom="column">
                  <wp:posOffset>1612265</wp:posOffset>
                </wp:positionH>
                <wp:positionV relativeFrom="paragraph">
                  <wp:posOffset>2379345</wp:posOffset>
                </wp:positionV>
                <wp:extent cx="405765" cy="78740"/>
                <wp:effectExtent l="0" t="0" r="635" b="10160"/>
                <wp:wrapNone/>
                <wp:docPr id="16" name="文本框 16"/>
                <wp:cNvGraphicFramePr/>
                <a:graphic xmlns:a="http://schemas.openxmlformats.org/drawingml/2006/main">
                  <a:graphicData uri="http://schemas.microsoft.com/office/word/2010/wordprocessingShape">
                    <wps:wsp>
                      <wps:cNvSpPr txBox="1"/>
                      <wps:spPr>
                        <a:xfrm>
                          <a:off x="2865120" y="5060950"/>
                          <a:ext cx="405765" cy="787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95pt;margin-top:187.35pt;height:6.2pt;width:31.95pt;z-index:251662336;mso-width-relative:page;mso-height-relative:page;" fillcolor="#FFFFFF [3201]" filled="t" stroked="f" coordsize="21600,21600" o:gfxdata="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&#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Rp0HHXAAAACwEAAA8AAAAAAAAAAQAgAAAAIgAAAGRy&#10;cy9kb3ducmV2LnhtbFBLAQIUABQAAAAIAIdO4kB5eU5xPwIAAE0EAAAOAAAAAAAAAAEAIAAAACYB&#10;AABkcnMvZTJvRG9jLnhtbFBLBQYAAAAABgAGAFkBAADXBQAAAAA=&#10;">
                <v:fill on="t" focussize="0,0"/>
                <v:stroke on="f" weight="0.5pt"/>
                <v:imagedata o:title=""/>
                <o:lock v:ext="edit" aspectratio="f"/>
                <v:textbox>
                  <w:txbxContent>
                    <w:p/>
                  </w:txbxContent>
                </v:textbox>
              </v:shape>
            </w:pict>
          </mc:Fallback>
        </mc:AlternateContent>
      </w:r>
      <w:r>
        <w:drawing>
          <wp:inline distT="0" distB="0" distL="114300" distR="114300">
            <wp:extent cx="5261610" cy="2752725"/>
            <wp:effectExtent l="0" t="0" r="8890"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1610" cy="2752725"/>
                    </a:xfrm>
                    <a:prstGeom prst="rect">
                      <a:avLst/>
                    </a:prstGeom>
                    <a:noFill/>
                    <a:ln>
                      <a:noFill/>
                    </a:ln>
                  </pic:spPr>
                </pic:pic>
              </a:graphicData>
            </a:graphic>
          </wp:inline>
        </w:drawing>
      </w:r>
    </w:p>
    <w:p>
      <w:pPr>
        <w:pStyle w:val="19"/>
        <w:bidi w:val="0"/>
      </w:pPr>
      <w:r>
        <w:drawing>
          <wp:inline distT="0" distB="0" distL="114300" distR="114300">
            <wp:extent cx="5264150" cy="2689225"/>
            <wp:effectExtent l="0" t="0" r="6350"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64150" cy="268922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图3.1最小系统的设计原理图</w:t>
      </w:r>
    </w:p>
    <w:p>
      <w:pPr>
        <w:pStyle w:val="3"/>
        <w:bidi w:val="0"/>
        <w:rPr>
          <w:rFonts w:hint="eastAsia"/>
          <w:lang w:val="en-US" w:eastAsia="zh-CN"/>
        </w:rPr>
      </w:pPr>
      <w:bookmarkStart w:id="25" w:name="_Toc6284"/>
      <w:r>
        <w:rPr>
          <w:rFonts w:hint="eastAsia"/>
          <w:lang w:val="en-US" w:eastAsia="zh-CN"/>
        </w:rPr>
        <w:t>3.2 LCD1602液晶显示</w:t>
      </w:r>
      <w:bookmarkEnd w:id="25"/>
    </w:p>
    <w:p>
      <w:pPr>
        <w:pStyle w:val="4"/>
        <w:bidi w:val="0"/>
        <w:rPr>
          <w:rFonts w:hint="default"/>
          <w:lang w:val="en-US" w:eastAsia="zh-CN"/>
        </w:rPr>
      </w:pPr>
      <w:bookmarkStart w:id="26" w:name="_Toc14021"/>
      <w:r>
        <w:rPr>
          <w:rFonts w:hint="eastAsia"/>
          <w:lang w:val="en-US" w:eastAsia="zh-CN"/>
        </w:rPr>
        <w:t>3.2.1硬件原理</w:t>
      </w:r>
      <w:bookmarkEnd w:id="26"/>
    </w:p>
    <w:p>
      <w:pPr>
        <w:ind w:firstLine="480" w:firstLineChars="200"/>
        <w:rPr>
          <w:rFonts w:hint="eastAsia" w:ascii="Times New Roman" w:hAnsi="Times New Roman" w:cs="Times New Roman"/>
          <w:color w:val="000000"/>
          <w:kern w:val="0"/>
          <w:sz w:val="24"/>
          <w:szCs w:val="24"/>
          <w:lang w:val="en-US" w:eastAsia="zh-CN" w:bidi="ar"/>
        </w:rPr>
      </w:pPr>
      <w:r>
        <w:rPr>
          <w:rFonts w:hint="eastAsia" w:ascii="Times New Roman" w:hAnsi="Times New Roman" w:cs="Times New Roman"/>
          <w:color w:val="000000"/>
          <w:kern w:val="0"/>
          <w:sz w:val="24"/>
          <w:szCs w:val="24"/>
          <w:lang w:val="en-US" w:eastAsia="zh-CN" w:bidi="ar"/>
        </w:rPr>
        <w:t>C51 / C52单片机的P0口有2种工作</w:t>
      </w:r>
      <w:r>
        <w:rPr>
          <w:rFonts w:hint="eastAsia" w:cs="Times New Roman"/>
          <w:color w:val="000000"/>
          <w:kern w:val="0"/>
          <w:sz w:val="24"/>
          <w:szCs w:val="24"/>
          <w:lang w:val="en-US" w:eastAsia="zh-CN" w:bidi="ar"/>
        </w:rPr>
        <w:t>模式</w:t>
      </w:r>
      <w:r>
        <w:rPr>
          <w:rFonts w:hint="eastAsia" w:ascii="Times New Roman" w:hAnsi="Times New Roman" w:cs="Times New Roman"/>
          <w:color w:val="000000"/>
          <w:kern w:val="0"/>
          <w:sz w:val="24"/>
          <w:szCs w:val="24"/>
          <w:lang w:val="en-US" w:eastAsia="zh-CN" w:bidi="ar"/>
        </w:rPr>
        <w:t>。</w:t>
      </w:r>
    </w:p>
    <w:p>
      <w:pPr>
        <w:numPr>
          <w:ilvl w:val="0"/>
          <w:numId w:val="1"/>
        </w:numPr>
        <w:rPr>
          <w:rFonts w:hint="eastAsia" w:ascii="Times New Roman" w:hAnsi="Times New Roman" w:cs="Times New Roman"/>
          <w:color w:val="000000"/>
          <w:kern w:val="0"/>
          <w:sz w:val="24"/>
          <w:szCs w:val="24"/>
          <w:lang w:val="en-US" w:eastAsia="zh-CN" w:bidi="ar"/>
        </w:rPr>
      </w:pPr>
      <w:r>
        <w:rPr>
          <w:rFonts w:hint="eastAsia" w:ascii="Times New Roman" w:hAnsi="Times New Roman" w:cs="Times New Roman"/>
          <w:color w:val="000000"/>
          <w:kern w:val="0"/>
          <w:sz w:val="24"/>
          <w:szCs w:val="24"/>
          <w:lang w:val="en-US" w:eastAsia="zh-CN" w:bidi="ar"/>
        </w:rPr>
        <w:t>作为</w:t>
      </w:r>
      <w:r>
        <w:rPr>
          <w:rFonts w:hint="eastAsia" w:cs="Times New Roman"/>
          <w:color w:val="000000"/>
          <w:kern w:val="0"/>
          <w:sz w:val="24"/>
          <w:szCs w:val="24"/>
          <w:lang w:val="en-US" w:eastAsia="zh-CN" w:bidi="ar"/>
        </w:rPr>
        <w:t>通用I/O口使用：相当于</w:t>
      </w:r>
      <w:r>
        <w:rPr>
          <w:rFonts w:hint="eastAsia" w:ascii="Times New Roman" w:hAnsi="Times New Roman" w:cs="Times New Roman"/>
          <w:color w:val="000000"/>
          <w:kern w:val="0"/>
          <w:sz w:val="24"/>
          <w:szCs w:val="24"/>
          <w:lang w:val="en-US" w:eastAsia="zh-CN" w:bidi="ar"/>
        </w:rPr>
        <w:t>一个8位漏极开路的双向I/O口。作为输出口，每位能驱动8个TTL逻辑电平</w:t>
      </w:r>
      <w:r>
        <w:rPr>
          <w:rFonts w:hint="eastAsia" w:cs="Times New Roman"/>
          <w:color w:val="000000"/>
          <w:kern w:val="0"/>
          <w:sz w:val="24"/>
          <w:szCs w:val="24"/>
          <w:lang w:val="en-US" w:eastAsia="zh-CN" w:bidi="ar"/>
        </w:rPr>
        <w:t>，外部需要接上拉电阻才能正确输出高电平</w:t>
      </w:r>
      <w:r>
        <w:rPr>
          <w:rFonts w:hint="eastAsia" w:ascii="Times New Roman" w:hAnsi="Times New Roman" w:cs="Times New Roman"/>
          <w:color w:val="000000"/>
          <w:kern w:val="0"/>
          <w:sz w:val="24"/>
          <w:szCs w:val="24"/>
          <w:lang w:val="en-US" w:eastAsia="zh-CN" w:bidi="ar"/>
        </w:rPr>
        <w:t>。对P0端口写“1”时，引脚用作高阻抗输入。</w:t>
      </w:r>
    </w:p>
    <w:p>
      <w:pPr>
        <w:numPr>
          <w:ilvl w:val="0"/>
          <w:numId w:val="1"/>
        </w:numPr>
        <w:ind w:left="0" w:leftChars="0" w:firstLine="0" w:firstLineChars="0"/>
        <w:rPr>
          <w:rFonts w:hint="eastAsia" w:ascii="Times New Roman" w:hAnsi="Times New Roman" w:cs="Times New Roman"/>
          <w:color w:val="000000"/>
          <w:kern w:val="0"/>
          <w:sz w:val="24"/>
          <w:szCs w:val="24"/>
          <w:lang w:val="en-US" w:eastAsia="zh-CN" w:bidi="ar"/>
        </w:rPr>
      </w:pPr>
      <w:r>
        <w:rPr>
          <w:rFonts w:hint="eastAsia" w:ascii="Times New Roman" w:hAnsi="Times New Roman" w:cs="Times New Roman"/>
          <w:color w:val="000000"/>
          <w:kern w:val="0"/>
          <w:sz w:val="24"/>
          <w:szCs w:val="24"/>
          <w:lang w:val="en-US" w:eastAsia="zh-CN" w:bidi="ar"/>
        </w:rPr>
        <w:t>当访问外部程序和数据存储器时，P0口也被作为低8位地址</w:t>
      </w:r>
      <w:r>
        <w:rPr>
          <w:rFonts w:hint="eastAsia" w:cs="Times New Roman"/>
          <w:color w:val="000000"/>
          <w:kern w:val="0"/>
          <w:sz w:val="24"/>
          <w:szCs w:val="24"/>
          <w:lang w:val="en-US" w:eastAsia="zh-CN" w:bidi="ar"/>
        </w:rPr>
        <w:t xml:space="preserve"> </w:t>
      </w:r>
      <w:r>
        <w:rPr>
          <w:rFonts w:hint="eastAsia" w:ascii="Times New Roman" w:hAnsi="Times New Roman" w:cs="Times New Roman"/>
          <w:color w:val="000000"/>
          <w:kern w:val="0"/>
          <w:sz w:val="24"/>
          <w:szCs w:val="24"/>
          <w:lang w:val="en-US" w:eastAsia="zh-CN" w:bidi="ar"/>
        </w:rPr>
        <w:t>/</w:t>
      </w:r>
      <w:r>
        <w:rPr>
          <w:rFonts w:hint="eastAsia" w:cs="Times New Roman"/>
          <w:color w:val="000000"/>
          <w:kern w:val="0"/>
          <w:sz w:val="24"/>
          <w:szCs w:val="24"/>
          <w:lang w:val="en-US" w:eastAsia="zh-CN" w:bidi="ar"/>
        </w:rPr>
        <w:t xml:space="preserve"> </w:t>
      </w:r>
      <w:r>
        <w:rPr>
          <w:rFonts w:hint="eastAsia" w:ascii="Times New Roman" w:hAnsi="Times New Roman" w:cs="Times New Roman"/>
          <w:color w:val="000000"/>
          <w:kern w:val="0"/>
          <w:sz w:val="24"/>
          <w:szCs w:val="24"/>
          <w:lang w:val="en-US" w:eastAsia="zh-CN" w:bidi="ar"/>
        </w:rPr>
        <w:t>数据复用。在这种模式下，P0</w:t>
      </w:r>
      <w:r>
        <w:rPr>
          <w:rFonts w:hint="eastAsia" w:cs="Times New Roman"/>
          <w:color w:val="000000"/>
          <w:kern w:val="0"/>
          <w:sz w:val="24"/>
          <w:szCs w:val="24"/>
          <w:lang w:val="en-US" w:eastAsia="zh-CN" w:bidi="ar"/>
        </w:rPr>
        <w:t>才</w:t>
      </w:r>
      <w:r>
        <w:rPr>
          <w:rFonts w:hint="eastAsia" w:ascii="Times New Roman" w:hAnsi="Times New Roman" w:cs="Times New Roman"/>
          <w:color w:val="000000"/>
          <w:kern w:val="0"/>
          <w:sz w:val="24"/>
          <w:szCs w:val="24"/>
          <w:lang w:val="en-US" w:eastAsia="zh-CN" w:bidi="ar"/>
        </w:rPr>
        <w:t>具有内部上拉电阻。</w:t>
      </w:r>
    </w:p>
    <w:p>
      <w:pPr>
        <w:pStyle w:val="4"/>
        <w:bidi w:val="0"/>
        <w:rPr>
          <w:rFonts w:hint="eastAsia"/>
          <w:lang w:val="en-US" w:eastAsia="zh-CN"/>
        </w:rPr>
      </w:pPr>
      <w:bookmarkStart w:id="27" w:name="_Toc27182"/>
      <w:r>
        <w:rPr>
          <w:rFonts w:hint="eastAsia"/>
          <w:lang w:val="en-US" w:eastAsia="zh-CN"/>
        </w:rPr>
        <w:t>3.2.1硬件设计</w:t>
      </w:r>
      <w:bookmarkEnd w:id="27"/>
    </w:p>
    <w:p>
      <w:pPr>
        <w:numPr>
          <w:ilvl w:val="0"/>
          <w:numId w:val="0"/>
        </w:numPr>
        <w:ind w:leftChars="0" w:firstLine="480"/>
        <w:rPr>
          <w:rFonts w:hint="default"/>
          <w:lang w:val="en-US" w:eastAsia="zh-CN"/>
        </w:rPr>
      </w:pPr>
      <w:r>
        <w:rPr>
          <w:rFonts w:hint="eastAsia" w:cs="Times New Roman"/>
          <w:color w:val="000000"/>
          <w:kern w:val="0"/>
          <w:sz w:val="24"/>
          <w:szCs w:val="24"/>
          <w:lang w:val="en-US" w:eastAsia="zh-CN" w:bidi="ar"/>
        </w:rPr>
        <w:t>P0和LCD1602的通信不是通过MOVX这样</w:t>
      </w:r>
      <w:r>
        <w:rPr>
          <w:rFonts w:hint="eastAsia" w:ascii="Times New Roman" w:hAnsi="Times New Roman" w:cs="Times New Roman"/>
          <w:color w:val="000000"/>
          <w:kern w:val="0"/>
          <w:sz w:val="24"/>
          <w:szCs w:val="24"/>
          <w:lang w:val="en-US" w:eastAsia="zh-CN" w:bidi="ar"/>
        </w:rPr>
        <w:t>访问外部程序</w:t>
      </w:r>
      <w:r>
        <w:rPr>
          <w:rFonts w:hint="eastAsia" w:cs="Times New Roman"/>
          <w:color w:val="000000"/>
          <w:kern w:val="0"/>
          <w:sz w:val="24"/>
          <w:szCs w:val="24"/>
          <w:lang w:val="en-US" w:eastAsia="zh-CN" w:bidi="ar"/>
        </w:rPr>
        <w:t>的方式进行的，所以P0输出时保持着</w:t>
      </w:r>
      <w:r>
        <w:rPr>
          <w:rFonts w:hint="eastAsia" w:ascii="Times New Roman" w:hAnsi="Times New Roman" w:cs="Times New Roman"/>
          <w:color w:val="000000"/>
          <w:kern w:val="0"/>
          <w:sz w:val="24"/>
          <w:szCs w:val="24"/>
          <w:lang w:val="en-US" w:eastAsia="zh-CN" w:bidi="ar"/>
        </w:rPr>
        <w:t>漏极开路</w:t>
      </w:r>
      <w:r>
        <w:rPr>
          <w:rFonts w:hint="eastAsia" w:cs="Times New Roman"/>
          <w:color w:val="000000"/>
          <w:kern w:val="0"/>
          <w:sz w:val="24"/>
          <w:szCs w:val="24"/>
          <w:lang w:val="en-US" w:eastAsia="zh-CN" w:bidi="ar"/>
        </w:rPr>
        <w:t>的状态，所以在P0和LCD1602间要加上上拉电阻，如图3.2.</w:t>
      </w:r>
    </w:p>
    <w:p>
      <w:pPr>
        <w:pStyle w:val="19"/>
        <w:bidi w:val="0"/>
        <w:rPr>
          <w:rFonts w:hint="default"/>
          <w:lang w:val="en-US" w:eastAsia="zh-CN"/>
        </w:rPr>
      </w:pPr>
      <w:r>
        <w:drawing>
          <wp:inline distT="0" distB="0" distL="114300" distR="114300">
            <wp:extent cx="5257165" cy="2334895"/>
            <wp:effectExtent l="0" t="0" r="635" b="190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20"/>
                    <a:srcRect t="14687" r="229"/>
                    <a:stretch>
                      <a:fillRect/>
                    </a:stretch>
                  </pic:blipFill>
                  <pic:spPr>
                    <a:xfrm>
                      <a:off x="0" y="0"/>
                      <a:ext cx="5257165" cy="2334895"/>
                    </a:xfrm>
                    <a:prstGeom prst="rect">
                      <a:avLst/>
                    </a:prstGeom>
                    <a:noFill/>
                    <a:ln>
                      <a:noFill/>
                    </a:ln>
                  </pic:spPr>
                </pic:pic>
              </a:graphicData>
            </a:graphic>
          </wp:inline>
        </w:drawing>
      </w:r>
    </w:p>
    <w:p>
      <w:pPr>
        <w:pStyle w:val="19"/>
        <w:bidi w:val="0"/>
      </w:pPr>
      <w:r>
        <w:drawing>
          <wp:inline distT="0" distB="0" distL="114300" distR="114300">
            <wp:extent cx="2276475" cy="2312670"/>
            <wp:effectExtent l="0" t="0" r="9525" b="1143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21"/>
                    <a:stretch>
                      <a:fillRect/>
                    </a:stretch>
                  </pic:blipFill>
                  <pic:spPr>
                    <a:xfrm>
                      <a:off x="0" y="0"/>
                      <a:ext cx="2276475" cy="2312670"/>
                    </a:xfrm>
                    <a:prstGeom prst="rect">
                      <a:avLst/>
                    </a:prstGeom>
                    <a:noFill/>
                    <a:ln>
                      <a:noFill/>
                    </a:ln>
                  </pic:spPr>
                </pic:pic>
              </a:graphicData>
            </a:graphic>
          </wp:inline>
        </w:drawing>
      </w:r>
      <w:r>
        <w:drawing>
          <wp:inline distT="0" distB="0" distL="114300" distR="114300">
            <wp:extent cx="2955925" cy="2785745"/>
            <wp:effectExtent l="0" t="0" r="3175" b="8255"/>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pic:cNvPicPr>
                      <a:picLocks noChangeAspect="1"/>
                    </pic:cNvPicPr>
                  </pic:nvPicPr>
                  <pic:blipFill>
                    <a:blip r:embed="rId22"/>
                    <a:stretch>
                      <a:fillRect/>
                    </a:stretch>
                  </pic:blipFill>
                  <pic:spPr>
                    <a:xfrm>
                      <a:off x="0" y="0"/>
                      <a:ext cx="2955925" cy="27857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图3.2 LCD1602部分的设计原理图</w:t>
      </w:r>
    </w:p>
    <w:p>
      <w:pPr>
        <w:pStyle w:val="3"/>
        <w:bidi w:val="0"/>
        <w:rPr>
          <w:rFonts w:hint="eastAsia"/>
          <w:lang w:val="en-US" w:eastAsia="zh-CN"/>
        </w:rPr>
      </w:pPr>
      <w:bookmarkStart w:id="28" w:name="_Toc3370"/>
      <w:r>
        <w:rPr>
          <w:rFonts w:hint="eastAsia"/>
          <w:lang w:val="en-US" w:eastAsia="zh-CN"/>
        </w:rPr>
        <w:t>3.3 SIM900A及串口部分</w:t>
      </w:r>
      <w:bookmarkEnd w:id="28"/>
    </w:p>
    <w:p>
      <w:pPr>
        <w:bidi w:val="0"/>
        <w:ind w:firstLine="480" w:firstLineChars="200"/>
        <w:rPr>
          <w:rFonts w:hint="eastAsia"/>
          <w:lang w:val="en-US" w:eastAsia="zh-CN"/>
        </w:rPr>
      </w:pPr>
      <w:r>
        <w:rPr>
          <w:rFonts w:hint="eastAsia"/>
          <w:lang w:val="en-US" w:eastAsia="zh-CN"/>
        </w:rPr>
        <w:t>STC89C52RC、SIM900A无线通信模块、CH340USB转串口模块三者之间互相用串口线连接，共使用三对串口线。系统正常工作时，选择STC89C52RC和SIM900A无线通信模块二者串口线相连，其它二对串口线断开；调试单片机时，选择STC89C52RC和CH340 USB转串口模块二者串口线相连，其它二对串口线断开；调试SIM900A无线通信模块时，选择SIM900A无线通信模块和CH340USB转串口模块二者串口线相连，其它二对串口线断开。</w:t>
      </w:r>
    </w:p>
    <w:p>
      <w:pPr>
        <w:bidi w:val="0"/>
        <w:ind w:firstLine="480" w:firstLineChars="200"/>
        <w:rPr>
          <w:rFonts w:hint="eastAsia"/>
          <w:lang w:val="en-US" w:eastAsia="zh-CN"/>
        </w:rPr>
      </w:pPr>
      <w:r>
        <w:rPr>
          <w:rFonts w:hint="eastAsia"/>
          <w:lang w:val="en-US" w:eastAsia="zh-CN"/>
        </w:rPr>
        <w:t>其中，CH340 USB转串口模块的设计原理图如图3.3：</w:t>
      </w:r>
    </w:p>
    <w:p>
      <w:pPr>
        <w:bidi w:val="0"/>
        <w:ind w:firstLine="480" w:firstLineChars="200"/>
        <w:rPr>
          <w:rFonts w:hint="eastAsia"/>
          <w:lang w:val="en-US" w:eastAsia="zh-CN"/>
        </w:rPr>
      </w:pPr>
    </w:p>
    <w:p>
      <w:pPr>
        <w:pStyle w:val="19"/>
        <w:bidi w:val="0"/>
      </w:pPr>
      <w:r>
        <w:drawing>
          <wp:inline distT="0" distB="0" distL="114300" distR="114300">
            <wp:extent cx="5271770" cy="2740660"/>
            <wp:effectExtent l="0" t="0" r="11430" b="254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5271770" cy="27406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图3.3 CH340部分的设计原理图</w:t>
      </w:r>
    </w:p>
    <w:p>
      <w:pPr>
        <w:jc w:val="center"/>
        <w:rPr>
          <w:rFonts w:hint="eastAsia"/>
          <w:lang w:val="en-US" w:eastAsia="zh-CN"/>
        </w:rPr>
      </w:pPr>
    </w:p>
    <w:p>
      <w:pPr>
        <w:bidi w:val="0"/>
        <w:ind w:firstLine="480" w:firstLineChars="200"/>
        <w:rPr>
          <w:rFonts w:hint="eastAsia"/>
          <w:lang w:val="en-US" w:eastAsia="zh-CN"/>
        </w:rPr>
      </w:pPr>
      <w:r>
        <w:rPr>
          <w:rFonts w:hint="eastAsia"/>
          <w:lang w:val="en-US" w:eastAsia="zh-CN"/>
        </w:rPr>
        <w:t>SIM900A无线通信模块的串口线连接后，注意还要和系统板共地，即一根杜邦线连接SIM900A的GND端和STC89C52RC的GND端。为UART通信提供基准电压。SIM900A要单独供电，保证该模块有稳定、充足的电流。</w:t>
      </w:r>
    </w:p>
    <w:p>
      <w:pPr>
        <w:pStyle w:val="3"/>
        <w:bidi w:val="0"/>
        <w:rPr>
          <w:rFonts w:hint="default"/>
          <w:lang w:val="en-US" w:eastAsia="zh-CN"/>
        </w:rPr>
      </w:pPr>
      <w:bookmarkStart w:id="29" w:name="_Toc30272"/>
      <w:r>
        <w:rPr>
          <w:rFonts w:hint="eastAsia"/>
          <w:lang w:val="en-US" w:eastAsia="zh-CN"/>
        </w:rPr>
        <w:t>3.4 红外发送与接收</w:t>
      </w:r>
      <w:bookmarkEnd w:id="29"/>
    </w:p>
    <w:p>
      <w:pPr>
        <w:pStyle w:val="4"/>
        <w:bidi w:val="0"/>
        <w:rPr>
          <w:rFonts w:hint="eastAsia"/>
          <w:lang w:val="en-US" w:eastAsia="zh-CN"/>
        </w:rPr>
      </w:pPr>
      <w:bookmarkStart w:id="30" w:name="_Toc26571"/>
      <w:r>
        <w:rPr>
          <w:rFonts w:hint="eastAsia"/>
          <w:lang w:val="en-US" w:eastAsia="zh-CN"/>
        </w:rPr>
        <w:t>3.4.1硬件原理</w:t>
      </w:r>
      <w:bookmarkEnd w:id="30"/>
    </w:p>
    <w:p>
      <w:pPr>
        <w:bidi w:val="0"/>
        <w:ind w:firstLine="480" w:firstLineChars="200"/>
        <w:rPr>
          <w:rFonts w:hint="eastAsia"/>
          <w:lang w:val="en-US" w:eastAsia="zh-CN"/>
        </w:rPr>
      </w:pPr>
      <w:r>
        <w:rPr>
          <w:rFonts w:hint="eastAsia"/>
          <w:lang w:val="en-US" w:eastAsia="zh-CN"/>
        </w:rPr>
        <w:t>红外遥控器使用红外通信。原始信号是我们要发送的一个数据“</w:t>
      </w:r>
      <w:r>
        <w:rPr>
          <w:rFonts w:hint="default"/>
          <w:lang w:val="en-US" w:eastAsia="zh-CN"/>
        </w:rPr>
        <w:t>0</w:t>
      </w:r>
      <w:r>
        <w:rPr>
          <w:rFonts w:hint="eastAsia"/>
          <w:lang w:val="en-US" w:eastAsia="zh-CN"/>
        </w:rPr>
        <w:t>”位或者一位数据“</w:t>
      </w:r>
      <w:r>
        <w:rPr>
          <w:rFonts w:hint="default"/>
          <w:lang w:val="en-US" w:eastAsia="zh-CN"/>
        </w:rPr>
        <w:t>1</w:t>
      </w:r>
      <w:r>
        <w:rPr>
          <w:rFonts w:hint="eastAsia"/>
          <w:lang w:val="en-US" w:eastAsia="zh-CN"/>
        </w:rPr>
        <w:t>”位，</w:t>
      </w:r>
      <w:r>
        <w:rPr>
          <w:rFonts w:hint="default"/>
          <w:lang w:val="en-US" w:eastAsia="zh-CN"/>
        </w:rPr>
        <w:t>38K</w:t>
      </w:r>
      <w:r>
        <w:rPr>
          <w:rFonts w:hint="eastAsia"/>
          <w:lang w:val="en-US" w:eastAsia="zh-CN"/>
        </w:rPr>
        <w:t>载波是频率为</w:t>
      </w:r>
      <w:r>
        <w:rPr>
          <w:rFonts w:hint="default"/>
          <w:lang w:val="en-US" w:eastAsia="zh-CN"/>
        </w:rPr>
        <w:t>38K</w:t>
      </w:r>
      <w:r>
        <w:rPr>
          <w:rFonts w:hint="eastAsia"/>
          <w:lang w:val="en-US" w:eastAsia="zh-CN"/>
        </w:rPr>
        <w:t>的方波信号。红外通信的一体化接收头</w:t>
      </w:r>
      <w:r>
        <w:rPr>
          <w:rFonts w:hint="default"/>
          <w:lang w:val="en-US" w:eastAsia="zh-CN"/>
        </w:rPr>
        <w:t>HS0038B</w:t>
      </w:r>
      <w:r>
        <w:rPr>
          <w:rFonts w:hint="eastAsia"/>
          <w:lang w:val="en-US" w:eastAsia="zh-CN"/>
        </w:rPr>
        <w:t>，把信号监测、放大、滤波、解调等信号处理电路集成到一起，简化了硬件设计。</w:t>
      </w:r>
    </w:p>
    <w:p>
      <w:pPr>
        <w:pStyle w:val="4"/>
        <w:bidi w:val="0"/>
        <w:rPr>
          <w:rFonts w:hint="default"/>
          <w:lang w:val="en-US" w:eastAsia="zh-CN"/>
        </w:rPr>
      </w:pPr>
      <w:bookmarkStart w:id="31" w:name="_Toc25591"/>
      <w:r>
        <w:rPr>
          <w:rFonts w:hint="eastAsia"/>
          <w:lang w:val="en-US" w:eastAsia="zh-CN"/>
        </w:rPr>
        <w:t>3.4.1硬件设计</w:t>
      </w:r>
      <w:bookmarkEnd w:id="31"/>
    </w:p>
    <w:p>
      <w:pPr>
        <w:bidi w:val="0"/>
        <w:ind w:firstLine="480" w:firstLineChars="200"/>
        <w:rPr>
          <w:rFonts w:hint="default"/>
          <w:lang w:val="en-US" w:eastAsia="zh-CN"/>
        </w:rPr>
      </w:pPr>
      <w:r>
        <w:rPr>
          <w:rFonts w:hint="eastAsia"/>
          <w:lang w:val="en-US" w:eastAsia="zh-CN"/>
        </w:rPr>
        <w:t>由于红外接收头内部放大器的增益很大，很容易引起干扰，因此在接收头供电引脚上必须加上滤波电容，本设计采用的</w:t>
      </w:r>
      <w:r>
        <w:rPr>
          <w:rFonts w:hint="default"/>
          <w:lang w:val="en-US" w:eastAsia="zh-CN"/>
        </w:rPr>
        <w:t>10uF</w:t>
      </w:r>
      <w:r>
        <w:rPr>
          <w:rFonts w:hint="eastAsia"/>
          <w:lang w:val="en-US" w:eastAsia="zh-CN"/>
        </w:rPr>
        <w:t>滤波电容，手册里还要求在供电引脚和电源之间串联</w:t>
      </w:r>
      <w:r>
        <w:rPr>
          <w:rFonts w:hint="default"/>
          <w:lang w:val="en-US" w:eastAsia="zh-CN"/>
        </w:rPr>
        <w:t>100</w:t>
      </w:r>
      <w:r>
        <w:rPr>
          <w:rFonts w:hint="eastAsia"/>
          <w:lang w:val="en-US" w:eastAsia="zh-CN"/>
        </w:rPr>
        <w:t>欧的电阻，进一步降低干扰。如图连接电路，就可以直接输出所得的基带信号了，如图3.4.</w:t>
      </w:r>
    </w:p>
    <w:p>
      <w:pPr>
        <w:pStyle w:val="19"/>
        <w:bidi w:val="0"/>
        <w:jc w:val="center"/>
        <w:rPr>
          <w:rFonts w:hint="eastAsia"/>
          <w:lang w:val="en-US" w:eastAsia="zh-CN"/>
        </w:rPr>
      </w:pPr>
      <w:r>
        <w:rPr>
          <w:rFonts w:hint="eastAsia"/>
          <w:lang w:val="en-US" w:eastAsia="zh-CN"/>
        </w:rPr>
        <w:drawing>
          <wp:inline distT="0" distB="0" distL="114300" distR="114300">
            <wp:extent cx="2931795" cy="2523490"/>
            <wp:effectExtent l="0" t="0" r="1905" b="381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tretch>
                      <a:fillRect/>
                    </a:stretch>
                  </pic:blipFill>
                  <pic:spPr>
                    <a:xfrm>
                      <a:off x="0" y="0"/>
                      <a:ext cx="2931795" cy="25234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图3.4 HS0038红外接收器部分的设计原理图</w:t>
      </w:r>
    </w:p>
    <w:p>
      <w:pPr>
        <w:pStyle w:val="19"/>
        <w:bidi w:val="0"/>
        <w:jc w:val="center"/>
        <w:rPr>
          <w:rFonts w:hint="eastAsia"/>
          <w:lang w:val="en-US" w:eastAsia="zh-CN"/>
        </w:rPr>
      </w:pPr>
    </w:p>
    <w:p>
      <w:pPr>
        <w:bidi w:val="0"/>
        <w:ind w:firstLine="480" w:firstLineChars="200"/>
        <w:rPr>
          <w:rFonts w:hint="eastAsia"/>
          <w:lang w:val="en-US" w:eastAsia="zh-CN"/>
        </w:rPr>
      </w:pPr>
      <w:r>
        <w:rPr>
          <w:rFonts w:hint="eastAsia"/>
          <w:lang w:val="en-US" w:eastAsia="zh-CN"/>
        </w:rPr>
        <w:t>红外调制信号是半双工的，且同一时刻空间只能允许一个信号源，所以红外的基带信号不适合在</w:t>
      </w:r>
      <w:r>
        <w:rPr>
          <w:rFonts w:hint="default"/>
          <w:lang w:val="en-US" w:eastAsia="zh-CN"/>
        </w:rPr>
        <w:t>I2C</w:t>
      </w:r>
      <w:r>
        <w:rPr>
          <w:rFonts w:hint="eastAsia"/>
          <w:lang w:val="en-US" w:eastAsia="zh-CN"/>
        </w:rPr>
        <w:t>或者</w:t>
      </w:r>
      <w:r>
        <w:rPr>
          <w:rFonts w:hint="default"/>
          <w:lang w:val="en-US" w:eastAsia="zh-CN"/>
        </w:rPr>
        <w:t>SPI</w:t>
      </w:r>
      <w:r>
        <w:rPr>
          <w:rFonts w:hint="eastAsia"/>
          <w:lang w:val="en-US" w:eastAsia="zh-CN"/>
        </w:rPr>
        <w:t>通信协议中进行的，</w:t>
      </w:r>
      <w:r>
        <w:rPr>
          <w:rFonts w:hint="default"/>
          <w:lang w:val="en-US" w:eastAsia="zh-CN"/>
        </w:rPr>
        <w:t>HS0038B</w:t>
      </w:r>
      <w:r>
        <w:rPr>
          <w:rFonts w:hint="eastAsia"/>
          <w:lang w:val="en-US" w:eastAsia="zh-CN"/>
        </w:rPr>
        <w:t>使用了一种遥控器常用的红外通信协议——</w:t>
      </w:r>
      <w:r>
        <w:rPr>
          <w:rFonts w:hint="default"/>
          <w:lang w:val="en-US" w:eastAsia="zh-CN"/>
        </w:rPr>
        <w:t xml:space="preserve">NEC </w:t>
      </w:r>
      <w:r>
        <w:rPr>
          <w:rFonts w:hint="eastAsia"/>
          <w:lang w:val="en-US" w:eastAsia="zh-CN"/>
        </w:rPr>
        <w:t xml:space="preserve">协议。 </w:t>
      </w:r>
      <w:r>
        <w:rPr>
          <w:rFonts w:hint="default"/>
          <w:lang w:val="en-US" w:eastAsia="zh-CN"/>
        </w:rPr>
        <w:t xml:space="preserve">NEC </w:t>
      </w:r>
      <w:r>
        <w:rPr>
          <w:rFonts w:hint="eastAsia"/>
          <w:lang w:val="en-US" w:eastAsia="zh-CN"/>
        </w:rPr>
        <w:t>协议的数据格式包括了引导码、用户码、用户码（或者用户码反码）、按键键码和键码反码，最后一个停止位。停止位主要起隔离作用，一般不进行判断。其中数据编码总共是</w:t>
      </w:r>
      <w:r>
        <w:rPr>
          <w:rFonts w:hint="default"/>
          <w:lang w:val="en-US" w:eastAsia="zh-CN"/>
        </w:rPr>
        <w:t>4</w:t>
      </w:r>
      <w:r>
        <w:rPr>
          <w:rFonts w:hint="eastAsia"/>
          <w:lang w:val="en-US" w:eastAsia="zh-CN"/>
        </w:rPr>
        <w:t>个字节32位。第一个字节是用户码，第二个是用户码的反码，第三个字节就是当前按键的键数据码，而第四个字节是键数据码的反码，可用于对数据的纠错。</w:t>
      </w:r>
      <w:r>
        <w:rPr>
          <w:rFonts w:hint="default"/>
          <w:lang w:val="en-US" w:eastAsia="zh-CN"/>
        </w:rPr>
        <w:t>NEC</w:t>
      </w:r>
      <w:r>
        <w:rPr>
          <w:rFonts w:hint="eastAsia"/>
          <w:lang w:val="en-US" w:eastAsia="zh-CN"/>
        </w:rPr>
        <w:t>协议的数据格式如下：</w:t>
      </w:r>
    </w:p>
    <w:p>
      <w:pPr>
        <w:bidi w:val="0"/>
        <w:ind w:firstLine="480" w:firstLineChars="200"/>
        <w:rPr>
          <w:rFonts w:hint="eastAsia"/>
          <w:lang w:val="en-US" w:eastAsia="zh-CN"/>
        </w:rPr>
      </w:pPr>
      <w:r>
        <w:rPr>
          <w:rFonts w:hint="eastAsia"/>
          <w:lang w:val="en-US" w:eastAsia="zh-CN"/>
        </w:rPr>
        <w:t>（1）引导码：</w:t>
      </w:r>
      <w:r>
        <w:rPr>
          <w:rFonts w:hint="default"/>
          <w:lang w:val="en-US" w:eastAsia="zh-CN"/>
        </w:rPr>
        <w:t xml:space="preserve">9ms </w:t>
      </w:r>
      <w:r>
        <w:rPr>
          <w:rFonts w:hint="eastAsia"/>
          <w:lang w:val="en-US" w:eastAsia="zh-CN"/>
        </w:rPr>
        <w:t xml:space="preserve">的载波 </w:t>
      </w:r>
      <w:r>
        <w:rPr>
          <w:rFonts w:hint="default"/>
          <w:lang w:val="en-US" w:eastAsia="zh-CN"/>
        </w:rPr>
        <w:t>+</w:t>
      </w:r>
      <w:r>
        <w:rPr>
          <w:rFonts w:hint="eastAsia"/>
          <w:lang w:val="en-US" w:eastAsia="zh-CN"/>
        </w:rPr>
        <w:t xml:space="preserve"> </w:t>
      </w:r>
      <w:r>
        <w:rPr>
          <w:rFonts w:hint="default"/>
          <w:lang w:val="en-US" w:eastAsia="zh-CN"/>
        </w:rPr>
        <w:t xml:space="preserve">4.5ms </w:t>
      </w:r>
      <w:r>
        <w:rPr>
          <w:rFonts w:hint="eastAsia"/>
          <w:lang w:val="en-US" w:eastAsia="zh-CN"/>
        </w:rPr>
        <w:t xml:space="preserve">的空闲。 </w:t>
      </w:r>
    </w:p>
    <w:p>
      <w:pPr>
        <w:bidi w:val="0"/>
        <w:ind w:firstLine="480" w:firstLineChars="200"/>
        <w:rPr>
          <w:rFonts w:hint="eastAsia"/>
          <w:lang w:val="en-US" w:eastAsia="zh-CN"/>
        </w:rPr>
      </w:pPr>
      <w:r>
        <w:rPr>
          <w:rFonts w:hint="eastAsia"/>
          <w:lang w:val="en-US" w:eastAsia="zh-CN"/>
        </w:rPr>
        <w:t>（2）比特值“</w:t>
      </w:r>
      <w:r>
        <w:rPr>
          <w:rFonts w:hint="default"/>
          <w:lang w:val="en-US" w:eastAsia="zh-CN"/>
        </w:rPr>
        <w:t>0</w:t>
      </w:r>
      <w:r>
        <w:rPr>
          <w:rFonts w:hint="eastAsia"/>
          <w:lang w:val="en-US" w:eastAsia="zh-CN"/>
        </w:rPr>
        <w:t>”：</w:t>
      </w:r>
      <w:r>
        <w:rPr>
          <w:rFonts w:hint="default"/>
          <w:lang w:val="en-US" w:eastAsia="zh-CN"/>
        </w:rPr>
        <w:t xml:space="preserve">560us </w:t>
      </w:r>
      <w:r>
        <w:rPr>
          <w:rFonts w:hint="eastAsia"/>
          <w:lang w:val="en-US" w:eastAsia="zh-CN"/>
        </w:rPr>
        <w:t xml:space="preserve">的载波 </w:t>
      </w:r>
      <w:r>
        <w:rPr>
          <w:rFonts w:hint="default"/>
          <w:lang w:val="en-US" w:eastAsia="zh-CN"/>
        </w:rPr>
        <w:t>+</w:t>
      </w:r>
      <w:r>
        <w:rPr>
          <w:rFonts w:hint="eastAsia"/>
          <w:lang w:val="en-US" w:eastAsia="zh-CN"/>
        </w:rPr>
        <w:t xml:space="preserve"> </w:t>
      </w:r>
      <w:r>
        <w:rPr>
          <w:rFonts w:hint="default"/>
          <w:lang w:val="en-US" w:eastAsia="zh-CN"/>
        </w:rPr>
        <w:t xml:space="preserve">560us </w:t>
      </w:r>
      <w:r>
        <w:rPr>
          <w:rFonts w:hint="eastAsia"/>
          <w:lang w:val="en-US" w:eastAsia="zh-CN"/>
        </w:rPr>
        <w:t xml:space="preserve">的空闲。 </w:t>
      </w:r>
    </w:p>
    <w:p>
      <w:pPr>
        <w:bidi w:val="0"/>
        <w:ind w:firstLine="480" w:firstLineChars="200"/>
        <w:rPr>
          <w:rFonts w:hint="eastAsia"/>
          <w:lang w:val="en-US" w:eastAsia="zh-CN"/>
        </w:rPr>
      </w:pPr>
      <w:r>
        <w:rPr>
          <w:rFonts w:hint="eastAsia"/>
          <w:lang w:val="en-US" w:eastAsia="zh-CN"/>
        </w:rPr>
        <w:t>（3）比特值“</w:t>
      </w:r>
      <w:r>
        <w:rPr>
          <w:rFonts w:hint="default"/>
          <w:lang w:val="en-US" w:eastAsia="zh-CN"/>
        </w:rPr>
        <w:t>1</w:t>
      </w:r>
      <w:r>
        <w:rPr>
          <w:rFonts w:hint="eastAsia"/>
          <w:lang w:val="en-US" w:eastAsia="zh-CN"/>
        </w:rPr>
        <w:t>”：</w:t>
      </w:r>
      <w:r>
        <w:rPr>
          <w:rFonts w:hint="default"/>
          <w:lang w:val="en-US" w:eastAsia="zh-CN"/>
        </w:rPr>
        <w:t xml:space="preserve">560us </w:t>
      </w:r>
      <w:r>
        <w:rPr>
          <w:rFonts w:hint="eastAsia"/>
          <w:lang w:val="en-US" w:eastAsia="zh-CN"/>
        </w:rPr>
        <w:t xml:space="preserve">的载波 </w:t>
      </w:r>
      <w:r>
        <w:rPr>
          <w:rFonts w:hint="default"/>
          <w:lang w:val="en-US" w:eastAsia="zh-CN"/>
        </w:rPr>
        <w:t>+</w:t>
      </w:r>
      <w:r>
        <w:rPr>
          <w:rFonts w:hint="eastAsia"/>
          <w:lang w:val="en-US" w:eastAsia="zh-CN"/>
        </w:rPr>
        <w:t xml:space="preserve"> </w:t>
      </w:r>
      <w:r>
        <w:rPr>
          <w:rFonts w:hint="default"/>
          <w:lang w:val="en-US" w:eastAsia="zh-CN"/>
        </w:rPr>
        <w:t xml:space="preserve">1.68ms </w:t>
      </w:r>
      <w:r>
        <w:rPr>
          <w:rFonts w:hint="eastAsia"/>
          <w:lang w:val="en-US" w:eastAsia="zh-CN"/>
        </w:rPr>
        <w:t xml:space="preserve">的空闲。 </w:t>
      </w:r>
    </w:p>
    <w:p>
      <w:pPr>
        <w:pStyle w:val="2"/>
        <w:numPr>
          <w:ilvl w:val="0"/>
          <w:numId w:val="2"/>
        </w:numPr>
        <w:bidi w:val="0"/>
        <w:jc w:val="center"/>
        <w:rPr>
          <w:rFonts w:hint="eastAsia"/>
          <w:lang w:val="en-US" w:eastAsia="zh-CN"/>
        </w:rPr>
      </w:pPr>
      <w:bookmarkStart w:id="32" w:name="_Toc14207"/>
      <w:r>
        <w:rPr>
          <w:rFonts w:hint="eastAsia"/>
          <w:lang w:val="en-US" w:eastAsia="zh-CN"/>
        </w:rPr>
        <w:t>系统软件设计</w:t>
      </w:r>
      <w:bookmarkEnd w:id="32"/>
    </w:p>
    <w:p>
      <w:pPr>
        <w:ind w:firstLine="480" w:firstLineChars="200"/>
        <w:rPr>
          <w:rFonts w:hint="default"/>
          <w:lang w:val="en-US" w:eastAsia="zh-CN"/>
        </w:rPr>
      </w:pPr>
      <w:r>
        <w:rPr>
          <w:rFonts w:hint="eastAsia"/>
          <w:lang w:val="en-US" w:eastAsia="zh-CN"/>
        </w:rPr>
        <w:t>软件实现过程：首先初始化，根据模式以选择接收不同的信号输入，如果mode = INFRARED，则等待红外信号输入，串口（SIM900A无线通信模块）输入被软件屏蔽。如果mode = UART，则等待串口信号输入，串红外信号输入被软件屏蔽。对输入信号分析处理，后继续等待下一次信号的输入，如图4.1.</w:t>
      </w:r>
    </w:p>
    <w:p>
      <w:pPr>
        <w:widowControl w:val="0"/>
        <w:numPr>
          <w:numId w:val="0"/>
        </w:numPr>
        <w:spacing w:line="240" w:lineRule="auto"/>
        <w:jc w:val="center"/>
        <w:rPr>
          <w:rFonts w:hint="default"/>
          <w:lang w:val="en-US" w:eastAsia="zh-CN"/>
        </w:rPr>
      </w:pPr>
      <w:r>
        <w:rPr>
          <w:rFonts w:hint="default"/>
          <w:lang w:val="en-US" w:eastAsia="zh-CN"/>
        </w:rPr>
        <w:drawing>
          <wp:inline distT="0" distB="0" distL="114300" distR="114300">
            <wp:extent cx="4894580" cy="6570345"/>
            <wp:effectExtent l="0" t="0" r="0" b="0"/>
            <wp:docPr id="21" name="图片 21" descr="ruanj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uanjian"/>
                    <pic:cNvPicPr>
                      <a:picLocks noChangeAspect="1"/>
                    </pic:cNvPicPr>
                  </pic:nvPicPr>
                  <pic:blipFill>
                    <a:blip r:embed="rId25"/>
                    <a:stretch>
                      <a:fillRect/>
                    </a:stretch>
                  </pic:blipFill>
                  <pic:spPr>
                    <a:xfrm>
                      <a:off x="0" y="0"/>
                      <a:ext cx="4894580" cy="6570345"/>
                    </a:xfrm>
                    <a:prstGeom prst="rect">
                      <a:avLst/>
                    </a:prstGeom>
                  </pic:spPr>
                </pic:pic>
              </a:graphicData>
            </a:graphic>
          </wp:inline>
        </w:drawing>
      </w:r>
    </w:p>
    <w:p>
      <w:pPr>
        <w:widowControl w:val="0"/>
        <w:numPr>
          <w:numId w:val="0"/>
        </w:numPr>
        <w:spacing w:line="240" w:lineRule="auto"/>
        <w:jc w:val="center"/>
        <w:rPr>
          <w:rFonts w:hint="default"/>
          <w:lang w:val="en-US" w:eastAsia="zh-CN"/>
        </w:rPr>
      </w:pPr>
      <w:r>
        <w:rPr>
          <w:rFonts w:hint="eastAsia"/>
          <w:lang w:val="en-US" w:eastAsia="zh-CN"/>
        </w:rPr>
        <w:t>图4.1 主程序控制各模块的流程图</w:t>
      </w:r>
    </w:p>
    <w:p>
      <w:pPr>
        <w:pStyle w:val="3"/>
        <w:bidi w:val="0"/>
        <w:rPr>
          <w:rFonts w:hint="eastAsia"/>
          <w:lang w:val="en-US" w:eastAsia="zh-CN"/>
        </w:rPr>
      </w:pPr>
      <w:bookmarkStart w:id="33" w:name="_Toc30064"/>
      <w:r>
        <w:rPr>
          <w:rFonts w:hint="eastAsia"/>
          <w:lang w:val="en-US" w:eastAsia="zh-CN"/>
        </w:rPr>
        <w:t>4.1 LCD1602液晶显示</w:t>
      </w:r>
      <w:bookmarkEnd w:id="33"/>
    </w:p>
    <w:p>
      <w:pPr>
        <w:ind w:firstLine="480" w:firstLineChars="200"/>
        <w:rPr>
          <w:rFonts w:hint="default"/>
          <w:lang w:val="en-US" w:eastAsia="zh-CN"/>
        </w:rPr>
      </w:pPr>
      <w:r>
        <w:rPr>
          <w:rFonts w:hint="eastAsia"/>
          <w:lang w:val="en-US" w:eastAsia="zh-CN"/>
        </w:rPr>
        <w:t>LCD1602_DB, LCD1602_RS, LCD1602_RW是3个控制线，根据LCD1602手册中的时序图，可以写出程序控制，包括连接、写命令、写数据，如图4.2。</w:t>
      </w:r>
    </w:p>
    <w:p>
      <w:pPr>
        <w:pStyle w:val="19"/>
        <w:bidi w:val="0"/>
        <w:jc w:val="center"/>
      </w:pPr>
      <w:r>
        <w:drawing>
          <wp:inline distT="0" distB="0" distL="114300" distR="114300">
            <wp:extent cx="4422140" cy="1682115"/>
            <wp:effectExtent l="0" t="0" r="10160" b="698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6"/>
                    <a:stretch>
                      <a:fillRect/>
                    </a:stretch>
                  </pic:blipFill>
                  <pic:spPr>
                    <a:xfrm>
                      <a:off x="0" y="0"/>
                      <a:ext cx="4422140" cy="1682115"/>
                    </a:xfrm>
                    <a:prstGeom prst="rect">
                      <a:avLst/>
                    </a:prstGeom>
                    <a:noFill/>
                    <a:ln>
                      <a:noFill/>
                    </a:ln>
                  </pic:spPr>
                </pic:pic>
              </a:graphicData>
            </a:graphic>
          </wp:inline>
        </w:drawing>
      </w:r>
    </w:p>
    <w:p>
      <w:pPr>
        <w:pStyle w:val="19"/>
        <w:bidi w:val="0"/>
        <w:jc w:val="center"/>
      </w:pPr>
      <w:r>
        <w:drawing>
          <wp:inline distT="0" distB="0" distL="114300" distR="114300">
            <wp:extent cx="4420870" cy="2410460"/>
            <wp:effectExtent l="0" t="0" r="11430" b="254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7"/>
                    <a:stretch>
                      <a:fillRect/>
                    </a:stretch>
                  </pic:blipFill>
                  <pic:spPr>
                    <a:xfrm>
                      <a:off x="0" y="0"/>
                      <a:ext cx="4420870" cy="2410460"/>
                    </a:xfrm>
                    <a:prstGeom prst="rect">
                      <a:avLst/>
                    </a:prstGeom>
                    <a:noFill/>
                    <a:ln>
                      <a:noFill/>
                    </a:ln>
                  </pic:spPr>
                </pic:pic>
              </a:graphicData>
            </a:graphic>
          </wp:inline>
        </w:drawing>
      </w:r>
    </w:p>
    <w:p>
      <w:pPr>
        <w:widowControl w:val="0"/>
        <w:numPr>
          <w:ilvl w:val="0"/>
          <w:numId w:val="0"/>
        </w:numPr>
        <w:spacing w:line="240" w:lineRule="auto"/>
        <w:jc w:val="center"/>
        <w:rPr>
          <w:rFonts w:hint="default"/>
          <w:lang w:val="en-US" w:eastAsia="zh-CN"/>
        </w:rPr>
      </w:pPr>
      <w:r>
        <w:rPr>
          <w:rFonts w:hint="eastAsia"/>
          <w:lang w:val="en-US" w:eastAsia="zh-CN"/>
        </w:rPr>
        <w:t>图4.2 建立连接、写命令、写数据三个基本函数实现</w:t>
      </w:r>
    </w:p>
    <w:p>
      <w:pPr>
        <w:pStyle w:val="19"/>
        <w:bidi w:val="0"/>
      </w:pPr>
    </w:p>
    <w:p>
      <w:pPr>
        <w:pStyle w:val="19"/>
        <w:bidi w:val="0"/>
        <w:ind w:firstLine="480" w:firstLineChars="200"/>
        <w:rPr>
          <w:rFonts w:hint="default" w:eastAsia="宋体"/>
          <w:lang w:val="en-US" w:eastAsia="zh-CN"/>
        </w:rPr>
      </w:pPr>
      <w:r>
        <w:rPr>
          <w:rFonts w:hint="eastAsia"/>
          <w:lang w:val="en-US" w:eastAsia="zh-CN"/>
        </w:rPr>
        <w:t>根据以上三个函数，可以写出显示字符串的函数，如图4.3.</w:t>
      </w:r>
    </w:p>
    <w:p>
      <w:pPr>
        <w:pStyle w:val="19"/>
        <w:bidi w:val="0"/>
        <w:jc w:val="center"/>
      </w:pPr>
      <w:r>
        <w:drawing>
          <wp:inline distT="0" distB="0" distL="114300" distR="114300">
            <wp:extent cx="4174490" cy="2374265"/>
            <wp:effectExtent l="0" t="0" r="3810" b="63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8"/>
                    <a:stretch>
                      <a:fillRect/>
                    </a:stretch>
                  </pic:blipFill>
                  <pic:spPr>
                    <a:xfrm>
                      <a:off x="0" y="0"/>
                      <a:ext cx="4174490" cy="2374265"/>
                    </a:xfrm>
                    <a:prstGeom prst="rect">
                      <a:avLst/>
                    </a:prstGeom>
                    <a:noFill/>
                    <a:ln>
                      <a:noFill/>
                    </a:ln>
                  </pic:spPr>
                </pic:pic>
              </a:graphicData>
            </a:graphic>
          </wp:inline>
        </w:drawing>
      </w:r>
    </w:p>
    <w:p>
      <w:pPr>
        <w:widowControl w:val="0"/>
        <w:numPr>
          <w:ilvl w:val="0"/>
          <w:numId w:val="0"/>
        </w:numPr>
        <w:spacing w:line="240" w:lineRule="auto"/>
        <w:jc w:val="center"/>
        <w:rPr>
          <w:rFonts w:hint="default"/>
          <w:lang w:val="en-US" w:eastAsia="zh-CN"/>
        </w:rPr>
      </w:pPr>
      <w:r>
        <w:rPr>
          <w:rFonts w:hint="eastAsia"/>
          <w:lang w:val="en-US" w:eastAsia="zh-CN"/>
        </w:rPr>
        <w:t>图4.3 显示字符串的函数实现</w:t>
      </w:r>
    </w:p>
    <w:p>
      <w:pPr>
        <w:pStyle w:val="3"/>
        <w:numPr>
          <w:numId w:val="0"/>
        </w:numPr>
        <w:bidi w:val="0"/>
        <w:ind w:leftChars="0"/>
        <w:rPr>
          <w:rFonts w:hint="eastAsia"/>
          <w:lang w:val="en-US" w:eastAsia="zh-CN"/>
        </w:rPr>
      </w:pPr>
      <w:bookmarkStart w:id="34" w:name="_Toc8174"/>
      <w:r>
        <w:rPr>
          <w:rFonts w:hint="eastAsia"/>
          <w:lang w:val="en-US" w:eastAsia="zh-CN"/>
        </w:rPr>
        <w:t>4.2 SIM900A无线通信部分</w:t>
      </w:r>
      <w:bookmarkEnd w:id="34"/>
    </w:p>
    <w:p>
      <w:pPr>
        <w:ind w:firstLine="480"/>
        <w:rPr>
          <w:rFonts w:hint="default"/>
          <w:lang w:val="en-US" w:eastAsia="zh-CN"/>
        </w:rPr>
      </w:pPr>
      <w:r>
        <w:rPr>
          <w:rFonts w:hint="eastAsia"/>
          <w:lang w:val="en-US" w:eastAsia="zh-CN"/>
        </w:rPr>
        <w:t>首先对串口进行初始化，首先是寄存器的赋值，再赋值一个函数指针变量，函数指针变量能增强程序的内聚性，如图4.4.</w:t>
      </w:r>
    </w:p>
    <w:p>
      <w:pPr>
        <w:pStyle w:val="19"/>
        <w:bidi w:val="0"/>
      </w:pPr>
      <w:r>
        <w:drawing>
          <wp:inline distT="0" distB="0" distL="114300" distR="114300">
            <wp:extent cx="5266690" cy="2357120"/>
            <wp:effectExtent l="0" t="0" r="3810" b="508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9"/>
                    <a:stretch>
                      <a:fillRect/>
                    </a:stretch>
                  </pic:blipFill>
                  <pic:spPr>
                    <a:xfrm>
                      <a:off x="0" y="0"/>
                      <a:ext cx="5266690" cy="2357120"/>
                    </a:xfrm>
                    <a:prstGeom prst="rect">
                      <a:avLst/>
                    </a:prstGeom>
                    <a:noFill/>
                    <a:ln>
                      <a:noFill/>
                    </a:ln>
                  </pic:spPr>
                </pic:pic>
              </a:graphicData>
            </a:graphic>
          </wp:inline>
        </w:drawing>
      </w:r>
    </w:p>
    <w:p>
      <w:pPr>
        <w:widowControl w:val="0"/>
        <w:numPr>
          <w:ilvl w:val="0"/>
          <w:numId w:val="0"/>
        </w:numPr>
        <w:spacing w:line="240" w:lineRule="auto"/>
        <w:jc w:val="center"/>
        <w:rPr>
          <w:rFonts w:hint="eastAsia"/>
          <w:lang w:val="en-US" w:eastAsia="zh-CN"/>
        </w:rPr>
      </w:pPr>
      <w:r>
        <w:rPr>
          <w:rFonts w:hint="eastAsia"/>
          <w:lang w:val="en-US" w:eastAsia="zh-CN"/>
        </w:rPr>
        <w:t>图4.4 串口初始化基本函数实现</w:t>
      </w:r>
    </w:p>
    <w:p>
      <w:pPr>
        <w:widowControl w:val="0"/>
        <w:numPr>
          <w:ilvl w:val="0"/>
          <w:numId w:val="0"/>
        </w:numPr>
        <w:spacing w:line="240" w:lineRule="auto"/>
        <w:jc w:val="center"/>
        <w:rPr>
          <w:rFonts w:hint="default"/>
          <w:lang w:val="en-US" w:eastAsia="zh-CN"/>
        </w:rPr>
      </w:pPr>
    </w:p>
    <w:p>
      <w:pPr>
        <w:pStyle w:val="19"/>
        <w:bidi w:val="0"/>
      </w:pPr>
    </w:p>
    <w:p>
      <w:pPr>
        <w:pStyle w:val="19"/>
        <w:bidi w:val="0"/>
        <w:ind w:firstLine="480" w:firstLineChars="200"/>
        <w:rPr>
          <w:rFonts w:hint="default" w:eastAsia="宋体"/>
          <w:lang w:val="en-US" w:eastAsia="zh-CN"/>
        </w:rPr>
      </w:pPr>
      <w:r>
        <w:rPr>
          <w:rFonts w:hint="eastAsia"/>
          <w:lang w:val="en-US" w:eastAsia="zh-CN"/>
        </w:rPr>
        <w:t>串口发送部分，如图4.5.</w:t>
      </w:r>
    </w:p>
    <w:p>
      <w:pPr>
        <w:pStyle w:val="19"/>
        <w:bidi w:val="0"/>
      </w:pPr>
      <w:r>
        <w:drawing>
          <wp:inline distT="0" distB="0" distL="114300" distR="114300">
            <wp:extent cx="5272405" cy="2933065"/>
            <wp:effectExtent l="0" t="0" r="10795" b="63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0"/>
                    <a:stretch>
                      <a:fillRect/>
                    </a:stretch>
                  </pic:blipFill>
                  <pic:spPr>
                    <a:xfrm>
                      <a:off x="0" y="0"/>
                      <a:ext cx="5272405" cy="2933065"/>
                    </a:xfrm>
                    <a:prstGeom prst="rect">
                      <a:avLst/>
                    </a:prstGeom>
                    <a:noFill/>
                    <a:ln>
                      <a:noFill/>
                    </a:ln>
                  </pic:spPr>
                </pic:pic>
              </a:graphicData>
            </a:graphic>
          </wp:inline>
        </w:drawing>
      </w:r>
    </w:p>
    <w:p>
      <w:pPr>
        <w:widowControl w:val="0"/>
        <w:numPr>
          <w:ilvl w:val="0"/>
          <w:numId w:val="0"/>
        </w:numPr>
        <w:spacing w:line="240" w:lineRule="auto"/>
        <w:jc w:val="center"/>
        <w:rPr>
          <w:rFonts w:hint="default"/>
          <w:lang w:val="en-US" w:eastAsia="zh-CN"/>
        </w:rPr>
      </w:pPr>
      <w:r>
        <w:rPr>
          <w:rFonts w:hint="eastAsia"/>
          <w:lang w:val="en-US" w:eastAsia="zh-CN"/>
        </w:rPr>
        <w:t>图4.5 串口发送函数实现</w:t>
      </w:r>
    </w:p>
    <w:p>
      <w:pPr>
        <w:pStyle w:val="19"/>
        <w:bidi w:val="0"/>
      </w:pPr>
    </w:p>
    <w:p>
      <w:pPr>
        <w:pStyle w:val="19"/>
        <w:bidi w:val="0"/>
        <w:ind w:firstLine="480" w:firstLineChars="200"/>
        <w:rPr>
          <w:rFonts w:hint="eastAsia"/>
          <w:lang w:val="en-US" w:eastAsia="zh-CN"/>
        </w:rPr>
      </w:pPr>
    </w:p>
    <w:p>
      <w:pPr>
        <w:pStyle w:val="19"/>
        <w:bidi w:val="0"/>
        <w:ind w:firstLine="480" w:firstLineChars="200"/>
        <w:rPr>
          <w:rFonts w:hint="eastAsia"/>
          <w:lang w:val="en-US" w:eastAsia="zh-CN"/>
        </w:rPr>
      </w:pPr>
    </w:p>
    <w:p>
      <w:pPr>
        <w:pStyle w:val="19"/>
        <w:bidi w:val="0"/>
        <w:ind w:firstLine="480" w:firstLineChars="200"/>
        <w:rPr>
          <w:rFonts w:hint="eastAsia"/>
          <w:lang w:val="en-US" w:eastAsia="zh-CN"/>
        </w:rPr>
      </w:pPr>
    </w:p>
    <w:p>
      <w:pPr>
        <w:pStyle w:val="19"/>
        <w:bidi w:val="0"/>
        <w:ind w:firstLine="480" w:firstLineChars="200"/>
        <w:rPr>
          <w:rFonts w:hint="eastAsia"/>
          <w:lang w:val="en-US" w:eastAsia="zh-CN"/>
        </w:rPr>
      </w:pPr>
    </w:p>
    <w:p>
      <w:pPr>
        <w:pStyle w:val="19"/>
        <w:bidi w:val="0"/>
        <w:rPr>
          <w:rFonts w:hint="eastAsia"/>
          <w:lang w:val="en-US" w:eastAsia="zh-CN"/>
        </w:rPr>
      </w:pPr>
    </w:p>
    <w:p>
      <w:pPr>
        <w:pStyle w:val="19"/>
        <w:bidi w:val="0"/>
        <w:ind w:firstLine="480" w:firstLineChars="200"/>
        <w:rPr>
          <w:rFonts w:hint="default" w:eastAsia="宋体"/>
          <w:lang w:val="en-US" w:eastAsia="zh-CN"/>
        </w:rPr>
      </w:pPr>
      <w:r>
        <w:rPr>
          <w:rFonts w:hint="eastAsia"/>
          <w:lang w:val="en-US" w:eastAsia="zh-CN"/>
        </w:rPr>
        <w:t>串口接收部分，如图4.6.</w:t>
      </w:r>
    </w:p>
    <w:p>
      <w:pPr>
        <w:pStyle w:val="19"/>
        <w:bidi w:val="0"/>
      </w:pPr>
      <w:r>
        <w:drawing>
          <wp:inline distT="0" distB="0" distL="114300" distR="114300">
            <wp:extent cx="5273675" cy="3499485"/>
            <wp:effectExtent l="0" t="0" r="9525" b="571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31"/>
                    <a:stretch>
                      <a:fillRect/>
                    </a:stretch>
                  </pic:blipFill>
                  <pic:spPr>
                    <a:xfrm>
                      <a:off x="0" y="0"/>
                      <a:ext cx="5273675" cy="3499485"/>
                    </a:xfrm>
                    <a:prstGeom prst="rect">
                      <a:avLst/>
                    </a:prstGeom>
                    <a:noFill/>
                    <a:ln>
                      <a:noFill/>
                    </a:ln>
                  </pic:spPr>
                </pic:pic>
              </a:graphicData>
            </a:graphic>
          </wp:inline>
        </w:drawing>
      </w:r>
    </w:p>
    <w:p>
      <w:pPr>
        <w:widowControl w:val="0"/>
        <w:numPr>
          <w:ilvl w:val="0"/>
          <w:numId w:val="0"/>
        </w:numPr>
        <w:spacing w:line="240" w:lineRule="auto"/>
        <w:jc w:val="center"/>
        <w:rPr>
          <w:rFonts w:hint="default"/>
          <w:lang w:val="en-US" w:eastAsia="zh-CN"/>
        </w:rPr>
      </w:pPr>
      <w:r>
        <w:rPr>
          <w:rFonts w:hint="eastAsia"/>
          <w:lang w:val="en-US" w:eastAsia="zh-CN"/>
        </w:rPr>
        <w:t>图4.6 串口接收函数实现</w:t>
      </w:r>
    </w:p>
    <w:p>
      <w:pPr>
        <w:pStyle w:val="19"/>
        <w:bidi w:val="0"/>
        <w:rPr>
          <w:rFonts w:hint="eastAsia"/>
          <w:lang w:val="en-US" w:eastAsia="zh-CN"/>
        </w:rPr>
      </w:pPr>
    </w:p>
    <w:p>
      <w:pPr>
        <w:pStyle w:val="3"/>
        <w:numPr>
          <w:ilvl w:val="0"/>
          <w:numId w:val="0"/>
        </w:numPr>
        <w:bidi w:val="0"/>
        <w:ind w:leftChars="0"/>
        <w:rPr>
          <w:rFonts w:hint="eastAsia"/>
          <w:lang w:val="en-US" w:eastAsia="zh-CN"/>
        </w:rPr>
      </w:pPr>
      <w:bookmarkStart w:id="35" w:name="_Toc2483"/>
      <w:r>
        <w:rPr>
          <w:rFonts w:hint="eastAsia"/>
          <w:lang w:val="en-US" w:eastAsia="zh-CN"/>
        </w:rPr>
        <w:t>4.3 其他部分</w:t>
      </w:r>
      <w:bookmarkEnd w:id="35"/>
    </w:p>
    <w:p>
      <w:pPr>
        <w:ind w:firstLine="480" w:firstLineChars="200"/>
        <w:rPr>
          <w:rFonts w:hint="default"/>
          <w:lang w:val="en-US" w:eastAsia="zh-CN"/>
        </w:rPr>
      </w:pPr>
      <w:r>
        <w:rPr>
          <w:rFonts w:hint="eastAsia"/>
          <w:lang w:val="en-US" w:eastAsia="zh-CN"/>
        </w:rPr>
        <w:t>在算法部分中，此设计采用24点游戏的求解算法为例。</w:t>
      </w:r>
      <w:r>
        <w:rPr>
          <w:rFonts w:hint="default"/>
          <w:lang w:val="en-US" w:eastAsia="zh-CN"/>
        </w:rPr>
        <w:t>24点是把4个整数通过加减乘除以及括号运算，使最后的计算结果是24的一个数学游戏，通常是使用扑克牌来进行游戏的，一副牌中抽去大小王后还剩下52张，任意抽取4张牌，用加、减、乘、除（可加括号）把牌面上的数算成24。每张牌必须只能用一次，如抽出的牌是3、8、8、9，那么算式为（9－8）×</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3或3</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÷（9－8）或（9－8÷8）×3等。</w:t>
      </w:r>
      <w:r>
        <w:rPr>
          <w:rFonts w:hint="eastAsia"/>
          <w:lang w:val="en-US" w:eastAsia="zh-CN"/>
        </w:rPr>
        <w:t>由于C51 / C52语言无法释放局部变量，所以使用递归以穷举算式是不现实的，故采用二叉树的数据结构实现穷举。</w:t>
      </w:r>
    </w:p>
    <w:p>
      <w:pPr>
        <w:rPr>
          <w:rFonts w:hint="default"/>
          <w:lang w:val="en-US" w:eastAsia="zh-CN"/>
        </w:rPr>
      </w:pPr>
      <w:r>
        <w:rPr>
          <w:rFonts w:hint="eastAsia"/>
          <w:lang w:val="en-US" w:eastAsia="zh-CN"/>
        </w:rPr>
        <w:t xml:space="preserve">    红外发送与接收中，设计先开启定时器，当电平变化时，记录其电平持续时间，并由此读出接收信号为 </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 xml:space="preserve"> 或者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w:t>
      </w:r>
    </w:p>
    <w:p>
      <w:pPr>
        <w:ind w:firstLine="480"/>
        <w:rPr>
          <w:rFonts w:hint="eastAsia"/>
          <w:lang w:val="en-US" w:eastAsia="zh-CN"/>
        </w:rPr>
      </w:pPr>
      <w:r>
        <w:rPr>
          <w:rFonts w:hint="eastAsia"/>
          <w:lang w:val="en-US" w:eastAsia="zh-CN"/>
        </w:rPr>
        <w:t>Keil的项目文件均已开源至</w:t>
      </w:r>
    </w:p>
    <w:p>
      <w:pPr>
        <w:ind w:firstLine="480"/>
        <w:rPr>
          <w:rFonts w:hint="default"/>
          <w:lang w:val="en-US" w:eastAsia="zh-CN"/>
        </w:rPr>
      </w:pPr>
      <w:r>
        <w:rPr>
          <w:rFonts w:hint="eastAsia"/>
          <w:lang w:val="en-US" w:eastAsia="zh-CN"/>
        </w:rPr>
        <w:t>https://github.com/PuzzyGong/C51-SIM900a-24PointsGame.git.</w:t>
      </w:r>
    </w:p>
    <w:p>
      <w:pPr>
        <w:ind w:firstLine="480"/>
        <w:rPr>
          <w:rFonts w:hint="default"/>
          <w:lang w:val="en-US" w:eastAsia="zh-CN"/>
        </w:rPr>
      </w:pPr>
    </w:p>
    <w:p>
      <w:pPr>
        <w:rPr>
          <w:rFonts w:hint="default"/>
          <w:lang w:val="en-US" w:eastAsia="zh-CN"/>
        </w:rPr>
      </w:pPr>
    </w:p>
    <w:p>
      <w:pPr>
        <w:rPr>
          <w:lang w:val="en-US" w:eastAsia="zh-CN"/>
        </w:rPr>
      </w:pPr>
      <w:r>
        <w:rPr>
          <w:lang w:val="en-US" w:eastAsia="zh-CN"/>
        </w:rPr>
        <w:br w:type="page"/>
      </w:r>
    </w:p>
    <w:p>
      <w:pPr>
        <w:pStyle w:val="2"/>
        <w:bidi w:val="0"/>
        <w:jc w:val="center"/>
        <w:rPr>
          <w:rFonts w:hint="default"/>
          <w:lang w:val="en-US" w:eastAsia="zh-CN"/>
        </w:rPr>
      </w:pPr>
      <w:bookmarkStart w:id="36" w:name="_Toc3604"/>
      <w:r>
        <w:rPr>
          <w:lang w:val="en-US" w:eastAsia="zh-CN"/>
        </w:rPr>
        <w:t>第</w:t>
      </w:r>
      <w:r>
        <w:rPr>
          <w:rFonts w:hint="eastAsia"/>
          <w:lang w:val="en-US" w:eastAsia="zh-CN"/>
        </w:rPr>
        <w:t>五章 实物测试</w:t>
      </w:r>
      <w:bookmarkEnd w:id="36"/>
    </w:p>
    <w:p>
      <w:pPr>
        <w:pStyle w:val="3"/>
        <w:bidi w:val="0"/>
        <w:rPr>
          <w:rFonts w:hint="eastAsia"/>
          <w:lang w:val="en-US" w:eastAsia="zh-CN"/>
        </w:rPr>
      </w:pPr>
      <w:bookmarkStart w:id="37" w:name="_Toc918"/>
      <w:r>
        <w:rPr>
          <w:rFonts w:hint="eastAsia"/>
          <w:lang w:val="en-US" w:eastAsia="zh-CN"/>
        </w:rPr>
        <w:t>5.1通信功能测试</w:t>
      </w:r>
      <w:bookmarkEnd w:id="37"/>
    </w:p>
    <w:p>
      <w:pPr>
        <w:pStyle w:val="22"/>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lang w:val="en-US" w:eastAsia="zh-CN"/>
        </w:rPr>
      </w:pPr>
      <w:r>
        <w:rPr>
          <w:rFonts w:hint="eastAsia"/>
          <w:lang w:val="en-US" w:eastAsia="zh-CN"/>
        </w:rPr>
        <w:t>将调试时的两对串口线去除，只保留SIM900A与系统板之间的连线，实物如下图5.1.</w:t>
      </w:r>
    </w:p>
    <w:p>
      <w:pPr>
        <w:pStyle w:val="22"/>
        <w:bidi w:val="0"/>
        <w:rPr>
          <w:rFonts w:hint="eastAsia"/>
          <w:lang w:val="en-US" w:eastAsia="zh-CN"/>
        </w:rPr>
      </w:pPr>
      <w:r>
        <w:rPr>
          <w:rFonts w:hint="eastAsia"/>
          <w:lang w:val="en-US" w:eastAsia="zh-CN"/>
        </w:rPr>
        <w:drawing>
          <wp:inline distT="0" distB="0" distL="114300" distR="114300">
            <wp:extent cx="5330190" cy="4183380"/>
            <wp:effectExtent l="0" t="0" r="3810" b="7620"/>
            <wp:docPr id="29" name="图片 29" descr="IMG_20220610_13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220610_132821"/>
                    <pic:cNvPicPr>
                      <a:picLocks noChangeAspect="1"/>
                    </pic:cNvPicPr>
                  </pic:nvPicPr>
                  <pic:blipFill>
                    <a:blip r:embed="rId32"/>
                    <a:srcRect l="16412" t="2713" r="26492"/>
                    <a:stretch>
                      <a:fillRect/>
                    </a:stretch>
                  </pic:blipFill>
                  <pic:spPr>
                    <a:xfrm>
                      <a:off x="0" y="0"/>
                      <a:ext cx="5330190" cy="4183380"/>
                    </a:xfrm>
                    <a:prstGeom prst="rect">
                      <a:avLst/>
                    </a:prstGeom>
                  </pic:spPr>
                </pic:pic>
              </a:graphicData>
            </a:graphic>
          </wp:inline>
        </w:drawing>
      </w:r>
    </w:p>
    <w:p>
      <w:pPr>
        <w:pStyle w:val="22"/>
        <w:bidi w:val="0"/>
        <w:jc w:val="center"/>
        <w:rPr>
          <w:rFonts w:hint="default"/>
          <w:lang w:val="en-US" w:eastAsia="zh-CN"/>
        </w:rPr>
      </w:pPr>
      <w:r>
        <w:rPr>
          <w:rFonts w:hint="eastAsia"/>
          <w:lang w:val="en-US" w:eastAsia="zh-CN"/>
        </w:rPr>
        <w:t>图5.1实物图片</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lang w:val="en-US" w:eastAsia="zh-CN"/>
        </w:rPr>
      </w:pPr>
      <w:r>
        <w:rPr>
          <w:rFonts w:hint="eastAsia"/>
          <w:lang w:val="en-US" w:eastAsia="zh-CN"/>
        </w:rPr>
        <w:t>使用手机向SIM900A中的SIM卡对应的电话号发送合法字符串，单片机LCD屏上显示算法执行进度和答案，后将算法输出的结果发送回手机，结果如图5.2（左）。</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lang w:val="en-US" w:eastAsia="zh-CN"/>
        </w:rPr>
      </w:pPr>
      <w:r>
        <w:rPr>
          <w:rFonts w:hint="eastAsia"/>
          <w:lang w:val="en-US" w:eastAsia="zh-CN"/>
        </w:rPr>
        <w:t>在1km以外的主校区测试，三种情况的输出都能正常得到，如图5.2（右）</w:t>
      </w:r>
    </w:p>
    <w:p>
      <w:pPr>
        <w:pStyle w:val="22"/>
        <w:bidi w:val="0"/>
        <w:rPr>
          <w:rFonts w:hint="eastAsia"/>
          <w:lang w:val="en-US" w:eastAsia="zh-CN"/>
        </w:rPr>
      </w:pPr>
    </w:p>
    <w:p>
      <w:pPr>
        <w:pStyle w:val="22"/>
        <w:bidi w:val="0"/>
        <w:rPr>
          <w:rFonts w:hint="eastAsia"/>
          <w:lang w:val="en-US" w:eastAsia="zh-CN"/>
        </w:rPr>
      </w:pPr>
      <w:r>
        <w:rPr>
          <w:rFonts w:hint="eastAsia"/>
          <w:lang w:val="en-US" w:eastAsia="zh-CN"/>
        </w:rPr>
        <w:drawing>
          <wp:inline distT="0" distB="0" distL="114300" distR="114300">
            <wp:extent cx="2581910" cy="4984750"/>
            <wp:effectExtent l="0" t="0" r="8890" b="6350"/>
            <wp:docPr id="30" name="图片 30" descr="Screenshot_20220610_132702_com.android.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20610_132702_com.android.mms"/>
                    <pic:cNvPicPr>
                      <a:picLocks noChangeAspect="1"/>
                    </pic:cNvPicPr>
                  </pic:nvPicPr>
                  <pic:blipFill>
                    <a:blip r:embed="rId33"/>
                    <a:srcRect t="10164" r="-899"/>
                    <a:stretch>
                      <a:fillRect/>
                    </a:stretch>
                  </pic:blipFill>
                  <pic:spPr>
                    <a:xfrm>
                      <a:off x="0" y="0"/>
                      <a:ext cx="2581910" cy="4984750"/>
                    </a:xfrm>
                    <a:prstGeom prst="rect">
                      <a:avLst/>
                    </a:prstGeom>
                  </pic:spPr>
                </pic:pic>
              </a:graphicData>
            </a:graphic>
          </wp:inline>
        </w:drawing>
      </w:r>
      <w:r>
        <w:rPr>
          <w:rFonts w:hint="eastAsia"/>
          <w:lang w:val="en-US" w:eastAsia="zh-CN"/>
        </w:rPr>
        <w:drawing>
          <wp:inline distT="0" distB="0" distL="114300" distR="114300">
            <wp:extent cx="2565400" cy="4995545"/>
            <wp:effectExtent l="0" t="0" r="0" b="8255"/>
            <wp:docPr id="31" name="图片 31" descr="Screenshot_20220611_11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220611_110938"/>
                    <pic:cNvPicPr>
                      <a:picLocks noChangeAspect="1"/>
                    </pic:cNvPicPr>
                  </pic:nvPicPr>
                  <pic:blipFill>
                    <a:blip r:embed="rId34"/>
                    <a:stretch>
                      <a:fillRect/>
                    </a:stretch>
                  </pic:blipFill>
                  <pic:spPr>
                    <a:xfrm>
                      <a:off x="0" y="0"/>
                      <a:ext cx="2565400" cy="4995545"/>
                    </a:xfrm>
                    <a:prstGeom prst="rect">
                      <a:avLst/>
                    </a:prstGeom>
                  </pic:spPr>
                </pic:pic>
              </a:graphicData>
            </a:graphic>
          </wp:inline>
        </w:drawing>
      </w:r>
    </w:p>
    <w:p>
      <w:pPr>
        <w:pStyle w:val="22"/>
        <w:bidi w:val="0"/>
        <w:jc w:val="center"/>
        <w:rPr>
          <w:rFonts w:hint="default"/>
          <w:lang w:val="en-US" w:eastAsia="zh-CN"/>
        </w:rPr>
      </w:pPr>
      <w:r>
        <w:rPr>
          <w:rFonts w:hint="eastAsia"/>
          <w:lang w:val="en-US" w:eastAsia="zh-CN"/>
        </w:rPr>
        <w:t>图5.2手机端发送与接收</w:t>
      </w:r>
    </w:p>
    <w:p>
      <w:pPr>
        <w:pStyle w:val="3"/>
        <w:bidi w:val="0"/>
        <w:rPr>
          <w:rFonts w:hint="eastAsia"/>
          <w:lang w:val="en-US" w:eastAsia="zh-CN"/>
        </w:rPr>
      </w:pPr>
      <w:bookmarkStart w:id="38" w:name="_Toc1039"/>
      <w:r>
        <w:rPr>
          <w:rFonts w:hint="eastAsia"/>
          <w:lang w:val="en-US" w:eastAsia="zh-CN"/>
        </w:rPr>
        <w:t>5.2通信速度测试</w:t>
      </w:r>
      <w:bookmarkEnd w:id="38"/>
    </w:p>
    <w:p>
      <w:pPr>
        <w:ind w:firstLine="480" w:firstLineChars="200"/>
        <w:rPr>
          <w:rFonts w:hint="default"/>
          <w:lang w:val="en-US" w:eastAsia="zh-CN"/>
        </w:rPr>
      </w:pPr>
      <w:r>
        <w:rPr>
          <w:rFonts w:hint="eastAsia"/>
          <w:lang w:val="en-US" w:eastAsia="zh-CN"/>
        </w:rPr>
        <w:t>数据传输时，可以通过LCD1602上算法的进度上测出算法的时间，根据手机上发出信息和接收信息的时间间隔求出：</w:t>
      </w:r>
      <w:r>
        <w:rPr>
          <w:rFonts w:hint="eastAsia"/>
          <w:vertAlign w:val="baseline"/>
          <w:lang w:val="en-US" w:eastAsia="zh-CN"/>
        </w:rPr>
        <w:t>通信时间=</w:t>
      </w:r>
      <w:r>
        <w:rPr>
          <w:rFonts w:hint="eastAsia"/>
          <w:lang w:val="en-US" w:eastAsia="zh-CN"/>
        </w:rPr>
        <w:t>时间间隔-算法时间。具体结果见表5.1.</w:t>
      </w:r>
    </w:p>
    <w:p>
      <w:pPr>
        <w:ind w:firstLine="480" w:firstLineChars="200"/>
        <w:jc w:val="center"/>
        <w:rPr>
          <w:rFonts w:hint="default"/>
          <w:lang w:val="en-US" w:eastAsia="zh-CN"/>
        </w:rPr>
      </w:pPr>
      <w:r>
        <w:rPr>
          <w:rFonts w:hint="eastAsia"/>
          <w:lang w:val="en-US" w:eastAsia="zh-CN"/>
        </w:rPr>
        <w:t>表5.1算法时间和通信时间的测试</w:t>
      </w:r>
    </w:p>
    <w:tbl>
      <w:tblPr>
        <w:tblStyle w:val="13"/>
        <w:tblW w:w="85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46"/>
        <w:gridCol w:w="886"/>
        <w:gridCol w:w="886"/>
        <w:gridCol w:w="886"/>
        <w:gridCol w:w="886"/>
        <w:gridCol w:w="886"/>
        <w:gridCol w:w="886"/>
        <w:gridCol w:w="886"/>
        <w:gridCol w:w="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4" w:hRule="atLeast"/>
          <w:jc w:val="center"/>
        </w:trPr>
        <w:tc>
          <w:tcPr>
            <w:tcW w:w="1446" w:type="dxa"/>
            <w:vAlign w:val="center"/>
          </w:tcPr>
          <w:p>
            <w:pPr>
              <w:pStyle w:val="22"/>
              <w:bidi w:val="0"/>
              <w:jc w:val="center"/>
              <w:rPr>
                <w:rFonts w:hint="default"/>
                <w:vertAlign w:val="baseline"/>
                <w:lang w:val="en-US" w:eastAsia="zh-CN"/>
              </w:rPr>
            </w:pPr>
            <w:r>
              <w:rPr>
                <w:rFonts w:hint="eastAsia"/>
                <w:vertAlign w:val="baseline"/>
                <w:lang w:val="en-US" w:eastAsia="zh-CN"/>
              </w:rPr>
              <w:t>输入数据</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1,2,</w:t>
            </w:r>
          </w:p>
          <w:p>
            <w:pPr>
              <w:pStyle w:val="22"/>
              <w:bidi w:val="0"/>
              <w:jc w:val="center"/>
              <w:rPr>
                <w:rFonts w:hint="default"/>
                <w:vertAlign w:val="baseline"/>
                <w:lang w:val="en-US" w:eastAsia="zh-CN"/>
              </w:rPr>
            </w:pPr>
            <w:r>
              <w:rPr>
                <w:rFonts w:hint="eastAsia"/>
                <w:vertAlign w:val="baseline"/>
                <w:lang w:val="en-US" w:eastAsia="zh-CN"/>
              </w:rPr>
              <w:t>3,4</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1,3,</w:t>
            </w:r>
          </w:p>
          <w:p>
            <w:pPr>
              <w:pStyle w:val="22"/>
              <w:bidi w:val="0"/>
              <w:jc w:val="center"/>
              <w:rPr>
                <w:rFonts w:hint="default"/>
                <w:vertAlign w:val="baseline"/>
                <w:lang w:val="en-US" w:eastAsia="zh-CN"/>
              </w:rPr>
            </w:pPr>
            <w:r>
              <w:rPr>
                <w:rFonts w:hint="eastAsia"/>
                <w:vertAlign w:val="baseline"/>
                <w:lang w:val="en-US" w:eastAsia="zh-CN"/>
              </w:rPr>
              <w:t>6,9</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1,1,</w:t>
            </w:r>
          </w:p>
          <w:p>
            <w:pPr>
              <w:pStyle w:val="22"/>
              <w:bidi w:val="0"/>
              <w:jc w:val="center"/>
              <w:rPr>
                <w:rFonts w:hint="default"/>
                <w:vertAlign w:val="baseline"/>
                <w:lang w:val="en-US" w:eastAsia="zh-CN"/>
              </w:rPr>
            </w:pPr>
            <w:r>
              <w:rPr>
                <w:rFonts w:hint="eastAsia"/>
                <w:vertAlign w:val="baseline"/>
                <w:lang w:val="en-US" w:eastAsia="zh-CN"/>
              </w:rPr>
              <w:t>1,1</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12,1,</w:t>
            </w:r>
          </w:p>
          <w:p>
            <w:pPr>
              <w:pStyle w:val="22"/>
              <w:bidi w:val="0"/>
              <w:jc w:val="center"/>
              <w:rPr>
                <w:rFonts w:hint="default"/>
                <w:vertAlign w:val="baseline"/>
                <w:lang w:val="en-US" w:eastAsia="zh-CN"/>
              </w:rPr>
            </w:pPr>
            <w:r>
              <w:rPr>
                <w:rFonts w:hint="eastAsia"/>
                <w:vertAlign w:val="baseline"/>
                <w:lang w:val="en-US" w:eastAsia="zh-CN"/>
              </w:rPr>
              <w:t>3,4</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1,7,</w:t>
            </w:r>
          </w:p>
          <w:p>
            <w:pPr>
              <w:pStyle w:val="22"/>
              <w:bidi w:val="0"/>
              <w:jc w:val="center"/>
              <w:rPr>
                <w:rFonts w:hint="default"/>
                <w:vertAlign w:val="baseline"/>
                <w:lang w:val="en-US" w:eastAsia="zh-CN"/>
              </w:rPr>
            </w:pPr>
            <w:r>
              <w:rPr>
                <w:rFonts w:hint="eastAsia"/>
                <w:vertAlign w:val="baseline"/>
                <w:lang w:val="en-US" w:eastAsia="zh-CN"/>
              </w:rPr>
              <w:t>5,6</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1,8,</w:t>
            </w:r>
          </w:p>
          <w:p>
            <w:pPr>
              <w:pStyle w:val="22"/>
              <w:bidi w:val="0"/>
              <w:jc w:val="center"/>
              <w:rPr>
                <w:rFonts w:hint="default"/>
                <w:vertAlign w:val="baseline"/>
                <w:lang w:val="en-US" w:eastAsia="zh-CN"/>
              </w:rPr>
            </w:pPr>
            <w:r>
              <w:rPr>
                <w:rFonts w:hint="eastAsia"/>
                <w:vertAlign w:val="baseline"/>
                <w:lang w:val="en-US" w:eastAsia="zh-CN"/>
              </w:rPr>
              <w:t>6,3</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7,1,</w:t>
            </w:r>
          </w:p>
          <w:p>
            <w:pPr>
              <w:pStyle w:val="22"/>
              <w:bidi w:val="0"/>
              <w:jc w:val="center"/>
              <w:rPr>
                <w:rFonts w:hint="default"/>
                <w:vertAlign w:val="baseline"/>
                <w:lang w:val="en-US" w:eastAsia="zh-CN"/>
              </w:rPr>
            </w:pPr>
            <w:r>
              <w:rPr>
                <w:rFonts w:hint="eastAsia"/>
                <w:vertAlign w:val="baseline"/>
                <w:lang w:val="en-US" w:eastAsia="zh-CN"/>
              </w:rPr>
              <w:t>3,2</w:t>
            </w:r>
          </w:p>
        </w:tc>
        <w:tc>
          <w:tcPr>
            <w:tcW w:w="891" w:type="dxa"/>
            <w:vAlign w:val="center"/>
          </w:tcPr>
          <w:p>
            <w:pPr>
              <w:pStyle w:val="22"/>
              <w:bidi w:val="0"/>
              <w:jc w:val="center"/>
              <w:rPr>
                <w:rFonts w:hint="default"/>
                <w:vertAlign w:val="baseline"/>
                <w:lang w:val="en-US" w:eastAsia="zh-CN"/>
              </w:rPr>
            </w:pPr>
            <w:r>
              <w:rPr>
                <w:rFonts w:hint="eastAsia"/>
                <w:vertAlign w:val="baseline"/>
                <w:lang w:val="en-US" w:eastAsia="zh-CN"/>
              </w:rPr>
              <w:t>19,18,1,2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9" w:hRule="atLeast"/>
          <w:jc w:val="center"/>
        </w:trPr>
        <w:tc>
          <w:tcPr>
            <w:tcW w:w="1446" w:type="dxa"/>
            <w:vAlign w:val="center"/>
          </w:tcPr>
          <w:p>
            <w:pPr>
              <w:pStyle w:val="22"/>
              <w:bidi w:val="0"/>
              <w:jc w:val="center"/>
              <w:rPr>
                <w:rFonts w:hint="default"/>
                <w:vertAlign w:val="baseline"/>
                <w:lang w:val="en-US" w:eastAsia="zh-CN"/>
              </w:rPr>
            </w:pPr>
            <w:r>
              <w:rPr>
                <w:rFonts w:hint="eastAsia"/>
                <w:vertAlign w:val="baseline"/>
                <w:lang w:val="en-US" w:eastAsia="zh-CN"/>
              </w:rPr>
              <w:t>算法时间t/s</w:t>
            </w:r>
          </w:p>
        </w:tc>
        <w:tc>
          <w:tcPr>
            <w:tcW w:w="886" w:type="dxa"/>
            <w:vAlign w:val="center"/>
          </w:tcPr>
          <w:p>
            <w:pPr>
              <w:pStyle w:val="22"/>
              <w:bidi w:val="0"/>
              <w:jc w:val="center"/>
              <w:rPr>
                <w:rFonts w:hint="default"/>
                <w:sz w:val="24"/>
                <w:szCs w:val="24"/>
                <w:vertAlign w:val="baseline"/>
                <w:lang w:val="en-US" w:eastAsia="zh-CN"/>
              </w:rPr>
            </w:pPr>
            <w:r>
              <w:rPr>
                <w:rFonts w:hint="eastAsia"/>
                <w:sz w:val="24"/>
                <w:szCs w:val="24"/>
                <w:vertAlign w:val="baseline"/>
                <w:lang w:val="en-US" w:eastAsia="zh-CN"/>
              </w:rPr>
              <w:t>5.0</w:t>
            </w:r>
          </w:p>
        </w:tc>
        <w:tc>
          <w:tcPr>
            <w:tcW w:w="886" w:type="dxa"/>
            <w:vAlign w:val="center"/>
          </w:tcPr>
          <w:p>
            <w:pPr>
              <w:pStyle w:val="22"/>
              <w:bidi w:val="0"/>
              <w:jc w:val="center"/>
              <w:rPr>
                <w:rFonts w:hint="eastAsia"/>
                <w:vertAlign w:val="baseline"/>
                <w:lang w:val="en-US" w:eastAsia="zh-CN"/>
              </w:rPr>
            </w:pPr>
            <w:r>
              <w:rPr>
                <w:rFonts w:hint="eastAsia"/>
                <w:sz w:val="24"/>
                <w:szCs w:val="24"/>
                <w:vertAlign w:val="baseline"/>
                <w:lang w:val="en-US" w:eastAsia="zh-CN"/>
              </w:rPr>
              <w:t>1.0</w:t>
            </w:r>
          </w:p>
        </w:tc>
        <w:tc>
          <w:tcPr>
            <w:tcW w:w="886" w:type="dxa"/>
            <w:vAlign w:val="center"/>
          </w:tcPr>
          <w:p>
            <w:pPr>
              <w:pStyle w:val="22"/>
              <w:bidi w:val="0"/>
              <w:jc w:val="center"/>
              <w:rPr>
                <w:rFonts w:hint="eastAsia"/>
                <w:vertAlign w:val="baseline"/>
                <w:lang w:val="en-US" w:eastAsia="zh-CN"/>
              </w:rPr>
            </w:pPr>
            <w:r>
              <w:rPr>
                <w:rFonts w:hint="eastAsia"/>
                <w:sz w:val="24"/>
                <w:szCs w:val="24"/>
                <w:vertAlign w:val="baseline"/>
                <w:lang w:val="en-US" w:eastAsia="zh-CN"/>
              </w:rPr>
              <w:t>5.3</w:t>
            </w:r>
          </w:p>
        </w:tc>
        <w:tc>
          <w:tcPr>
            <w:tcW w:w="886" w:type="dxa"/>
            <w:vAlign w:val="center"/>
          </w:tcPr>
          <w:p>
            <w:pPr>
              <w:pStyle w:val="22"/>
              <w:bidi w:val="0"/>
              <w:jc w:val="center"/>
              <w:rPr>
                <w:rFonts w:hint="eastAsia"/>
                <w:vertAlign w:val="baseline"/>
                <w:lang w:val="en-US" w:eastAsia="zh-CN"/>
              </w:rPr>
            </w:pPr>
            <w:r>
              <w:rPr>
                <w:rFonts w:hint="eastAsia"/>
                <w:sz w:val="24"/>
                <w:szCs w:val="24"/>
                <w:vertAlign w:val="baseline"/>
                <w:lang w:val="en-US" w:eastAsia="zh-CN"/>
              </w:rPr>
              <w:t>5.4</w:t>
            </w:r>
          </w:p>
        </w:tc>
        <w:tc>
          <w:tcPr>
            <w:tcW w:w="886" w:type="dxa"/>
            <w:vAlign w:val="center"/>
          </w:tcPr>
          <w:p>
            <w:pPr>
              <w:pStyle w:val="22"/>
              <w:bidi w:val="0"/>
              <w:jc w:val="center"/>
              <w:rPr>
                <w:rFonts w:hint="eastAsia"/>
                <w:vertAlign w:val="baseline"/>
                <w:lang w:val="en-US" w:eastAsia="zh-CN"/>
              </w:rPr>
            </w:pPr>
            <w:r>
              <w:rPr>
                <w:rFonts w:hint="eastAsia"/>
                <w:sz w:val="24"/>
                <w:szCs w:val="24"/>
                <w:vertAlign w:val="baseline"/>
                <w:lang w:val="en-US" w:eastAsia="zh-CN"/>
              </w:rPr>
              <w:t>5.9</w:t>
            </w:r>
          </w:p>
        </w:tc>
        <w:tc>
          <w:tcPr>
            <w:tcW w:w="886" w:type="dxa"/>
            <w:vAlign w:val="center"/>
          </w:tcPr>
          <w:p>
            <w:pPr>
              <w:pStyle w:val="22"/>
              <w:bidi w:val="0"/>
              <w:jc w:val="center"/>
              <w:rPr>
                <w:rFonts w:hint="default"/>
                <w:vertAlign w:val="baseline"/>
                <w:lang w:val="en-US" w:eastAsia="zh-CN"/>
              </w:rPr>
            </w:pPr>
            <w:r>
              <w:rPr>
                <w:rFonts w:hint="eastAsia"/>
                <w:sz w:val="24"/>
                <w:szCs w:val="24"/>
                <w:vertAlign w:val="baseline"/>
                <w:lang w:val="en-US" w:eastAsia="zh-CN"/>
              </w:rPr>
              <w:t>4.9</w:t>
            </w:r>
          </w:p>
        </w:tc>
        <w:tc>
          <w:tcPr>
            <w:tcW w:w="886" w:type="dxa"/>
            <w:vAlign w:val="center"/>
          </w:tcPr>
          <w:p>
            <w:pPr>
              <w:pStyle w:val="22"/>
              <w:bidi w:val="0"/>
              <w:jc w:val="center"/>
              <w:rPr>
                <w:rFonts w:hint="eastAsia"/>
                <w:vertAlign w:val="baseline"/>
                <w:lang w:val="en-US" w:eastAsia="zh-CN"/>
              </w:rPr>
            </w:pPr>
            <w:r>
              <w:rPr>
                <w:rFonts w:hint="eastAsia"/>
                <w:sz w:val="24"/>
                <w:szCs w:val="24"/>
                <w:vertAlign w:val="baseline"/>
                <w:lang w:val="en-US" w:eastAsia="zh-CN"/>
              </w:rPr>
              <w:t>5.8</w:t>
            </w:r>
          </w:p>
        </w:tc>
        <w:tc>
          <w:tcPr>
            <w:tcW w:w="891" w:type="dxa"/>
            <w:vAlign w:val="center"/>
          </w:tcPr>
          <w:p>
            <w:pPr>
              <w:pStyle w:val="22"/>
              <w:bidi w:val="0"/>
              <w:jc w:val="center"/>
              <w:rPr>
                <w:rFonts w:hint="eastAsia"/>
                <w:vertAlign w:val="baseline"/>
                <w:lang w:val="en-US" w:eastAsia="zh-CN"/>
              </w:rPr>
            </w:pPr>
            <w:r>
              <w:rPr>
                <w:rFonts w:hint="eastAsia"/>
                <w:sz w:val="24"/>
                <w:szCs w:val="24"/>
                <w:vertAlign w:val="baseline"/>
                <w:lang w:val="en-US" w:eastAsia="zh-CN"/>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73" w:hRule="atLeast"/>
          <w:jc w:val="center"/>
        </w:trPr>
        <w:tc>
          <w:tcPr>
            <w:tcW w:w="1446" w:type="dxa"/>
            <w:vAlign w:val="center"/>
          </w:tcPr>
          <w:p>
            <w:pPr>
              <w:pStyle w:val="22"/>
              <w:bidi w:val="0"/>
              <w:jc w:val="center"/>
              <w:rPr>
                <w:rFonts w:hint="default"/>
                <w:vertAlign w:val="baseline"/>
                <w:lang w:val="en-US" w:eastAsia="zh-CN"/>
              </w:rPr>
            </w:pPr>
            <w:r>
              <w:rPr>
                <w:rFonts w:hint="eastAsia"/>
                <w:vertAlign w:val="baseline"/>
                <w:lang w:val="en-US" w:eastAsia="zh-CN"/>
              </w:rPr>
              <w:t>通信时间t/s</w:t>
            </w:r>
          </w:p>
        </w:tc>
        <w:tc>
          <w:tcPr>
            <w:tcW w:w="886" w:type="dxa"/>
            <w:vAlign w:val="center"/>
          </w:tcPr>
          <w:p>
            <w:pPr>
              <w:pStyle w:val="22"/>
              <w:bidi w:val="0"/>
              <w:jc w:val="center"/>
              <w:rPr>
                <w:rFonts w:hint="default"/>
                <w:vertAlign w:val="baseline"/>
                <w:lang w:val="en-US" w:eastAsia="zh-CN"/>
              </w:rPr>
            </w:pPr>
            <w:r>
              <w:rPr>
                <w:rFonts w:hint="eastAsia"/>
                <w:vertAlign w:val="baseline"/>
                <w:lang w:val="en-US" w:eastAsia="zh-CN"/>
              </w:rPr>
              <w:t>4.8</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4.7</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4.0</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4.9</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4.3</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4.1</w:t>
            </w:r>
          </w:p>
        </w:tc>
        <w:tc>
          <w:tcPr>
            <w:tcW w:w="886" w:type="dxa"/>
            <w:vAlign w:val="center"/>
          </w:tcPr>
          <w:p>
            <w:pPr>
              <w:pStyle w:val="22"/>
              <w:bidi w:val="0"/>
              <w:jc w:val="center"/>
              <w:rPr>
                <w:rFonts w:hint="eastAsia"/>
                <w:vertAlign w:val="baseline"/>
                <w:lang w:val="en-US" w:eastAsia="zh-CN"/>
              </w:rPr>
            </w:pPr>
            <w:r>
              <w:rPr>
                <w:rFonts w:hint="eastAsia"/>
                <w:vertAlign w:val="baseline"/>
                <w:lang w:val="en-US" w:eastAsia="zh-CN"/>
              </w:rPr>
              <w:t>4.2</w:t>
            </w:r>
          </w:p>
        </w:tc>
        <w:tc>
          <w:tcPr>
            <w:tcW w:w="891" w:type="dxa"/>
            <w:vAlign w:val="center"/>
          </w:tcPr>
          <w:p>
            <w:pPr>
              <w:pStyle w:val="22"/>
              <w:bidi w:val="0"/>
              <w:jc w:val="center"/>
              <w:rPr>
                <w:rFonts w:hint="default"/>
                <w:vertAlign w:val="baseline"/>
                <w:lang w:val="en-US" w:eastAsia="zh-CN"/>
              </w:rPr>
            </w:pPr>
            <w:r>
              <w:rPr>
                <w:rFonts w:hint="eastAsia"/>
                <w:vertAlign w:val="baseline"/>
                <w:lang w:val="en-US" w:eastAsia="zh-CN"/>
              </w:rPr>
              <w:t>3.8</w:t>
            </w:r>
          </w:p>
        </w:tc>
      </w:tr>
    </w:tbl>
    <w:p>
      <w:pPr>
        <w:pStyle w:val="22"/>
        <w:bidi w:val="0"/>
        <w:rPr>
          <w:rFonts w:hint="eastAsia"/>
          <w:lang w:val="en-US" w:eastAsia="zh-CN"/>
        </w:rPr>
      </w:pPr>
      <w:r>
        <w:rPr>
          <w:rFonts w:hint="eastAsia"/>
          <w:lang w:val="en-US" w:eastAsia="zh-CN"/>
        </w:rPr>
        <w:br w:type="page"/>
      </w:r>
    </w:p>
    <w:p>
      <w:pPr>
        <w:pStyle w:val="2"/>
        <w:numPr>
          <w:ilvl w:val="0"/>
          <w:numId w:val="0"/>
        </w:numPr>
        <w:bidi w:val="0"/>
        <w:jc w:val="center"/>
        <w:rPr>
          <w:rFonts w:hint="eastAsia"/>
          <w:lang w:val="en-US" w:eastAsia="zh-CN"/>
        </w:rPr>
      </w:pPr>
      <w:bookmarkStart w:id="39" w:name="_Toc25814"/>
      <w:bookmarkStart w:id="40" w:name="_Toc13640"/>
      <w:r>
        <w:rPr>
          <w:rFonts w:hint="eastAsia"/>
          <w:lang w:val="en-US" w:eastAsia="zh-CN"/>
        </w:rPr>
        <w:t>总结</w:t>
      </w:r>
      <w:bookmarkEnd w:id="39"/>
    </w:p>
    <w:p>
      <w:pPr>
        <w:bidi w:val="0"/>
        <w:rPr>
          <w:rFonts w:hint="eastAsia"/>
          <w:lang w:val="en-US" w:eastAsia="zh-CN"/>
        </w:rPr>
      </w:pPr>
      <w:r>
        <w:rPr>
          <w:rFonts w:hint="eastAsia"/>
          <w:lang w:val="en-US" w:eastAsia="zh-CN"/>
        </w:rPr>
        <w:t>本次课程设计我遇到的困难主要有二：</w:t>
      </w:r>
    </w:p>
    <w:p>
      <w:pPr>
        <w:numPr>
          <w:ilvl w:val="0"/>
          <w:numId w:val="3"/>
        </w:numPr>
        <w:bidi w:val="0"/>
        <w:rPr>
          <w:rFonts w:hint="eastAsia"/>
          <w:lang w:val="en-US" w:eastAsia="zh-CN"/>
        </w:rPr>
      </w:pPr>
      <w:r>
        <w:rPr>
          <w:rFonts w:hint="eastAsia"/>
          <w:lang w:val="en-US" w:eastAsia="zh-CN"/>
        </w:rPr>
        <w:t>SIM卡的购买和使用。这个是最扎心的，现在看来确实有最优解，但实际上SIM900A对于SIM卡种类的要求，与SIM具有类似于身份证的个人所有性，使得SIM的获取成为了一个大坑。而在SIM900A逐渐冷门的今天，网络上避坑的资料也甚是渺渺。可以厚着脸皮说，导致这个困难的客观原因是大于主观原因的。处于将来时的自己总觉得处于过去时的自己的所作所为十分愚蠢：如果我一开始询问到了之前做出来过的学长，或者老师，或者我在网络上收集到更全面的资料，或许就不再经历这痛苦的踩坑过程？但是，对过去的反思是懊悔+淡然的，而不是其中的某一种。</w:t>
      </w:r>
    </w:p>
    <w:p>
      <w:pPr>
        <w:numPr>
          <w:ilvl w:val="0"/>
          <w:numId w:val="3"/>
        </w:numPr>
        <w:bidi w:val="0"/>
        <w:rPr>
          <w:rFonts w:hint="default"/>
          <w:lang w:val="en-US" w:eastAsia="zh-CN"/>
        </w:rPr>
      </w:pPr>
      <w:r>
        <w:rPr>
          <w:rFonts w:hint="eastAsia"/>
          <w:lang w:val="en-US" w:eastAsia="zh-CN"/>
        </w:rPr>
        <w:t>控制算法的编写。在等待电话卡送来的过程中，我设计了一个算法，这瞬间是坚定了我将来再也不用C51的决心，没有板载调试功能真的是太令人难以接受了，十分慢的主频和十分小的程序空间实在是限制性能的莫大壁垒。唯一的优点或许是汇编语言相对更为简单基础？其次，在写控制流程时，还让我意识到我的书写规范还有待提高，代码在调用分模块实现总体控制上还是有点凌乱，代码正确率低，需要反复debug。</w:t>
      </w:r>
    </w:p>
    <w:p>
      <w:pPr>
        <w:rPr>
          <w:rFonts w:hint="eastAsia"/>
          <w:lang w:val="en-US" w:eastAsia="zh-CN"/>
        </w:rPr>
      </w:pPr>
      <w:r>
        <w:rPr>
          <w:rFonts w:hint="eastAsia"/>
          <w:lang w:val="en-US" w:eastAsia="zh-CN"/>
        </w:rPr>
        <w:br w:type="page"/>
      </w:r>
    </w:p>
    <w:p>
      <w:pPr>
        <w:pStyle w:val="2"/>
        <w:numPr>
          <w:ilvl w:val="0"/>
          <w:numId w:val="0"/>
        </w:numPr>
        <w:bidi w:val="0"/>
        <w:jc w:val="center"/>
        <w:rPr>
          <w:rFonts w:hint="eastAsia"/>
          <w:lang w:val="en-US" w:eastAsia="zh-CN"/>
        </w:rPr>
      </w:pPr>
      <w:bookmarkStart w:id="41" w:name="_Toc20974"/>
      <w:bookmarkStart w:id="42" w:name="_Toc19549"/>
      <w:r>
        <w:rPr>
          <w:rFonts w:hint="eastAsia"/>
          <w:lang w:val="en-US" w:eastAsia="zh-CN"/>
        </w:rPr>
        <w:t>致谢</w:t>
      </w:r>
      <w:bookmarkEnd w:id="41"/>
      <w:bookmarkEnd w:id="42"/>
    </w:p>
    <w:p>
      <w:pPr>
        <w:ind w:firstLine="480" w:firstLineChars="200"/>
        <w:rPr>
          <w:rFonts w:hint="default" w:ascii="Times New Roman" w:hAnsi="Times New Roman" w:cs="Times New Roman"/>
          <w:lang w:val="en-US" w:eastAsia="zh-CN"/>
        </w:rPr>
      </w:pPr>
      <w:r>
        <w:rPr>
          <w:rFonts w:hint="default" w:ascii="Times New Roman" w:hAnsi="Times New Roman" w:eastAsia="宋体" w:cs="Times New Roman"/>
          <w:sz w:val="24"/>
          <w:szCs w:val="24"/>
        </w:rPr>
        <w:t>感谢我国高速发展的通信技术和微电子技术，使武汉理工大学单片机课程设计所要使用的SIM900</w:t>
      </w:r>
      <w:r>
        <w:rPr>
          <w:rFonts w:hint="default" w:ascii="Times New Roman" w:hAnsi="Times New Roman" w:cs="Times New Roman"/>
          <w:sz w:val="24"/>
          <w:szCs w:val="24"/>
          <w:lang w:val="en-US" w:eastAsia="zh-CN"/>
        </w:rPr>
        <w:t>A</w:t>
      </w:r>
      <w:r>
        <w:rPr>
          <w:rFonts w:hint="default" w:ascii="Times New Roman" w:hAnsi="Times New Roman" w:eastAsia="宋体" w:cs="Times New Roman"/>
          <w:sz w:val="24"/>
          <w:szCs w:val="24"/>
        </w:rPr>
        <w:t>模块</w:t>
      </w:r>
      <w:r>
        <w:rPr>
          <w:rFonts w:hint="default" w:ascii="Times New Roman" w:hAnsi="Times New Roman" w:cs="Times New Roman"/>
          <w:sz w:val="24"/>
          <w:szCs w:val="24"/>
          <w:lang w:val="en-US" w:eastAsia="zh-CN"/>
        </w:rPr>
        <w:t>已成冷门</w:t>
      </w:r>
      <w:r>
        <w:rPr>
          <w:rFonts w:hint="default" w:ascii="Times New Roman" w:hAnsi="Times New Roman" w:eastAsia="宋体" w:cs="Times New Roman"/>
          <w:sz w:val="24"/>
          <w:szCs w:val="24"/>
        </w:rPr>
        <w:t>。感谢移动运营商，在</w:t>
      </w:r>
      <w:r>
        <w:rPr>
          <w:rFonts w:hint="default" w:ascii="Times New Roman" w:hAnsi="Times New Roman" w:cs="Times New Roman"/>
          <w:sz w:val="24"/>
          <w:szCs w:val="24"/>
          <w:lang w:val="en-US" w:eastAsia="zh-CN"/>
        </w:rPr>
        <w:t>SIM</w:t>
      </w:r>
      <w:r>
        <w:rPr>
          <w:rFonts w:hint="default" w:ascii="Times New Roman" w:hAnsi="Times New Roman" w:eastAsia="宋体" w:cs="Times New Roman"/>
          <w:sz w:val="24"/>
          <w:szCs w:val="24"/>
        </w:rPr>
        <w:t>900</w:t>
      </w:r>
      <w:r>
        <w:rPr>
          <w:rFonts w:hint="default" w:ascii="Times New Roman" w:hAnsi="Times New Roman" w:cs="Times New Roman"/>
          <w:sz w:val="24"/>
          <w:szCs w:val="24"/>
          <w:lang w:val="en-US" w:eastAsia="zh-CN"/>
        </w:rPr>
        <w:t>A模块</w:t>
      </w:r>
      <w:r>
        <w:rPr>
          <w:rFonts w:hint="default" w:ascii="Times New Roman" w:hAnsi="Times New Roman" w:eastAsia="宋体" w:cs="Times New Roman"/>
          <w:sz w:val="24"/>
          <w:szCs w:val="24"/>
        </w:rPr>
        <w:t>还能支持</w:t>
      </w:r>
      <w:r>
        <w:rPr>
          <w:rFonts w:hint="default" w:ascii="Times New Roman" w:hAnsi="Times New Roman" w:cs="Times New Roman"/>
          <w:sz w:val="24"/>
          <w:szCs w:val="24"/>
          <w:lang w:val="en-US" w:eastAsia="zh-CN"/>
        </w:rPr>
        <w:t>移动电话</w:t>
      </w:r>
      <w:r>
        <w:rPr>
          <w:rFonts w:hint="default" w:ascii="Times New Roman" w:hAnsi="Times New Roman" w:eastAsia="宋体" w:cs="Times New Roman"/>
          <w:sz w:val="24"/>
          <w:szCs w:val="24"/>
        </w:rPr>
        <w:t>卡的无线通信，如果像电信和联通一样已经没有兼容性，</w:t>
      </w:r>
      <w:r>
        <w:rPr>
          <w:rFonts w:hint="default" w:ascii="Times New Roman" w:hAnsi="Times New Roman" w:cs="Times New Roman"/>
          <w:sz w:val="24"/>
          <w:szCs w:val="24"/>
          <w:lang w:val="en-US" w:eastAsia="zh-CN"/>
        </w:rPr>
        <w:t>SIM</w:t>
      </w:r>
      <w:r>
        <w:rPr>
          <w:rFonts w:hint="default" w:ascii="Times New Roman" w:hAnsi="Times New Roman" w:eastAsia="宋体" w:cs="Times New Roman"/>
          <w:sz w:val="24"/>
          <w:szCs w:val="24"/>
        </w:rPr>
        <w:t>900</w:t>
      </w:r>
      <w:r>
        <w:rPr>
          <w:rFonts w:hint="default" w:ascii="Times New Roman" w:hAnsi="Times New Roman" w:cs="Times New Roman"/>
          <w:sz w:val="24"/>
          <w:szCs w:val="24"/>
          <w:lang w:val="en-US" w:eastAsia="zh-CN"/>
        </w:rPr>
        <w:t>A模块就将彻底淘汰</w:t>
      </w:r>
      <w:r>
        <w:rPr>
          <w:rFonts w:hint="default" w:ascii="Times New Roman" w:hAnsi="Times New Roman" w:eastAsia="宋体" w:cs="Times New Roman"/>
          <w:sz w:val="24"/>
          <w:szCs w:val="24"/>
        </w:rPr>
        <w:t>。感谢指导老师鼓励我，不让我放弃这个课题，令我将这个课题咬牙坚持做下去。感谢我国严厉打击电话卡随意购买，</w:t>
      </w:r>
      <w:r>
        <w:rPr>
          <w:rFonts w:hint="default" w:ascii="Times New Roman" w:hAnsi="Times New Roman" w:cs="Times New Roman"/>
          <w:sz w:val="24"/>
          <w:szCs w:val="24"/>
          <w:lang w:val="en-US" w:eastAsia="zh-CN"/>
        </w:rPr>
        <w:t>持有</w:t>
      </w:r>
      <w:r>
        <w:rPr>
          <w:rFonts w:hint="default" w:ascii="Times New Roman" w:hAnsi="Times New Roman" w:eastAsia="宋体" w:cs="Times New Roman"/>
          <w:sz w:val="24"/>
          <w:szCs w:val="24"/>
        </w:rPr>
        <w:t>外地</w:t>
      </w:r>
      <w:r>
        <w:rPr>
          <w:rFonts w:hint="default" w:ascii="Times New Roman" w:hAnsi="Times New Roman" w:cs="Times New Roman"/>
          <w:sz w:val="24"/>
          <w:szCs w:val="24"/>
          <w:lang w:val="en-US" w:eastAsia="zh-CN"/>
        </w:rPr>
        <w:t>的省份证</w:t>
      </w:r>
      <w:r>
        <w:rPr>
          <w:rFonts w:hint="default" w:ascii="Times New Roman" w:hAnsi="Times New Roman" w:eastAsia="宋体" w:cs="Times New Roman"/>
          <w:sz w:val="24"/>
          <w:szCs w:val="24"/>
        </w:rPr>
        <w:t>线下购买移动</w:t>
      </w:r>
      <w:r>
        <w:rPr>
          <w:rFonts w:hint="default" w:ascii="Times New Roman" w:hAnsi="Times New Roman" w:cs="Times New Roman"/>
          <w:sz w:val="24"/>
          <w:szCs w:val="24"/>
          <w:lang w:val="en-US" w:eastAsia="zh-CN"/>
        </w:rPr>
        <w:t>电话</w:t>
      </w:r>
      <w:r>
        <w:rPr>
          <w:rFonts w:hint="default" w:ascii="Times New Roman" w:hAnsi="Times New Roman" w:eastAsia="宋体" w:cs="Times New Roman"/>
          <w:sz w:val="24"/>
          <w:szCs w:val="24"/>
        </w:rPr>
        <w:t>卡</w:t>
      </w:r>
      <w:r>
        <w:rPr>
          <w:rFonts w:hint="default" w:ascii="Times New Roman" w:hAnsi="Times New Roman" w:cs="Times New Roman"/>
          <w:sz w:val="24"/>
          <w:szCs w:val="24"/>
          <w:lang w:val="en-US" w:eastAsia="zh-CN"/>
        </w:rPr>
        <w:t>要支付更高的费用</w:t>
      </w:r>
      <w:r>
        <w:rPr>
          <w:rFonts w:hint="default" w:ascii="Times New Roman" w:hAnsi="Times New Roman" w:eastAsia="宋体" w:cs="Times New Roman"/>
          <w:sz w:val="24"/>
          <w:szCs w:val="24"/>
        </w:rPr>
        <w:t>。感谢虽然最终不知道什么原因坏了，但是廉价且能用半天的电话卡</w:t>
      </w:r>
      <w:bookmarkStart w:id="45" w:name="_GoBack"/>
      <w:bookmarkEnd w:id="45"/>
      <w:r>
        <w:rPr>
          <w:rFonts w:hint="default" w:ascii="Times New Roman" w:hAnsi="Times New Roman" w:eastAsia="宋体" w:cs="Times New Roman"/>
          <w:sz w:val="24"/>
          <w:szCs w:val="24"/>
        </w:rPr>
        <w:t>，</w:t>
      </w:r>
      <w:r>
        <w:rPr>
          <w:rFonts w:hint="default" w:ascii="Times New Roman" w:hAnsi="Times New Roman" w:cs="Times New Roman"/>
          <w:sz w:val="24"/>
          <w:szCs w:val="24"/>
          <w:lang w:val="en-US" w:eastAsia="zh-CN"/>
        </w:rPr>
        <w:t>在我苦苦等待了20多天的审核流程后，让</w:t>
      </w:r>
      <w:r>
        <w:rPr>
          <w:rFonts w:hint="default" w:ascii="Times New Roman" w:hAnsi="Times New Roman" w:eastAsia="宋体" w:cs="Times New Roman"/>
          <w:sz w:val="24"/>
          <w:szCs w:val="24"/>
        </w:rPr>
        <w:t>我初次馋到了胜利甜头。感谢第二次网购电话卡，顺丰速运的那个老哥，陪我了30min，在识别机器不好使</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网络不佳</w:t>
      </w:r>
      <w:r>
        <w:rPr>
          <w:rFonts w:hint="default" w:ascii="Times New Roman" w:hAnsi="Times New Roman" w:eastAsia="宋体" w:cs="Times New Roman"/>
          <w:sz w:val="24"/>
          <w:szCs w:val="24"/>
        </w:rPr>
        <w:t>的情况下，不懈的为我的人脸和身份证拍照，即使后面还是没识别成。感谢</w:t>
      </w:r>
      <w:r>
        <w:rPr>
          <w:rFonts w:hint="default" w:ascii="Times New Roman" w:hAnsi="Times New Roman" w:cs="Times New Roman"/>
          <w:sz w:val="24"/>
          <w:szCs w:val="24"/>
          <w:lang w:val="en-US" w:eastAsia="zh-CN"/>
        </w:rPr>
        <w:t>网上的客服，不让退货而使顺丰再换个人来进行人脸识别。感谢还是那个顺丰小哥，和突然就好使的机器和网络，我拿到了高贵的移动电话卡。</w:t>
      </w:r>
    </w:p>
    <w:p>
      <w:pPr>
        <w:rPr>
          <w:rFonts w:hint="eastAsia"/>
          <w:lang w:val="en-US" w:eastAsia="zh-CN"/>
        </w:rPr>
      </w:pPr>
      <w:r>
        <w:rPr>
          <w:rFonts w:hint="eastAsia"/>
          <w:lang w:val="en-US" w:eastAsia="zh-CN"/>
        </w:rPr>
        <w:t xml:space="preserve">    感谢那些听我因电话卡事情破防而牢骚的好友的理解与安慰。</w:t>
      </w:r>
      <w:r>
        <w:rPr>
          <w:rFonts w:hint="eastAsia"/>
          <w:lang w:val="en-US" w:eastAsia="zh-CN"/>
        </w:rPr>
        <w:br w:type="page"/>
      </w:r>
    </w:p>
    <w:p>
      <w:pPr>
        <w:pStyle w:val="2"/>
        <w:numPr>
          <w:ilvl w:val="0"/>
          <w:numId w:val="0"/>
        </w:numPr>
        <w:bidi w:val="0"/>
        <w:jc w:val="center"/>
        <w:rPr>
          <w:rFonts w:hint="eastAsia"/>
          <w:lang w:val="en-US" w:eastAsia="zh-CN"/>
        </w:rPr>
      </w:pPr>
      <w:bookmarkStart w:id="43" w:name="_Toc22577"/>
      <w:bookmarkStart w:id="44" w:name="_Toc9957"/>
      <w:r>
        <w:rPr>
          <w:rFonts w:hint="eastAsia"/>
          <w:lang w:val="en-US" w:eastAsia="zh-CN"/>
        </w:rPr>
        <w:t>参考文献</w:t>
      </w:r>
      <w:bookmarkEnd w:id="40"/>
      <w:bookmarkEnd w:id="43"/>
      <w:bookmarkEnd w:id="44"/>
    </w:p>
    <w:p>
      <w:pPr>
        <w:pStyle w:val="17"/>
        <w:numPr>
          <w:ilvl w:val="0"/>
          <w:numId w:val="4"/>
        </w:numPr>
        <w:bidi w:val="0"/>
      </w:pPr>
      <w:r>
        <w:rPr>
          <w:rFonts w:hint="eastAsia"/>
          <w:lang w:val="en-US" w:eastAsia="zh-CN"/>
        </w:rPr>
        <w:t>何国栋</w:t>
      </w:r>
      <w:r>
        <w:t>．</w:t>
      </w:r>
      <w:r>
        <w:rPr>
          <w:rFonts w:hint="eastAsia"/>
          <w:lang w:val="en-US" w:eastAsia="zh-CN"/>
        </w:rPr>
        <w:t>Multisim基础与应用</w:t>
      </w:r>
      <w:r>
        <w:t>．</w:t>
      </w:r>
      <w:r>
        <w:rPr>
          <w:rFonts w:hint="eastAsia"/>
          <w:lang w:val="en-US" w:eastAsia="zh-CN"/>
        </w:rPr>
        <w:t>中国水利水电</w:t>
      </w:r>
      <w:r>
        <w:t>出版社，</w:t>
      </w:r>
      <w:r>
        <w:rPr>
          <w:rFonts w:hint="eastAsia"/>
          <w:lang w:val="en-US" w:eastAsia="zh-CN"/>
        </w:rPr>
        <w:t>2014</w:t>
      </w:r>
      <w:r>
        <w:t>．</w:t>
      </w:r>
    </w:p>
    <w:p>
      <w:pPr>
        <w:pStyle w:val="17"/>
        <w:numPr>
          <w:ilvl w:val="0"/>
          <w:numId w:val="4"/>
        </w:numPr>
        <w:bidi w:val="0"/>
      </w:pPr>
      <w:r>
        <w:rPr>
          <w:rFonts w:hint="eastAsia"/>
          <w:lang w:val="en-US" w:eastAsia="zh-CN"/>
        </w:rPr>
        <w:t>谢自美</w:t>
      </w:r>
      <w:r>
        <w:t>．</w:t>
      </w:r>
      <w:r>
        <w:rPr>
          <w:rFonts w:hint="eastAsia"/>
          <w:lang w:val="en-US" w:eastAsia="zh-CN"/>
        </w:rPr>
        <w:t>电子线路设计·实验·测试</w:t>
      </w:r>
      <w:r>
        <w:t>．</w:t>
      </w:r>
      <w:r>
        <w:rPr>
          <w:rFonts w:hint="eastAsia"/>
          <w:lang w:val="en-US" w:eastAsia="zh-CN"/>
        </w:rPr>
        <w:t>华中科技大学</w:t>
      </w:r>
      <w:r>
        <w:t>出版社，</w:t>
      </w:r>
      <w:r>
        <w:rPr>
          <w:rFonts w:hint="eastAsia"/>
          <w:lang w:val="en-US" w:eastAsia="zh-CN"/>
        </w:rPr>
        <w:t>2006</w:t>
      </w:r>
      <w:r>
        <w:t>．</w:t>
      </w:r>
    </w:p>
    <w:p>
      <w:pPr>
        <w:pStyle w:val="17"/>
        <w:numPr>
          <w:ilvl w:val="0"/>
          <w:numId w:val="4"/>
        </w:numPr>
        <w:bidi w:val="0"/>
      </w:pPr>
      <w:r>
        <w:rPr>
          <w:rFonts w:hint="eastAsia"/>
          <w:lang w:val="en-US" w:eastAsia="zh-CN"/>
        </w:rPr>
        <w:t>康华光</w:t>
      </w:r>
      <w:r>
        <w:t>．</w:t>
      </w:r>
      <w:r>
        <w:rPr>
          <w:rFonts w:hint="eastAsia"/>
          <w:lang w:val="en-US" w:eastAsia="zh-CN"/>
        </w:rPr>
        <w:t>电子技术基础数字部分</w:t>
      </w:r>
      <w:r>
        <w:t>．</w:t>
      </w:r>
      <w:r>
        <w:rPr>
          <w:rFonts w:hint="eastAsia"/>
          <w:lang w:val="en-US" w:eastAsia="zh-CN"/>
        </w:rPr>
        <w:t>高等教育</w:t>
      </w:r>
      <w:r>
        <w:t>出版社，</w:t>
      </w:r>
      <w:r>
        <w:rPr>
          <w:rFonts w:hint="eastAsia"/>
          <w:lang w:val="en-US" w:eastAsia="zh-CN"/>
        </w:rPr>
        <w:t>2013</w:t>
      </w:r>
      <w:r>
        <w:t>．</w:t>
      </w:r>
    </w:p>
    <w:p>
      <w:pPr>
        <w:pStyle w:val="17"/>
        <w:numPr>
          <w:ilvl w:val="0"/>
          <w:numId w:val="4"/>
        </w:numPr>
        <w:bidi w:val="0"/>
      </w:pPr>
      <w:r>
        <w:rPr>
          <w:rFonts w:hint="eastAsia"/>
          <w:lang w:val="en-US" w:eastAsia="zh-CN"/>
        </w:rPr>
        <w:t>吴福高</w:t>
      </w:r>
      <w:r>
        <w:t>．</w:t>
      </w:r>
      <w:r>
        <w:rPr>
          <w:rFonts w:hint="eastAsia"/>
          <w:lang w:val="en-US" w:eastAsia="zh-CN"/>
        </w:rPr>
        <w:t>Multisim电路仿真及应用</w:t>
      </w:r>
      <w:r>
        <w:t>．</w:t>
      </w:r>
      <w:r>
        <w:rPr>
          <w:rFonts w:hint="eastAsia"/>
          <w:lang w:val="en-US" w:eastAsia="zh-CN"/>
        </w:rPr>
        <w:t>航空工业</w:t>
      </w:r>
      <w:r>
        <w:t>出版社，</w:t>
      </w:r>
      <w:r>
        <w:rPr>
          <w:rFonts w:hint="eastAsia"/>
          <w:lang w:val="en-US" w:eastAsia="zh-CN"/>
        </w:rPr>
        <w:t>2013</w:t>
      </w:r>
      <w:r>
        <w:t>．</w:t>
      </w:r>
    </w:p>
    <w:p>
      <w:pPr>
        <w:pStyle w:val="17"/>
        <w:numPr>
          <w:ilvl w:val="0"/>
          <w:numId w:val="4"/>
        </w:numPr>
        <w:bidi w:val="0"/>
      </w:pPr>
      <w:r>
        <w:rPr>
          <w:rFonts w:hint="eastAsia"/>
          <w:lang w:val="en-US" w:eastAsia="zh-CN"/>
        </w:rPr>
        <w:t>刘岚等</w:t>
      </w:r>
      <w:r>
        <w:t>．</w:t>
      </w:r>
      <w:r>
        <w:rPr>
          <w:rFonts w:hint="eastAsia"/>
          <w:lang w:val="en-US" w:eastAsia="zh-CN"/>
        </w:rPr>
        <w:t>电路分析</w:t>
      </w:r>
      <w:r>
        <w:t>．</w:t>
      </w:r>
      <w:r>
        <w:rPr>
          <w:rFonts w:hint="eastAsia"/>
          <w:lang w:val="en-US" w:eastAsia="zh-CN"/>
        </w:rPr>
        <w:t>科学</w:t>
      </w:r>
      <w:r>
        <w:t>出版社，</w:t>
      </w:r>
      <w:r>
        <w:rPr>
          <w:rFonts w:hint="eastAsia"/>
          <w:lang w:val="en-US" w:eastAsia="zh-CN"/>
        </w:rPr>
        <w:t>2012</w:t>
      </w:r>
      <w:r>
        <w:t>．</w:t>
      </w:r>
    </w:p>
    <w:p>
      <w:pPr>
        <w:numPr>
          <w:ilvl w:val="0"/>
          <w:numId w:val="0"/>
        </w:numPr>
        <w:rPr>
          <w:rFonts w:hint="default"/>
          <w:lang w:val="en-US" w:eastAsia="zh-CN"/>
        </w:rPr>
      </w:pPr>
    </w:p>
    <w:p>
      <w:pPr>
        <w:bidi w:val="0"/>
        <w:rPr>
          <w:rFonts w:ascii="宋体" w:hAnsi="宋体" w:eastAsia="宋体" w:cs="宋体"/>
          <w:sz w:val="24"/>
          <w:szCs w:val="24"/>
        </w:rPr>
      </w:pPr>
    </w:p>
    <w:p>
      <w:pPr>
        <w:bidi w:val="0"/>
        <w:rPr>
          <w:rFonts w:ascii="宋体" w:hAnsi="宋体" w:eastAsia="宋体" w:cs="宋体"/>
          <w:sz w:val="24"/>
          <w:szCs w:val="24"/>
        </w:rPr>
      </w:pPr>
    </w:p>
    <w:p>
      <w:pPr>
        <w:bidi w:val="0"/>
        <w:rPr>
          <w:rFonts w:ascii="宋体" w:hAnsi="宋体" w:eastAsia="宋体" w:cs="宋体"/>
          <w:sz w:val="24"/>
          <w:szCs w:val="24"/>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p>
      <w:pPr>
        <w:bidi w:val="0"/>
        <w:rPr>
          <w:rFonts w:hint="default"/>
          <w:b w:val="0"/>
          <w:bCs w:val="0"/>
          <w:lang w:val="en-US" w:eastAsia="zh-CN"/>
        </w:rPr>
      </w:pPr>
    </w:p>
    <w:sectPr>
      <w:headerReference r:id="rId7" w:type="default"/>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vDOT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kA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HnvDOT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3U+cUAgAAFQ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LDdT5xQCAAAVBAAADgAAAAAAAAAB&#10;ACAAAAAfAQAAZHJzL2Uyb0RvYy54bWxQSwUGAAAAAAYABgBZAQAApQUAAAAA&#10;">
              <v:fill on="f" focussize="0,0"/>
              <v:stroke on="f" weight="0.5pt"/>
              <v:imagedata o:title=""/>
              <o:lock v:ext="edit" aspectratio="f"/>
              <v:textbox inset="0mm,0mm,0mm,0mm" style="mso-fit-shape-to-text:t;">
                <w:txbxContent>
                  <w:p>
                    <w:pPr>
                      <w:pStyle w:val="7"/>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宋体"/>
        <w:lang w:val="en-US" w:eastAsia="zh-CN"/>
      </w:rPr>
    </w:pPr>
    <w:r>
      <w:rPr>
        <w:rFonts w:hint="eastAsia"/>
        <w:lang w:val="en-US" w:eastAsia="zh-CN"/>
      </w:rPr>
      <w:t>武汉理工大学《数字电子电路》课程设计说明书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lang w:val="en-US" w:eastAsia="zh-CN"/>
      </w:rPr>
    </w:pPr>
    <w:r>
      <w:rPr>
        <w:rFonts w:hint="eastAsia"/>
        <w:lang w:val="en-US" w:eastAsia="zh-CN"/>
      </w:rPr>
      <w:t>单片机课程设计报告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277549A"/>
    <w:multiLevelType w:val="singleLevel"/>
    <w:tmpl w:val="E277549A"/>
    <w:lvl w:ilvl="0" w:tentative="0">
      <w:start w:val="1"/>
      <w:numFmt w:val="chineseCounting"/>
      <w:suff w:val="nothing"/>
      <w:lvlText w:val="%1、"/>
      <w:lvlJc w:val="left"/>
      <w:rPr>
        <w:rFonts w:hint="eastAsia"/>
      </w:rPr>
    </w:lvl>
  </w:abstractNum>
  <w:abstractNum w:abstractNumId="1">
    <w:nsid w:val="30B9A398"/>
    <w:multiLevelType w:val="singleLevel"/>
    <w:tmpl w:val="30B9A398"/>
    <w:lvl w:ilvl="0" w:tentative="0">
      <w:start w:val="1"/>
      <w:numFmt w:val="decimal"/>
      <w:suff w:val="nothing"/>
      <w:lvlText w:val="（%1）"/>
      <w:lvlJc w:val="left"/>
    </w:lvl>
  </w:abstractNum>
  <w:abstractNum w:abstractNumId="2">
    <w:nsid w:val="5B8A44B3"/>
    <w:multiLevelType w:val="singleLevel"/>
    <w:tmpl w:val="5B8A44B3"/>
    <w:lvl w:ilvl="0" w:tentative="0">
      <w:start w:val="4"/>
      <w:numFmt w:val="chineseCounting"/>
      <w:suff w:val="space"/>
      <w:lvlText w:val="第%1章"/>
      <w:lvlJc w:val="left"/>
      <w:rPr>
        <w:rFonts w:hint="eastAsia"/>
      </w:rPr>
    </w:lvl>
  </w:abstractNum>
  <w:abstractNum w:abstractNumId="3">
    <w:nsid w:val="5F772C66"/>
    <w:multiLevelType w:val="multilevel"/>
    <w:tmpl w:val="5F772C66"/>
    <w:lvl w:ilvl="0" w:tentative="0">
      <w:start w:val="1"/>
      <w:numFmt w:val="decimal"/>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365233"/>
    <w:rsid w:val="000D0F35"/>
    <w:rsid w:val="00AC7ACB"/>
    <w:rsid w:val="00CF5F40"/>
    <w:rsid w:val="012E4341"/>
    <w:rsid w:val="023E6DCC"/>
    <w:rsid w:val="026E2FA8"/>
    <w:rsid w:val="02E542CB"/>
    <w:rsid w:val="03F441BD"/>
    <w:rsid w:val="040E154E"/>
    <w:rsid w:val="04430CBC"/>
    <w:rsid w:val="05145A40"/>
    <w:rsid w:val="051F5BF9"/>
    <w:rsid w:val="05E30B74"/>
    <w:rsid w:val="060A3F75"/>
    <w:rsid w:val="06210991"/>
    <w:rsid w:val="06346E6F"/>
    <w:rsid w:val="063668AC"/>
    <w:rsid w:val="064054EA"/>
    <w:rsid w:val="06A91787"/>
    <w:rsid w:val="06F0754C"/>
    <w:rsid w:val="09CD1BC7"/>
    <w:rsid w:val="0A95175F"/>
    <w:rsid w:val="0B622FBD"/>
    <w:rsid w:val="0B655E4E"/>
    <w:rsid w:val="0B964108"/>
    <w:rsid w:val="0BAB4AE6"/>
    <w:rsid w:val="0BB24640"/>
    <w:rsid w:val="0C4B66BC"/>
    <w:rsid w:val="0D610C78"/>
    <w:rsid w:val="0E0C0C23"/>
    <w:rsid w:val="0EE8784B"/>
    <w:rsid w:val="0EF20652"/>
    <w:rsid w:val="0F1B6E37"/>
    <w:rsid w:val="0F327F90"/>
    <w:rsid w:val="0F7444A0"/>
    <w:rsid w:val="0FE72439"/>
    <w:rsid w:val="107755ED"/>
    <w:rsid w:val="112A06F7"/>
    <w:rsid w:val="113D1268"/>
    <w:rsid w:val="11DD0749"/>
    <w:rsid w:val="11F228E6"/>
    <w:rsid w:val="13BF46D2"/>
    <w:rsid w:val="13FC0144"/>
    <w:rsid w:val="1424534B"/>
    <w:rsid w:val="14BB4A48"/>
    <w:rsid w:val="151651B5"/>
    <w:rsid w:val="159D778B"/>
    <w:rsid w:val="16705A9D"/>
    <w:rsid w:val="16D56DA5"/>
    <w:rsid w:val="17C348BB"/>
    <w:rsid w:val="18224319"/>
    <w:rsid w:val="18E95093"/>
    <w:rsid w:val="18F109C3"/>
    <w:rsid w:val="1A085F4A"/>
    <w:rsid w:val="1A176843"/>
    <w:rsid w:val="1A57600F"/>
    <w:rsid w:val="1C9F734F"/>
    <w:rsid w:val="1CF73D0B"/>
    <w:rsid w:val="1D365233"/>
    <w:rsid w:val="1E3350E5"/>
    <w:rsid w:val="1E63648B"/>
    <w:rsid w:val="1F9C104F"/>
    <w:rsid w:val="1FC70F42"/>
    <w:rsid w:val="1FEB5936"/>
    <w:rsid w:val="2009104C"/>
    <w:rsid w:val="205B2332"/>
    <w:rsid w:val="220707D5"/>
    <w:rsid w:val="221A52C8"/>
    <w:rsid w:val="233A46F8"/>
    <w:rsid w:val="23A26038"/>
    <w:rsid w:val="246C1FB9"/>
    <w:rsid w:val="25242A20"/>
    <w:rsid w:val="25833719"/>
    <w:rsid w:val="26D33613"/>
    <w:rsid w:val="27166F30"/>
    <w:rsid w:val="27297032"/>
    <w:rsid w:val="274E4DE7"/>
    <w:rsid w:val="284339AE"/>
    <w:rsid w:val="28B23A38"/>
    <w:rsid w:val="28F305E4"/>
    <w:rsid w:val="291E777C"/>
    <w:rsid w:val="29AA78A9"/>
    <w:rsid w:val="29FA26BA"/>
    <w:rsid w:val="2A4067DE"/>
    <w:rsid w:val="2A78112F"/>
    <w:rsid w:val="2AA8141F"/>
    <w:rsid w:val="2C024C28"/>
    <w:rsid w:val="2D5B52C9"/>
    <w:rsid w:val="2D620B73"/>
    <w:rsid w:val="2DDE46EE"/>
    <w:rsid w:val="2EB425D8"/>
    <w:rsid w:val="2F6D50E7"/>
    <w:rsid w:val="2FA06136"/>
    <w:rsid w:val="2FAF4228"/>
    <w:rsid w:val="2FF0013E"/>
    <w:rsid w:val="300E5555"/>
    <w:rsid w:val="317F60C2"/>
    <w:rsid w:val="31C72EA4"/>
    <w:rsid w:val="324721E5"/>
    <w:rsid w:val="330E27B9"/>
    <w:rsid w:val="33547172"/>
    <w:rsid w:val="33911E86"/>
    <w:rsid w:val="344D543E"/>
    <w:rsid w:val="349C276E"/>
    <w:rsid w:val="35163F59"/>
    <w:rsid w:val="35EF0002"/>
    <w:rsid w:val="369810F0"/>
    <w:rsid w:val="3700667D"/>
    <w:rsid w:val="37AC689E"/>
    <w:rsid w:val="39677BE0"/>
    <w:rsid w:val="3B3F7A89"/>
    <w:rsid w:val="3BB85D0F"/>
    <w:rsid w:val="3BE349D5"/>
    <w:rsid w:val="3C5913DC"/>
    <w:rsid w:val="3CD119D5"/>
    <w:rsid w:val="3D29110D"/>
    <w:rsid w:val="3D3C54F1"/>
    <w:rsid w:val="3DFA2F06"/>
    <w:rsid w:val="3EFD085E"/>
    <w:rsid w:val="3F586E30"/>
    <w:rsid w:val="40015063"/>
    <w:rsid w:val="40066E62"/>
    <w:rsid w:val="40843367"/>
    <w:rsid w:val="40A91BAA"/>
    <w:rsid w:val="40AE0C64"/>
    <w:rsid w:val="41A76381"/>
    <w:rsid w:val="41DE7F00"/>
    <w:rsid w:val="41EF1B0C"/>
    <w:rsid w:val="426974B0"/>
    <w:rsid w:val="42810757"/>
    <w:rsid w:val="42B467E3"/>
    <w:rsid w:val="43343DA6"/>
    <w:rsid w:val="43551715"/>
    <w:rsid w:val="436403AD"/>
    <w:rsid w:val="44DE649D"/>
    <w:rsid w:val="44F30F49"/>
    <w:rsid w:val="45351B25"/>
    <w:rsid w:val="458D6324"/>
    <w:rsid w:val="45F903B3"/>
    <w:rsid w:val="468D5EA6"/>
    <w:rsid w:val="47085E5D"/>
    <w:rsid w:val="47242262"/>
    <w:rsid w:val="47587649"/>
    <w:rsid w:val="47DA51E3"/>
    <w:rsid w:val="48B70D8A"/>
    <w:rsid w:val="48D102AC"/>
    <w:rsid w:val="49E90F90"/>
    <w:rsid w:val="4A48301E"/>
    <w:rsid w:val="4A5A12F7"/>
    <w:rsid w:val="4A6A3265"/>
    <w:rsid w:val="4B11279F"/>
    <w:rsid w:val="4B1F284B"/>
    <w:rsid w:val="4C19164C"/>
    <w:rsid w:val="4DED1DE9"/>
    <w:rsid w:val="4EB568FF"/>
    <w:rsid w:val="4ED56FB4"/>
    <w:rsid w:val="4ED706D0"/>
    <w:rsid w:val="51740288"/>
    <w:rsid w:val="51BD1190"/>
    <w:rsid w:val="51DC58BC"/>
    <w:rsid w:val="52AA142D"/>
    <w:rsid w:val="54391A49"/>
    <w:rsid w:val="548535EE"/>
    <w:rsid w:val="55971A13"/>
    <w:rsid w:val="567C0F23"/>
    <w:rsid w:val="587D1EAD"/>
    <w:rsid w:val="58AE5A50"/>
    <w:rsid w:val="59BE605F"/>
    <w:rsid w:val="5A3607B5"/>
    <w:rsid w:val="5A634964"/>
    <w:rsid w:val="5AE83BCC"/>
    <w:rsid w:val="5D065DE9"/>
    <w:rsid w:val="5E6A3833"/>
    <w:rsid w:val="60654A5B"/>
    <w:rsid w:val="60D10FD9"/>
    <w:rsid w:val="614C68CE"/>
    <w:rsid w:val="61B4029F"/>
    <w:rsid w:val="61DB14CF"/>
    <w:rsid w:val="63762615"/>
    <w:rsid w:val="637D4096"/>
    <w:rsid w:val="63B329FD"/>
    <w:rsid w:val="63F21A12"/>
    <w:rsid w:val="64183C55"/>
    <w:rsid w:val="641B50AA"/>
    <w:rsid w:val="64F2236F"/>
    <w:rsid w:val="65356897"/>
    <w:rsid w:val="6538713A"/>
    <w:rsid w:val="655B68C2"/>
    <w:rsid w:val="659C056C"/>
    <w:rsid w:val="65BB2012"/>
    <w:rsid w:val="65BE0E2E"/>
    <w:rsid w:val="65D15BEC"/>
    <w:rsid w:val="66464784"/>
    <w:rsid w:val="66831291"/>
    <w:rsid w:val="66834DF9"/>
    <w:rsid w:val="677E6D25"/>
    <w:rsid w:val="679F0F12"/>
    <w:rsid w:val="67A15F48"/>
    <w:rsid w:val="682178A0"/>
    <w:rsid w:val="68415130"/>
    <w:rsid w:val="691E707D"/>
    <w:rsid w:val="69261886"/>
    <w:rsid w:val="6A212902"/>
    <w:rsid w:val="6A32797E"/>
    <w:rsid w:val="6AD84944"/>
    <w:rsid w:val="6BD07E5F"/>
    <w:rsid w:val="6CDA31CD"/>
    <w:rsid w:val="6D5D747D"/>
    <w:rsid w:val="6DAF23E5"/>
    <w:rsid w:val="6DBA46E2"/>
    <w:rsid w:val="6E313407"/>
    <w:rsid w:val="6E544413"/>
    <w:rsid w:val="6EE34EAA"/>
    <w:rsid w:val="6F583DF2"/>
    <w:rsid w:val="6F78093F"/>
    <w:rsid w:val="700F00DA"/>
    <w:rsid w:val="70494458"/>
    <w:rsid w:val="709655E6"/>
    <w:rsid w:val="716201AD"/>
    <w:rsid w:val="72245948"/>
    <w:rsid w:val="727C5CA7"/>
    <w:rsid w:val="7443153B"/>
    <w:rsid w:val="752F0683"/>
    <w:rsid w:val="7614049C"/>
    <w:rsid w:val="761D2DD7"/>
    <w:rsid w:val="76AE5A11"/>
    <w:rsid w:val="76DC175D"/>
    <w:rsid w:val="780B3D46"/>
    <w:rsid w:val="79163E32"/>
    <w:rsid w:val="79195A92"/>
    <w:rsid w:val="79FF231F"/>
    <w:rsid w:val="7A2E1189"/>
    <w:rsid w:val="7A8221A5"/>
    <w:rsid w:val="7A8A55E9"/>
    <w:rsid w:val="7AE12AC6"/>
    <w:rsid w:val="7B934575"/>
    <w:rsid w:val="7C0E3DA4"/>
    <w:rsid w:val="7C37661A"/>
    <w:rsid w:val="7C975845"/>
    <w:rsid w:val="7CC71518"/>
    <w:rsid w:val="7DCC53DF"/>
    <w:rsid w:val="7DF762BA"/>
    <w:rsid w:val="7E656154"/>
    <w:rsid w:val="7EE26C83"/>
    <w:rsid w:val="7F803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exact"/>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360" w:lineRule="auto"/>
      <w:outlineLvl w:val="0"/>
    </w:pPr>
    <w:rPr>
      <w:rFonts w:eastAsia="黑体"/>
      <w:b/>
      <w:kern w:val="44"/>
      <w:sz w:val="36"/>
    </w:rPr>
  </w:style>
  <w:style w:type="paragraph" w:styleId="3">
    <w:name w:val="heading 2"/>
    <w:basedOn w:val="1"/>
    <w:next w:val="1"/>
    <w:unhideWhenUsed/>
    <w:qFormat/>
    <w:uiPriority w:val="0"/>
    <w:pPr>
      <w:keepNext/>
      <w:keepLines/>
      <w:snapToGrid/>
      <w:spacing w:before="240" w:beforeLines="0" w:beforeAutospacing="0" w:after="240" w:afterLines="0" w:afterAutospacing="0" w:line="360" w:lineRule="auto"/>
      <w:outlineLvl w:val="1"/>
    </w:pPr>
    <w:rPr>
      <w:rFonts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8"/>
    </w:rPr>
  </w:style>
  <w:style w:type="character" w:default="1" w:styleId="14">
    <w:name w:val="Default Paragraph Font"/>
    <w:qFormat/>
    <w:uiPriority w:val="0"/>
    <w:rPr>
      <w:rFonts w:ascii="Calibri" w:hAnsi="Calibri" w:eastAsia="宋体"/>
      <w:sz w:val="24"/>
    </w:rPr>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Plain Text"/>
    <w:basedOn w:val="1"/>
    <w:qFormat/>
    <w:uiPriority w:val="0"/>
    <w:rPr>
      <w:rFonts w:ascii="宋体" w:hAnsi="Courier New" w:cs="Courier New"/>
      <w:szCs w:val="21"/>
    </w:rPr>
  </w:style>
  <w:style w:type="paragraph" w:styleId="7">
    <w:name w:val="footer"/>
    <w:basedOn w:val="1"/>
    <w:link w:val="2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paragraph" w:customStyle="1" w:styleId="17">
    <w:name w:val="参考文献宋体五号"/>
    <w:basedOn w:val="1"/>
    <w:qFormat/>
    <w:uiPriority w:val="0"/>
    <w:rPr>
      <w:sz w:val="21"/>
    </w:rPr>
  </w:style>
  <w:style w:type="character" w:customStyle="1" w:styleId="18">
    <w:name w:val="标题 1 Char"/>
    <w:link w:val="2"/>
    <w:qFormat/>
    <w:uiPriority w:val="0"/>
    <w:rPr>
      <w:rFonts w:eastAsia="黑体"/>
      <w:b/>
      <w:kern w:val="44"/>
      <w:sz w:val="36"/>
    </w:rPr>
  </w:style>
  <w:style w:type="paragraph" w:customStyle="1" w:styleId="19">
    <w:name w:val="公式"/>
    <w:basedOn w:val="1"/>
    <w:link w:val="20"/>
    <w:qFormat/>
    <w:uiPriority w:val="0"/>
    <w:pPr>
      <w:tabs>
        <w:tab w:val="center" w:pos="4200"/>
        <w:tab w:val="right" w:pos="8190"/>
      </w:tabs>
      <w:spacing w:line="240" w:lineRule="auto"/>
      <w:textAlignment w:val="auto"/>
    </w:pPr>
    <w:rPr>
      <w:rFonts w:hint="eastAsia"/>
    </w:rPr>
  </w:style>
  <w:style w:type="character" w:customStyle="1" w:styleId="20">
    <w:name w:val="公式 Char"/>
    <w:link w:val="19"/>
    <w:qFormat/>
    <w:uiPriority w:val="0"/>
    <w:rPr>
      <w:rFonts w:hint="eastAsia" w:eastAsia="Times New Roman"/>
    </w:rPr>
  </w:style>
  <w:style w:type="character" w:customStyle="1" w:styleId="21">
    <w:name w:val="页脚 Char"/>
    <w:link w:val="7"/>
    <w:qFormat/>
    <w:uiPriority w:val="0"/>
    <w:rPr>
      <w:sz w:val="18"/>
    </w:rPr>
  </w:style>
  <w:style w:type="paragraph" w:customStyle="1" w:styleId="22">
    <w:name w:val="单倍行距"/>
    <w:basedOn w:val="1"/>
    <w:qFormat/>
    <w:uiPriority w:val="0"/>
    <w:pPr>
      <w:spacing w:line="240" w:lineRule="auto"/>
    </w:pPr>
  </w:style>
  <w:style w:type="paragraph" w:customStyle="1" w:styleId="23">
    <w:name w:val="图表"/>
    <w:basedOn w:val="1"/>
    <w:link w:val="27"/>
    <w:qFormat/>
    <w:uiPriority w:val="0"/>
    <w:pPr>
      <w:spacing w:line="480" w:lineRule="exact"/>
    </w:pPr>
    <w:rPr>
      <w:rFonts w:hint="eastAsia"/>
      <w:sz w:val="18"/>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WPSOffice手动目录 3"/>
    <w:qFormat/>
    <w:uiPriority w:val="0"/>
    <w:pPr>
      <w:ind w:leftChars="400"/>
    </w:pPr>
    <w:rPr>
      <w:rFonts w:ascii="Times New Roman" w:hAnsi="Times New Roman" w:eastAsia="宋体" w:cs="Times New Roman"/>
      <w:sz w:val="20"/>
      <w:szCs w:val="20"/>
    </w:rPr>
  </w:style>
  <w:style w:type="character" w:customStyle="1" w:styleId="27">
    <w:name w:val="图表 Char"/>
    <w:link w:val="23"/>
    <w:qFormat/>
    <w:uiPriority w:val="0"/>
    <w:rPr>
      <w:rFonts w:hint="eastAsia"/>
      <w:sz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wmf"/><Relationship Id="rId16" Type="http://schemas.openxmlformats.org/officeDocument/2006/relationships/oleObject" Target="embeddings/oleObject3.bin"/><Relationship Id="rId15" Type="http://schemas.openxmlformats.org/officeDocument/2006/relationships/image" Target="media/image4.wmf"/><Relationship Id="rId14" Type="http://schemas.openxmlformats.org/officeDocument/2006/relationships/oleObject" Target="embeddings/oleObject2.bin"/><Relationship Id="rId13" Type="http://schemas.openxmlformats.org/officeDocument/2006/relationships/image" Target="media/image3.wmf"/><Relationship Id="rId12" Type="http://schemas.openxmlformats.org/officeDocument/2006/relationships/oleObject" Target="embeddings/oleObject1.bin"/><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正文"/>
    </customSectPr>
    <customSectPr>
      <sectNamePr val="参考文献"/>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4667</Words>
  <Characters>5729</Characters>
  <Lines>0</Lines>
  <Paragraphs>0</Paragraphs>
  <TotalTime>8</TotalTime>
  <ScaleCrop>false</ScaleCrop>
  <LinksUpToDate>false</LinksUpToDate>
  <CharactersWithSpaces>6796</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2021-07-02T12:10:00Z</dcterms:created>
  <dc:creator>好好</dc:creator>
  <cp:lastModifiedBy>好好</cp:lastModifiedBy>
  <dcterms:modified xsi:type="dcterms:W3CDTF">2022-06-11T05:39:06Z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y fmtid="{D5CDD505-2E9C-101B-9397-08002B2CF9AE}" pid="3" name="ICV">
    <vt:lpwstr>255449B9A4814F919CA481B87FB2DC01</vt:lpwstr>
  </property>
</Properties>
</file>