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413FB1B" w14:textId="77777777" w:rsidR="00EC2238" w:rsidRPr="00C55FB7" w:rsidRDefault="00EC2238" w:rsidP="00EC22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sz w:val="24"/>
                <w:szCs w:val="24"/>
              </w:rPr>
              <w:t xml:space="preserve">El desarrollo del Proyecto APT ha progresado de manera efectiva y conforme a lo planificado en la carta Gantt. Hemos logrado cumplir rigurosamente con los entregables de cada sprint, respetando los tiempos definidos en el </w:t>
            </w:r>
            <w:proofErr w:type="spellStart"/>
            <w:r w:rsidRPr="00C55FB7">
              <w:rPr>
                <w:rFonts w:eastAsiaTheme="majorEastAsia"/>
                <w:sz w:val="24"/>
                <w:szCs w:val="24"/>
              </w:rPr>
              <w:t>roadmap</w:t>
            </w:r>
            <w:proofErr w:type="spellEnd"/>
            <w:r w:rsidRPr="00C55FB7">
              <w:rPr>
                <w:rFonts w:eastAsiaTheme="majorEastAsia"/>
                <w:sz w:val="24"/>
                <w:szCs w:val="24"/>
              </w:rPr>
              <w:t xml:space="preserve">. Además, la ejecución de tareas en paralelo ha sido un factor clave que nos ha permitido anticipar etapas críticas del proyecto, alcanzando un adelanto de dos </w:t>
            </w:r>
            <w:proofErr w:type="spellStart"/>
            <w:r w:rsidRPr="00C55FB7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C55FB7">
              <w:rPr>
                <w:rFonts w:eastAsiaTheme="majorEastAsia"/>
                <w:sz w:val="24"/>
                <w:szCs w:val="24"/>
              </w:rPr>
              <w:t xml:space="preserve"> respecto al cronograma establecido para la semana 12.</w:t>
            </w:r>
          </w:p>
          <w:p w14:paraId="4B137E35" w14:textId="7CFDCDA6" w:rsidR="004F2A8B" w:rsidRPr="00C55FB7" w:rsidRDefault="00EC223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sz w:val="24"/>
                <w:szCs w:val="24"/>
              </w:rPr>
              <w:t>Este enfoque estratégico ha resultado en la consolidación de un MVP de alta calidad, funcional y alineado con los requerimientos iniciales. Entre los factores facilitadores destacan la claridad en los objetivos, una adecuada planificación técnica, y la colaboración activa del equipo. Por otro lado, los desafíos han sido abordados oportunamente gracias a una gestión ágil y flexible, lo que ha permitido mantener el ritmo de avance sin comprometer la calidad del producto.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45DA701" w:rsidR="004F2A8B" w:rsidRPr="00C55FB7" w:rsidRDefault="00EC2238" w:rsidP="3D28A338">
            <w:pPr>
              <w:jc w:val="both"/>
              <w:rPr>
                <w:rFonts w:cstheme="minorHAnsi"/>
                <w:sz w:val="24"/>
                <w:szCs w:val="24"/>
              </w:rPr>
            </w:pPr>
            <w:r w:rsidRPr="00C55FB7">
              <w:rPr>
                <w:rFonts w:cstheme="minorHAnsi"/>
                <w:sz w:val="24"/>
                <w:szCs w:val="24"/>
              </w:rPr>
              <w:t>Las dificultades se han enfrentado con planificación flexible, comunicación constante y ejecución paralela de tareas. Esto nos ha permitido anticipar riesgos, redistribuir esfuerzos y mantener el ritmo de trabajo. Seguiremos fortaleciendo estos mecanismos para asegurar la calidad y el cumplimiento de los objetivos.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7BF53D2E" w:rsidR="004F2A8B" w:rsidRPr="00C55FB7" w:rsidRDefault="00C55FB7" w:rsidP="3D28A338">
            <w:pPr>
              <w:jc w:val="both"/>
              <w:rPr>
                <w:rFonts w:cstheme="minorHAnsi"/>
                <w:sz w:val="24"/>
                <w:szCs w:val="24"/>
              </w:rPr>
            </w:pPr>
            <w:r w:rsidRPr="00C55FB7">
              <w:rPr>
                <w:rFonts w:cstheme="minorHAnsi"/>
                <w:sz w:val="24"/>
                <w:szCs w:val="24"/>
              </w:rPr>
              <w:t>El trabajo ha sido altamente satisfactorio, con cumplimiento riguroso de los objetivos establecidos en cada sprint. Destaco la eficiencia del equipo, la calidad del MVP entregado y la capacidad de anticiparnos al cronograma mediante tareas paralelas. Para mejorar, podríamos fortalecer aún más los mecanismos de retroalimentación interna y optimizar la documentación técnica para facilitar futuras iteraciones.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4F3C76F" w14:textId="77777777" w:rsidR="00C55FB7" w:rsidRPr="00C55FB7" w:rsidRDefault="00C55FB7" w:rsidP="00C55FB7">
            <w:pPr>
              <w:jc w:val="both"/>
              <w:rPr>
                <w:rFonts w:cstheme="minorHAnsi"/>
                <w:sz w:val="24"/>
                <w:szCs w:val="24"/>
              </w:rPr>
            </w:pPr>
            <w:r w:rsidRPr="00C55FB7">
              <w:rPr>
                <w:rFonts w:cstheme="minorHAnsi"/>
                <w:sz w:val="24"/>
                <w:szCs w:val="24"/>
              </w:rPr>
              <w:t>A medida que el proyecto avanza hacia sus etapas finales, surge la inquietud sobre cómo asegurar la escalabilidad y sostenibilidad del sistema una vez implementado. Me gustaría preguntar al docente o a mis pares:</w:t>
            </w:r>
          </w:p>
          <w:p w14:paraId="1736AA2B" w14:textId="77777777" w:rsidR="00C55FB7" w:rsidRPr="00C55FB7" w:rsidRDefault="00C55FB7" w:rsidP="00C55FB7">
            <w:pPr>
              <w:jc w:val="both"/>
              <w:rPr>
                <w:rFonts w:cstheme="minorHAnsi"/>
                <w:sz w:val="24"/>
                <w:szCs w:val="24"/>
              </w:rPr>
            </w:pPr>
            <w:r w:rsidRPr="00C55FB7">
              <w:rPr>
                <w:rFonts w:cstheme="minorHAnsi"/>
                <w:sz w:val="24"/>
                <w:szCs w:val="24"/>
              </w:rPr>
              <w:t>¿Qué buenas prácticas recomiendan para garantizar que el MVP pueda evolucionar fácilmente hacia una versión más robusta y escalable sin comprometer la arquitectura actual?</w:t>
            </w:r>
          </w:p>
          <w:p w14:paraId="272AF9FB" w14:textId="77777777" w:rsidR="00C55FB7" w:rsidRPr="00C55FB7" w:rsidRDefault="00C55FB7" w:rsidP="00C55FB7">
            <w:pPr>
              <w:jc w:val="both"/>
              <w:rPr>
                <w:rFonts w:cstheme="minorHAnsi"/>
                <w:sz w:val="24"/>
                <w:szCs w:val="24"/>
              </w:rPr>
            </w:pPr>
            <w:r w:rsidRPr="00C55FB7">
              <w:rPr>
                <w:rFonts w:cstheme="minorHAnsi"/>
                <w:sz w:val="24"/>
                <w:szCs w:val="24"/>
              </w:rPr>
              <w:t>Esta orientación sería clave para tomar decisiones técnicas acertadas en las próximas fases.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D8BCDB1" w14:textId="77777777" w:rsidR="00C55FB7" w:rsidRPr="00C55FB7" w:rsidRDefault="00C55FB7" w:rsidP="00C55FB7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sz w:val="24"/>
                <w:szCs w:val="24"/>
              </w:rPr>
              <w:t>Hasta ahora, la distribución de actividades ha sido efectiva y ha permitido cumplir los objetivos en tiempo y forma. Sin embargo, considerando el avance acelerado y la cercanía de las etapas finales, sería recomendable revisar la carga de trabajo actual para asegurar un cierre sólido.</w:t>
            </w:r>
          </w:p>
          <w:p w14:paraId="275F02F4" w14:textId="77777777" w:rsidR="00C55FB7" w:rsidRPr="00C55FB7" w:rsidRDefault="00C55FB7" w:rsidP="00C55FB7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sz w:val="24"/>
                <w:szCs w:val="24"/>
              </w:rPr>
              <w:t>Podrían asignarse nuevas actividades como:</w:t>
            </w:r>
          </w:p>
          <w:p w14:paraId="030103AA" w14:textId="77777777" w:rsidR="00C55FB7" w:rsidRPr="00C55FB7" w:rsidRDefault="00C55FB7" w:rsidP="00C55FB7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b/>
                <w:bCs/>
                <w:sz w:val="24"/>
                <w:szCs w:val="24"/>
              </w:rPr>
              <w:t>Revisión cruzada de documentación técnica y manuales de usuario</w:t>
            </w:r>
          </w:p>
          <w:p w14:paraId="58F64D00" w14:textId="77777777" w:rsidR="00C55FB7" w:rsidRPr="00C55FB7" w:rsidRDefault="00C55FB7" w:rsidP="00C55FB7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b/>
                <w:bCs/>
                <w:sz w:val="24"/>
                <w:szCs w:val="24"/>
              </w:rPr>
              <w:t>Pruebas de escalabilidad y rendimiento</w:t>
            </w:r>
          </w:p>
          <w:p w14:paraId="7BF4D456" w14:textId="77777777" w:rsidR="00C55FB7" w:rsidRPr="00C55FB7" w:rsidRDefault="00C55FB7" w:rsidP="00C55FB7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b/>
                <w:bCs/>
                <w:sz w:val="24"/>
                <w:szCs w:val="24"/>
              </w:rPr>
              <w:t>Preparación de la presentación final y defensa del proyecto</w:t>
            </w:r>
          </w:p>
          <w:p w14:paraId="17A23EAC" w14:textId="77777777" w:rsidR="004F2A8B" w:rsidRDefault="00C55FB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55FB7">
              <w:rPr>
                <w:rFonts w:eastAsiaTheme="majorEastAsia"/>
                <w:sz w:val="24"/>
                <w:szCs w:val="24"/>
              </w:rPr>
              <w:t>Redistribuir estas tareas entre los miembros según sus fortalezas permitirá mantener la eficiencia y asegurar una entrega integral</w:t>
            </w:r>
            <w:r w:rsidRPr="00C55FB7">
              <w:rPr>
                <w:rFonts w:eastAsiaTheme="majorEastAsia"/>
                <w:sz w:val="24"/>
                <w:szCs w:val="24"/>
              </w:rPr>
              <w:t>.</w:t>
            </w:r>
          </w:p>
          <w:p w14:paraId="485B3A3E" w14:textId="77777777" w:rsidR="00C55FB7" w:rsidRDefault="00C55FB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C3810B7" w14:textId="77777777" w:rsidR="00C55FB7" w:rsidRDefault="00C55FB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3A7EA24D" w:rsidR="00C55FB7" w:rsidRPr="00C55FB7" w:rsidRDefault="00C55F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834711D" w14:textId="77777777" w:rsidR="00C55FB7" w:rsidRPr="00C55FB7" w:rsidRDefault="00C55FB7" w:rsidP="00C55FB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55F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altamente colaborativo y eficiente. Destacamos la comunicación fluida, el compromiso de cada integrante y la capacidad de adaptarnos a los desafíos del proyecto. La distribución de tareas ha sido equilibrada, lo que ha permitido avanzar con solidez en cada sprint.</w:t>
            </w:r>
          </w:p>
          <w:p w14:paraId="14A8E0B5" w14:textId="61928084" w:rsidR="004F2A8B" w:rsidRPr="00C55FB7" w:rsidRDefault="00C55F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55F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aspecto a mejorar, podríamos fortalecer los espacios de retroalimentación técnica y promover aún más la documentación compartida para facilitar el seguimiento y la continuidad del trabajo. Esto contribuiría a una gestión más estructurada y transparente en las próximas etapas.</w:t>
            </w: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0D056" w14:textId="77777777" w:rsidR="00035E18" w:rsidRDefault="00035E18" w:rsidP="00DF38AE">
      <w:pPr>
        <w:spacing w:after="0" w:line="240" w:lineRule="auto"/>
      </w:pPr>
      <w:r>
        <w:separator/>
      </w:r>
    </w:p>
  </w:endnote>
  <w:endnote w:type="continuationSeparator" w:id="0">
    <w:p w14:paraId="01A1A48E" w14:textId="77777777" w:rsidR="00035E18" w:rsidRDefault="00035E1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F5F992" w14:textId="77777777" w:rsidR="00035E18" w:rsidRDefault="00035E18" w:rsidP="00DF38AE">
      <w:pPr>
        <w:spacing w:after="0" w:line="240" w:lineRule="auto"/>
      </w:pPr>
      <w:r>
        <w:separator/>
      </w:r>
    </w:p>
  </w:footnote>
  <w:footnote w:type="continuationSeparator" w:id="0">
    <w:p w14:paraId="46C412C5" w14:textId="77777777" w:rsidR="00035E18" w:rsidRDefault="00035E1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2E3D44"/>
    <w:multiLevelType w:val="multilevel"/>
    <w:tmpl w:val="4916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577694">
    <w:abstractNumId w:val="3"/>
  </w:num>
  <w:num w:numId="2" w16cid:durableId="1264342955">
    <w:abstractNumId w:val="8"/>
  </w:num>
  <w:num w:numId="3" w16cid:durableId="726152095">
    <w:abstractNumId w:val="12"/>
  </w:num>
  <w:num w:numId="4" w16cid:durableId="2083260826">
    <w:abstractNumId w:val="29"/>
  </w:num>
  <w:num w:numId="5" w16cid:durableId="1745373429">
    <w:abstractNumId w:val="31"/>
  </w:num>
  <w:num w:numId="6" w16cid:durableId="1214586923">
    <w:abstractNumId w:val="4"/>
  </w:num>
  <w:num w:numId="7" w16cid:durableId="162284843">
    <w:abstractNumId w:val="11"/>
  </w:num>
  <w:num w:numId="8" w16cid:durableId="506216656">
    <w:abstractNumId w:val="19"/>
  </w:num>
  <w:num w:numId="9" w16cid:durableId="1968122581">
    <w:abstractNumId w:val="15"/>
  </w:num>
  <w:num w:numId="10" w16cid:durableId="1099832791">
    <w:abstractNumId w:val="9"/>
  </w:num>
  <w:num w:numId="11" w16cid:durableId="1922520247">
    <w:abstractNumId w:val="25"/>
  </w:num>
  <w:num w:numId="12" w16cid:durableId="2050176658">
    <w:abstractNumId w:val="36"/>
  </w:num>
  <w:num w:numId="13" w16cid:durableId="2029330109">
    <w:abstractNumId w:val="30"/>
  </w:num>
  <w:num w:numId="14" w16cid:durableId="1788431327">
    <w:abstractNumId w:val="1"/>
  </w:num>
  <w:num w:numId="15" w16cid:durableId="691538939">
    <w:abstractNumId w:val="37"/>
  </w:num>
  <w:num w:numId="16" w16cid:durableId="892619733">
    <w:abstractNumId w:val="21"/>
  </w:num>
  <w:num w:numId="17" w16cid:durableId="1409233175">
    <w:abstractNumId w:val="17"/>
  </w:num>
  <w:num w:numId="18" w16cid:durableId="324935416">
    <w:abstractNumId w:val="32"/>
  </w:num>
  <w:num w:numId="19" w16cid:durableId="189802504">
    <w:abstractNumId w:val="10"/>
  </w:num>
  <w:num w:numId="20" w16cid:durableId="711884370">
    <w:abstractNumId w:val="40"/>
  </w:num>
  <w:num w:numId="21" w16cid:durableId="1483886270">
    <w:abstractNumId w:val="35"/>
  </w:num>
  <w:num w:numId="22" w16cid:durableId="1572425402">
    <w:abstractNumId w:val="13"/>
  </w:num>
  <w:num w:numId="23" w16cid:durableId="1855221376">
    <w:abstractNumId w:val="14"/>
  </w:num>
  <w:num w:numId="24" w16cid:durableId="263271756">
    <w:abstractNumId w:val="5"/>
  </w:num>
  <w:num w:numId="25" w16cid:durableId="824396739">
    <w:abstractNumId w:val="16"/>
  </w:num>
  <w:num w:numId="26" w16cid:durableId="42799976">
    <w:abstractNumId w:val="20"/>
  </w:num>
  <w:num w:numId="27" w16cid:durableId="1352023607">
    <w:abstractNumId w:val="24"/>
  </w:num>
  <w:num w:numId="28" w16cid:durableId="364408453">
    <w:abstractNumId w:val="0"/>
  </w:num>
  <w:num w:numId="29" w16cid:durableId="721369568">
    <w:abstractNumId w:val="18"/>
  </w:num>
  <w:num w:numId="30" w16cid:durableId="389614715">
    <w:abstractNumId w:val="22"/>
  </w:num>
  <w:num w:numId="31" w16cid:durableId="201672151">
    <w:abstractNumId w:val="2"/>
  </w:num>
  <w:num w:numId="32" w16cid:durableId="2119181109">
    <w:abstractNumId w:val="7"/>
  </w:num>
  <w:num w:numId="33" w16cid:durableId="276721002">
    <w:abstractNumId w:val="33"/>
  </w:num>
  <w:num w:numId="34" w16cid:durableId="1553729041">
    <w:abstractNumId w:val="39"/>
  </w:num>
  <w:num w:numId="35" w16cid:durableId="66995091">
    <w:abstractNumId w:val="6"/>
  </w:num>
  <w:num w:numId="36" w16cid:durableId="686639741">
    <w:abstractNumId w:val="26"/>
  </w:num>
  <w:num w:numId="37" w16cid:durableId="1313675926">
    <w:abstractNumId w:val="38"/>
  </w:num>
  <w:num w:numId="38" w16cid:durableId="1248265468">
    <w:abstractNumId w:val="28"/>
  </w:num>
  <w:num w:numId="39" w16cid:durableId="230166203">
    <w:abstractNumId w:val="27"/>
  </w:num>
  <w:num w:numId="40" w16cid:durableId="1480030001">
    <w:abstractNumId w:val="34"/>
  </w:num>
  <w:num w:numId="41" w16cid:durableId="1717658095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5E18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7EF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5FB7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238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Mackarena Flores</cp:lastModifiedBy>
  <cp:revision>43</cp:revision>
  <cp:lastPrinted>2019-12-16T20:10:00Z</cp:lastPrinted>
  <dcterms:created xsi:type="dcterms:W3CDTF">2021-12-31T12:50:00Z</dcterms:created>
  <dcterms:modified xsi:type="dcterms:W3CDTF">2025-10-30T17:07:00Z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