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Débora Marcolino e 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xxxxxxxxxxxx/2025-XX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REGISTROS FOTOGRÁFICOS DAS NÃO CONFORMIDADES</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12 de junho de 2025, conforme comunicado enviado à SUAPE por meio do Ofício Arpe/DTO nº </w:t>
      </w:r>
      <w:r>
        <w:rPr>
          <w:rFonts w:ascii="Aptos" w:hAnsi="Aptos"/>
          <w:color w:val="FF0000"/>
          <w:sz w:val="22"/>
        </w:rPr>
        <w:t>302 (Doc. SEI 75605952)</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center"/>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center"/>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center"/>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center"/>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Débora Marcolino e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01/05/2041</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Débora Marcolino e Enildo Manoel</w:t>
      </w:r>
      <w:r>
        <w:rPr>
          <w:rFonts w:ascii="Aptos" w:hAnsi="Aptos"/>
          <w:sz w:val="22"/>
        </w:rPr>
        <w:t>, matrícula nº xxxxxxx/xx</w:t>
      </w:r>
      <w:r>
        <w:rPr>
          <w:rFonts w:ascii="Aptos" w:hAnsi="Aptos"/>
          <w:sz w:val="22"/>
        </w:rPr>
        <w:t xml:space="preserve"> nos dias 12 de junho de 2025. Nessas ações foram identificados 18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before="240" w:after="120"/>
        <w:jc w:val="center"/>
      </w:pPr>
      <w:r>
        <w:rPr>
          <w:rFonts w:ascii="Aptos" w:hAnsi="Aptos"/>
          <w:b/>
          <w:sz w:val="22"/>
        </w:rPr>
        <w:t>Quadro 1</w:t>
      </w:r>
      <w:r>
        <w:rPr>
          <w:rFonts w:ascii="Aptos" w:hAnsi="Aptos"/>
          <w:sz w:val="22"/>
        </w:rPr>
        <w:t xml:space="preserve"> – Demonstrativo da Elegibilidade do Trecho Fiscalizado para Indicação de NC</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592"/>
            <w:shd w:fill="DDDDDD"/>
          </w:tcPr>
          <w:p>
            <w:pPr>
              <w:jc w:val="center"/>
            </w:pPr>
            <w:r>
              <w:rPr>
                <w:rFonts w:ascii="Aptos" w:hAnsi="Aptos"/>
                <w:b/>
                <w:sz w:val="20"/>
              </w:rPr>
              <w:t>TRECHO ELEGÍVEL</w:t>
              <w:br/>
              <w:t>(KMinicial-KMfinal)</w:t>
            </w:r>
          </w:p>
        </w:tc>
        <w:tc>
          <w:tcPr>
            <w:tcW w:type="dxa" w:w="1584"/>
            <w:shd w:fill="DDDDDD"/>
          </w:tcPr>
          <w:p>
            <w:pPr>
              <w:jc w:val="center"/>
            </w:pPr>
            <w:r>
              <w:rPr>
                <w:rFonts w:ascii="Aptos" w:hAnsi="Aptos"/>
                <w:b/>
                <w:sz w:val="20"/>
              </w:rPr>
              <w:t>SUBTRECHO</w:t>
            </w:r>
          </w:p>
        </w:tc>
        <w:tc>
          <w:tcPr>
            <w:tcW w:type="dxa" w:w="2736"/>
            <w:shd w:fill="DDDDDD"/>
          </w:tcPr>
          <w:p>
            <w:pPr>
              <w:jc w:val="center"/>
            </w:pPr>
            <w:r>
              <w:rPr>
                <w:rFonts w:ascii="Aptos" w:hAnsi="Aptos"/>
                <w:b/>
                <w:sz w:val="20"/>
              </w:rPr>
              <w:t>IGG</w:t>
              <w:br/>
              <w:t>(Relatório Anual 01/2025)</w:t>
            </w:r>
          </w:p>
        </w:tc>
        <w:tc>
          <w:tcPr>
            <w:tcW w:type="dxa" w:w="2736"/>
            <w:shd w:fill="DDDDDD"/>
          </w:tcPr>
          <w:p>
            <w:pPr>
              <w:jc w:val="center"/>
            </w:pPr>
            <w:r>
              <w:rPr>
                <w:rFonts w:ascii="Aptos" w:hAnsi="Aptos"/>
                <w:b/>
                <w:sz w:val="20"/>
              </w:rPr>
              <w:t>IRI</w:t>
              <w:br/>
              <w:t>(Relatório Anual 01/2025)</w:t>
            </w:r>
          </w:p>
        </w:tc>
      </w:tr>
      <w:tr>
        <w:tc>
          <w:tcPr>
            <w:tcW w:type="dxa" w:w="2736"/>
            <w:gridSpan w:val="4"/>
            <w:shd w:fill="FFFFCC"/>
          </w:tcPr>
          <w:p>
            <w:pPr>
              <w:jc w:val="left"/>
            </w:pPr>
            <w:r>
              <w:rPr>
                <w:rFonts w:ascii="Aptos" w:hAnsi="Aptos"/>
                <w:b w:val="0"/>
                <w:sz w:val="20"/>
              </w:rPr>
              <w:t>PE - 009, PISTA SENTIDO SUL (CRESCENTE)</w:t>
            </w:r>
          </w:p>
        </w:tc>
      </w:tr>
      <w:tr>
        <w:tc>
          <w:tcPr>
            <w:tcW w:type="dxa" w:w="2592"/>
          </w:tcPr>
          <w:p>
            <w:pPr>
              <w:jc w:val="center"/>
            </w:pPr>
            <w:r>
              <w:rPr>
                <w:rFonts w:ascii="Aptos" w:hAnsi="Aptos"/>
                <w:b w:val="0"/>
                <w:sz w:val="20"/>
              </w:rPr>
              <w:t>29,08 - 29,14</w:t>
            </w:r>
          </w:p>
        </w:tc>
        <w:tc>
          <w:tcPr>
            <w:tcW w:type="dxa" w:w="1584"/>
          </w:tcPr>
          <w:p>
            <w:pPr>
              <w:jc w:val="center"/>
            </w:pPr>
            <w:r>
              <w:rPr>
                <w:rFonts w:ascii="Aptos" w:hAnsi="Aptos"/>
                <w:b w:val="0"/>
                <w:sz w:val="20"/>
              </w:rPr>
              <w:t>ST 6.02</w:t>
            </w:r>
          </w:p>
        </w:tc>
        <w:tc>
          <w:tcPr>
            <w:tcW w:type="dxa" w:w="2736"/>
          </w:tcPr>
          <w:p>
            <w:pPr>
              <w:jc w:val="center"/>
            </w:pPr>
            <w:r>
              <w:rPr>
                <w:rFonts w:ascii="Aptos" w:hAnsi="Aptos"/>
                <w:b w:val="0"/>
                <w:sz w:val="20"/>
              </w:rPr>
              <w:t>49,29</w:t>
              <w:br/>
              <w:t>(página 285)</w:t>
            </w:r>
          </w:p>
        </w:tc>
        <w:tc>
          <w:tcPr>
            <w:tcW w:type="dxa" w:w="2736"/>
          </w:tcPr>
          <w:p>
            <w:pPr>
              <w:jc w:val="center"/>
            </w:pPr>
            <w:r>
              <w:rPr>
                <w:rFonts w:ascii="Aptos" w:hAnsi="Aptos"/>
                <w:b w:val="0"/>
                <w:sz w:val="20"/>
              </w:rPr>
              <w:t>FD 4,16</w:t>
              <w:br/>
              <w:t>(página 125)</w:t>
            </w:r>
          </w:p>
        </w:tc>
      </w:tr>
      <w:tr>
        <w:tc>
          <w:tcPr>
            <w:tcW w:type="dxa" w:w="2592"/>
          </w:tcPr>
          <w:p>
            <w:pPr>
              <w:jc w:val="center"/>
            </w:pPr>
            <w:r>
              <w:rPr>
                <w:rFonts w:ascii="Aptos" w:hAnsi="Aptos"/>
                <w:b w:val="0"/>
                <w:sz w:val="20"/>
              </w:rPr>
              <w:t>33,88-33,90</w:t>
            </w:r>
          </w:p>
        </w:tc>
        <w:tc>
          <w:tcPr>
            <w:tcW w:type="dxa" w:w="1584"/>
          </w:tcPr>
          <w:p>
            <w:pPr>
              <w:jc w:val="center"/>
            </w:pPr>
            <w:r>
              <w:rPr>
                <w:rFonts w:ascii="Aptos" w:hAnsi="Aptos"/>
                <w:b w:val="0"/>
                <w:sz w:val="20"/>
              </w:rPr>
              <w:t>ST 6.06</w:t>
            </w:r>
          </w:p>
        </w:tc>
        <w:tc>
          <w:tcPr>
            <w:tcW w:type="dxa" w:w="2736"/>
          </w:tcPr>
          <w:p>
            <w:pPr>
              <w:jc w:val="center"/>
            </w:pPr>
            <w:r>
              <w:rPr>
                <w:rFonts w:ascii="Aptos" w:hAnsi="Aptos"/>
                <w:b w:val="0"/>
                <w:sz w:val="20"/>
              </w:rPr>
              <w:t>47,02</w:t>
              <w:br/>
              <w:t>(página 296)</w:t>
            </w:r>
          </w:p>
        </w:tc>
        <w:tc>
          <w:tcPr>
            <w:tcW w:type="dxa" w:w="2736"/>
          </w:tcPr>
          <w:p>
            <w:pPr>
              <w:jc w:val="center"/>
            </w:pPr>
            <w:r>
              <w:rPr>
                <w:rFonts w:ascii="Aptos" w:hAnsi="Aptos"/>
                <w:b w:val="0"/>
                <w:sz w:val="20"/>
              </w:rPr>
              <w:t>FD 3,58</w:t>
              <w:br/>
              <w:t>(página 125)</w:t>
            </w:r>
          </w:p>
        </w:tc>
      </w:tr>
      <w:tr>
        <w:tc>
          <w:tcPr>
            <w:tcW w:type="dxa" w:w="2592"/>
          </w:tcPr>
          <w:p>
            <w:pPr>
              <w:jc w:val="center"/>
            </w:pPr>
            <w:r>
              <w:rPr>
                <w:rFonts w:ascii="Aptos" w:hAnsi="Aptos"/>
                <w:b w:val="0"/>
                <w:sz w:val="20"/>
              </w:rPr>
              <w:t>34,00-34,02</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34,28-34,40</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34,52-34,56</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34,66-34,68</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34,72-34,74</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36,02-36,13</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36,18-36,32</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36,94-36,98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37,00-37,10</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37,10-37,12</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37,38-37,38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37,54-37,58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37,62-37,66</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38,32+38,32</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41,16-41,22</w:t>
            </w:r>
          </w:p>
        </w:tc>
        <w:tc>
          <w:tcPr>
            <w:tcW w:type="dxa" w:w="1584"/>
          </w:tcPr>
          <w:p>
            <w:pPr>
              <w:jc w:val="center"/>
            </w:pPr>
            <w:r>
              <w:rPr>
                <w:rFonts w:ascii="Aptos" w:hAnsi="Aptos"/>
                <w:b w:val="0"/>
                <w:sz w:val="20"/>
              </w:rPr>
              <w:t>ST 3.01</w:t>
            </w:r>
          </w:p>
        </w:tc>
        <w:tc>
          <w:tcPr>
            <w:tcW w:type="dxa" w:w="2736"/>
          </w:tcPr>
          <w:p>
            <w:pPr>
              <w:jc w:val="center"/>
            </w:pPr>
            <w:r>
              <w:rPr>
                <w:rFonts w:ascii="Aptos" w:hAnsi="Aptos"/>
                <w:b w:val="0"/>
                <w:sz w:val="20"/>
              </w:rPr>
              <w:t>42,34</w:t>
              <w:br/>
              <w:t>(página 204)</w:t>
            </w:r>
          </w:p>
        </w:tc>
        <w:tc>
          <w:tcPr>
            <w:tcW w:type="dxa" w:w="2736"/>
          </w:tcPr>
          <w:p>
            <w:pPr>
              <w:jc w:val="center"/>
            </w:pPr>
            <w:r>
              <w:rPr>
                <w:rFonts w:ascii="Aptos" w:hAnsi="Aptos"/>
                <w:b w:val="0"/>
                <w:sz w:val="20"/>
              </w:rPr>
              <w:t>FD 3,00</w:t>
              <w:br/>
              <w:t>(página 125)</w:t>
            </w:r>
          </w:p>
        </w:tc>
      </w:tr>
      <w:tr>
        <w:tc>
          <w:tcPr>
            <w:tcW w:type="dxa" w:w="2592"/>
          </w:tcPr>
          <w:p>
            <w:pPr>
              <w:jc w:val="center"/>
            </w:pPr>
            <w:r>
              <w:rPr>
                <w:rFonts w:ascii="Aptos" w:hAnsi="Aptos"/>
                <w:b w:val="0"/>
                <w:sz w:val="20"/>
              </w:rPr>
              <w:t>41,84-41,88</w:t>
            </w:r>
          </w:p>
        </w:tc>
        <w:tc>
          <w:tcPr>
            <w:tcW w:type="dxa" w:w="1584"/>
          </w:tcPr>
          <w:p>
            <w:pPr>
              <w:jc w:val="center"/>
            </w:pPr>
            <w:r>
              <w:rPr>
                <w:rFonts w:ascii="Aptos" w:hAnsi="Aptos"/>
                <w:b w:val="0"/>
                <w:sz w:val="20"/>
              </w:rPr>
              <w:t>ST 3.02</w:t>
            </w:r>
          </w:p>
        </w:tc>
        <w:tc>
          <w:tcPr>
            <w:tcW w:type="dxa" w:w="2736"/>
          </w:tcPr>
          <w:p>
            <w:pPr>
              <w:jc w:val="center"/>
            </w:pPr>
            <w:r>
              <w:rPr>
                <w:rFonts w:ascii="Aptos" w:hAnsi="Aptos"/>
                <w:b w:val="0"/>
                <w:sz w:val="20"/>
              </w:rPr>
              <w:t>45,60</w:t>
              <w:br/>
              <w:t>(página 206)</w:t>
            </w:r>
          </w:p>
        </w:tc>
        <w:tc>
          <w:tcPr>
            <w:tcW w:type="dxa" w:w="2736"/>
          </w:tcPr>
          <w:p>
            <w:pPr>
              <w:jc w:val="center"/>
            </w:pPr>
            <w:r>
              <w:rPr>
                <w:rFonts w:ascii="Aptos" w:hAnsi="Aptos"/>
                <w:b w:val="0"/>
                <w:sz w:val="20"/>
              </w:rPr>
              <w:t>FD 2,88</w:t>
              <w:br/>
              <w:t>(página 125)</w:t>
            </w:r>
          </w:p>
        </w:tc>
      </w:tr>
      <w:tr>
        <w:tc>
          <w:tcPr>
            <w:tcW w:type="dxa" w:w="2736"/>
            <w:gridSpan w:val="4"/>
            <w:shd w:fill="FFFFCC"/>
          </w:tcPr>
          <w:p>
            <w:pPr>
              <w:jc w:val="left"/>
            </w:pPr>
            <w:r>
              <w:rPr>
                <w:rFonts w:ascii="Aptos" w:hAnsi="Aptos"/>
                <w:b w:val="0"/>
                <w:sz w:val="20"/>
              </w:rPr>
              <w:t>PE - 009, PISTA SENTIDO NORTE (DECRESCENTE)</w:t>
            </w:r>
          </w:p>
        </w:tc>
      </w:tr>
      <w:tr>
        <w:tc>
          <w:tcPr>
            <w:tcW w:type="dxa" w:w="2592"/>
          </w:tcPr>
          <w:p>
            <w:pPr>
              <w:jc w:val="center"/>
            </w:pPr>
            <w:r>
              <w:rPr>
                <w:rFonts w:ascii="Aptos" w:hAnsi="Aptos"/>
                <w:b w:val="0"/>
                <w:sz w:val="20"/>
              </w:rPr>
              <w:t>40,16-40,60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592"/>
          </w:tcPr>
          <w:p>
            <w:pPr>
              <w:jc w:val="center"/>
            </w:pPr>
            <w:r>
              <w:rPr>
                <w:rFonts w:ascii="Aptos" w:hAnsi="Aptos"/>
                <w:b w:val="0"/>
                <w:sz w:val="20"/>
              </w:rPr>
              <w:t>39,94-39,90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736"/>
            <w:gridSpan w:val="4"/>
            <w:shd w:fill="FFFFCC"/>
          </w:tcPr>
          <w:p>
            <w:pPr>
              <w:jc w:val="left"/>
            </w:pPr>
            <w:r>
              <w:rPr>
                <w:rFonts w:ascii="Aptos" w:hAnsi="Aptos"/>
                <w:b w:val="0"/>
                <w:sz w:val="20"/>
              </w:rPr>
              <w:t>VPE – 034, PISTA SENTIDO SUL (CRESCENTE)</w:t>
            </w:r>
          </w:p>
        </w:tc>
      </w:tr>
      <w:tr>
        <w:tc>
          <w:tcPr>
            <w:tcW w:type="dxa" w:w="2592"/>
          </w:tcPr>
          <w:p>
            <w:pPr>
              <w:jc w:val="center"/>
            </w:pPr>
            <w:r>
              <w:rPr>
                <w:rFonts w:ascii="Aptos" w:hAnsi="Aptos"/>
                <w:b w:val="0"/>
                <w:sz w:val="20"/>
              </w:rPr>
              <w:t>00,06-00,36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00,45-00,48</w:t>
              <w:br/>
              <w:t>(ROTATÓRIA)</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00,52-00,56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00,58-00,62</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00,68-00,86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01,56-01,58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01,76-01,78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02,04-02,12</w:t>
            </w:r>
          </w:p>
        </w:tc>
        <w:tc>
          <w:tcPr>
            <w:tcW w:type="dxa" w:w="1584"/>
          </w:tcPr>
          <w:p>
            <w:pPr>
              <w:jc w:val="center"/>
            </w:pPr>
            <w:r>
              <w:rPr>
                <w:rFonts w:ascii="Aptos" w:hAnsi="Aptos"/>
                <w:b w:val="0"/>
                <w:sz w:val="20"/>
              </w:rPr>
              <w:t>ST 5.03</w:t>
            </w:r>
          </w:p>
        </w:tc>
        <w:tc>
          <w:tcPr>
            <w:tcW w:type="dxa" w:w="2736"/>
          </w:tcPr>
          <w:p>
            <w:pPr>
              <w:jc w:val="center"/>
            </w:pPr>
            <w:r>
              <w:rPr>
                <w:rFonts w:ascii="Aptos" w:hAnsi="Aptos"/>
                <w:b w:val="0"/>
                <w:sz w:val="20"/>
              </w:rPr>
              <w:t>35,36</w:t>
              <w:br/>
              <w:t>(página 254)</w:t>
            </w:r>
          </w:p>
        </w:tc>
        <w:tc>
          <w:tcPr>
            <w:tcW w:type="dxa" w:w="2736"/>
          </w:tcPr>
          <w:p>
            <w:pPr>
              <w:jc w:val="center"/>
            </w:pPr>
            <w:r>
              <w:rPr>
                <w:rFonts w:ascii="Aptos" w:hAnsi="Aptos"/>
                <w:b w:val="0"/>
                <w:sz w:val="20"/>
              </w:rPr>
              <w:t>FD 4,23</w:t>
              <w:br/>
              <w:t>(página 125)</w:t>
            </w:r>
          </w:p>
        </w:tc>
      </w:tr>
      <w:tr>
        <w:tc>
          <w:tcPr>
            <w:tcW w:type="dxa" w:w="2736"/>
            <w:gridSpan w:val="4"/>
            <w:shd w:fill="FFFFCC"/>
          </w:tcPr>
          <w:p>
            <w:pPr>
              <w:jc w:val="left"/>
            </w:pPr>
            <w:r>
              <w:rPr>
                <w:rFonts w:ascii="Aptos" w:hAnsi="Aptos"/>
                <w:b w:val="0"/>
                <w:sz w:val="20"/>
              </w:rPr>
              <w:t>VPE - 034, PISTA SENTIDO NORTE (DECRESCENTE)</w:t>
            </w:r>
          </w:p>
        </w:tc>
      </w:tr>
      <w:tr>
        <w:tc>
          <w:tcPr>
            <w:tcW w:type="dxa" w:w="2592"/>
          </w:tcPr>
          <w:p>
            <w:pPr>
              <w:jc w:val="center"/>
            </w:pPr>
            <w:r>
              <w:rPr>
                <w:rFonts w:ascii="Aptos" w:hAnsi="Aptos"/>
                <w:b w:val="0"/>
                <w:sz w:val="20"/>
              </w:rPr>
              <w:t>02,78-02,72</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r>
        <w:tc>
          <w:tcPr>
            <w:tcW w:type="dxa" w:w="2592"/>
          </w:tcPr>
          <w:p>
            <w:pPr>
              <w:jc w:val="center"/>
            </w:pPr>
            <w:r>
              <w:rPr>
                <w:rFonts w:ascii="Aptos" w:hAnsi="Aptos"/>
                <w:b w:val="0"/>
                <w:sz w:val="20"/>
              </w:rPr>
              <w:t>02,16-02,08</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bl>
    <w:p/>
    <w:p>
      <w:pPr>
        <w:spacing w:after="120" w:line="276" w:lineRule="auto"/>
        <w:jc w:val="both"/>
      </w:pPr>
      <w:r>
        <w:rPr>
          <w:rFonts w:ascii="Aptos" w:hAnsi="Aptos"/>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IDENTIFICAÇÃO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Piso desgastado na entrada do banheiro feminino do TIP em 20/03/2025;</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Fotos 1.0, 1.1, 1.11, 1.12, 1.13, 1.14, 1.15, 1.16, 1.17, 1.2, 1.3, 1.4, 1.5, 1.6, 1.7, 1.8 e 1.9</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bl>
    <w:p/>
    <w:p>
      <w:pPr>
        <w:spacing w:after="120"/>
        <w:jc w:val="center"/>
      </w:pPr>
      <w:r>
        <w:rPr>
          <w:rFonts w:ascii="Aptos" w:hAnsi="Aptos"/>
          <w:b/>
          <w:sz w:val="22"/>
        </w:rPr>
        <w:t>Quadro 3</w:t>
      </w:r>
      <w:r>
        <w:rPr>
          <w:rFonts w:ascii="Aptos" w:hAnsi="Aptos"/>
          <w:sz w:val="22"/>
        </w:rPr>
        <w:t xml:space="preserve"> – Pontos de Atenção por Rodovia/Sentido</w:t>
      </w:r>
    </w:p>
    <w:p>
      <w:pPr>
        <w:jc w:val="center"/>
      </w:pPr>
      <w:r>
        <w:rPr>
          <w:rFonts w:ascii="Aptos" w:hAnsi="Aptos"/>
          <w:sz w:val="20"/>
        </w:rPr>
        <w:t>Nenhum registro encontrado.</w:t>
      </w:r>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dezoito (18)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Pr>
        <w:pStyle w:val="Heading3"/>
        <w:pageBreakBefore/>
        <w:spacing w:before="160" w:after="80"/>
      </w:pPr>
      <w:r>
        <w:rPr>
          <w:rFonts w:ascii="Aptos" w:hAnsi="Aptos"/>
          <w:b/>
          <w:color w:val="000000"/>
          <w:sz w:val="24"/>
        </w:rPr>
        <w:t>APÊNDICE A – REGISTROS FOTOGRÁFICOS DAS NÃO CONFORMIDADES</w:t>
      </w:r>
    </w:p>
    <w:tbl>
      <w:tblPr>
        <w:tblStyle w:val="TableGrid"/>
        <w:tblW w:type="auto" w:w="0"/>
        <w:jc w:val="center"/>
        <w:tblLayout w:type="fixed"/>
        <w:tblLook w:firstColumn="1" w:firstRow="1" w:lastColumn="0" w:lastRow="0" w:noHBand="0" w:noVBand="1" w:val="04A0"/>
      </w:tblPr>
      <w:tblGrid>
        <w:gridCol w:w="5234"/>
        <w:gridCol w:w="5234"/>
      </w:tblGrid>
      <w:tr>
        <w:tc>
          <w:tcPr>
            <w:tcW w:type="dxa" w:w="10469"/>
            <w:gridSpan w:val="2"/>
          </w:tcPr>
          <w:p>
            <w:pPr>
              <w:spacing w:before="120" w:after="120"/>
              <w:jc w:val="center"/>
            </w:pPr>
            <w:r>
              <w:rPr>
                <w:rFonts w:ascii="Aptos" w:hAnsi="Aptos"/>
                <w:b/>
                <w:sz w:val="22"/>
              </w:rPr>
              <w:t>Terminal Rodoviário do Recife - TIP, Pista sentido Única</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1.0 – Piso desgastado conforme evidência da foto 04.;Segunda legenda qualquer coisa., (12/06/2025).</w:t>
            </w:r>
          </w:p>
        </w:tc>
        <w:tc>
          <w:tcPr>
            <w:tcW w:type="dxa" w:w="5234"/>
          </w:tcPr>
          <w:p>
            <w:pPr>
              <w:spacing w:before="80" w:after="80"/>
              <w:ind w:left="0" w:firstLine="0"/>
              <w:jc w:val="both"/>
            </w:pPr>
            <w:r>
              <w:rPr>
                <w:rFonts w:ascii="Aptos" w:hAnsi="Aptos"/>
                <w:sz w:val="20"/>
              </w:rPr>
              <w:t>Foto 1.1 –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1.2 – Piso desgastado conforme evidência da foto 04.;Segunda legenda qualquer coisa., (12/06/2025).</w:t>
            </w:r>
          </w:p>
        </w:tc>
        <w:tc>
          <w:tcPr>
            <w:tcW w:type="dxa" w:w="5234"/>
          </w:tcPr>
          <w:p>
            <w:pPr>
              <w:spacing w:before="80" w:after="80"/>
              <w:ind w:left="0" w:firstLine="0"/>
              <w:jc w:val="both"/>
            </w:pPr>
            <w:r>
              <w:rPr>
                <w:rFonts w:ascii="Aptos" w:hAnsi="Aptos"/>
                <w:sz w:val="20"/>
              </w:rPr>
              <w:t>Foto 1.3 – Piso desgastado conforme evidência da foto 04.;Segunda legenda qualquer coisa. ;Piso desgastado conforme evidência da foto 04.;Segunda legenda qualquer coisa.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1.4 – Piso desgastado conforme evidência da foto 04.;Segunda legenda qualquer coisa., (12/06/2025).</w:t>
            </w:r>
          </w:p>
        </w:tc>
        <w:tc>
          <w:tcPr>
            <w:tcW w:type="dxa" w:w="5234"/>
          </w:tcPr>
          <w:p>
            <w:pPr>
              <w:spacing w:before="80" w:after="80"/>
              <w:ind w:left="0" w:firstLine="0"/>
              <w:jc w:val="both"/>
            </w:pPr>
            <w:r>
              <w:rPr>
                <w:rFonts w:ascii="Aptos" w:hAnsi="Aptos"/>
                <w:sz w:val="20"/>
              </w:rPr>
              <w:t>Foto 1.5 –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1.6 – nan, (12/06/2025).</w:t>
            </w:r>
          </w:p>
        </w:tc>
        <w:tc>
          <w:tcPr>
            <w:tcW w:type="dxa" w:w="5234"/>
          </w:tcPr>
          <w:p>
            <w:pPr>
              <w:spacing w:before="80" w:after="80"/>
              <w:ind w:left="0" w:firstLine="0"/>
              <w:jc w:val="both"/>
            </w:pPr>
            <w:r>
              <w:rPr>
                <w:rFonts w:ascii="Aptos" w:hAnsi="Aptos"/>
                <w:sz w:val="20"/>
              </w:rPr>
              <w:t>Foto 1.7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1.8 – nan, (12/06/2025).</w:t>
            </w:r>
          </w:p>
        </w:tc>
        <w:tc>
          <w:tcPr>
            <w:tcW w:type="dxa" w:w="5234"/>
          </w:tcPr>
          <w:p>
            <w:pPr>
              <w:spacing w:before="80" w:after="80"/>
              <w:ind w:left="0" w:firstLine="0"/>
              <w:jc w:val="both"/>
            </w:pPr>
            <w:r>
              <w:rPr>
                <w:rFonts w:ascii="Aptos" w:hAnsi="Aptos"/>
                <w:sz w:val="20"/>
              </w:rPr>
              <w:t>Foto 1.9 –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 – Piso desgastado conforme evidência da foto 04.;Segunda legenda qualquer coisa., (12/06/2025).</w:t>
            </w:r>
          </w:p>
        </w:tc>
        <w:tc>
          <w:tcPr>
            <w:tcW w:type="dxa" w:w="5234"/>
          </w:tcPr>
          <w:p>
            <w:pPr>
              <w:spacing w:before="80" w:after="80"/>
              <w:ind w:left="0" w:firstLine="0"/>
              <w:jc w:val="both"/>
            </w:pPr>
            <w:r>
              <w:rPr>
                <w:rFonts w:ascii="Aptos" w:hAnsi="Aptos"/>
                <w:sz w:val="20"/>
              </w:rPr>
              <w:t>Foto 1.11 –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1.12 – Piso desgastado conforme evidência da foto 04.;Segunda legenda qualquer coisa., (12/06/2025).</w:t>
            </w:r>
          </w:p>
        </w:tc>
        <w:tc>
          <w:tcPr>
            <w:tcW w:type="dxa" w:w="5234"/>
          </w:tcPr>
          <w:p>
            <w:pPr>
              <w:spacing w:before="80" w:after="80"/>
              <w:ind w:left="0" w:firstLine="0"/>
              <w:jc w:val="both"/>
            </w:pPr>
            <w:r>
              <w:rPr>
                <w:rFonts w:ascii="Aptos" w:hAnsi="Aptos"/>
                <w:sz w:val="20"/>
              </w:rPr>
              <w:t>Foto 1.13 –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1.14 – Piso desgastado conforme evidência da foto 04.;Segunda legenda qualquer coisa., (12/06/2025).</w:t>
            </w:r>
          </w:p>
        </w:tc>
        <w:tc>
          <w:tcPr>
            <w:tcW w:type="dxa" w:w="5234"/>
          </w:tcPr>
          <w:p>
            <w:pPr>
              <w:spacing w:before="80" w:after="80"/>
              <w:ind w:left="0" w:firstLine="0"/>
              <w:jc w:val="both"/>
            </w:pPr>
            <w:r>
              <w:rPr>
                <w:rFonts w:ascii="Aptos" w:hAnsi="Aptos"/>
                <w:sz w:val="20"/>
              </w:rPr>
              <w:t>Foto 1.15 – Piso desgastado conforme evidência da foto 04.;Segunda legenda qualquer coisa.,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1.16 – Piso desgastado conforme evidência da foto 04.;Segunda legenda qualquer coisa., (12/06/2025).</w:t>
            </w:r>
          </w:p>
        </w:tc>
        <w:tc>
          <w:tcPr>
            <w:tcW w:type="dxa" w:w="5234"/>
          </w:tcPr>
          <w:p>
            <w:pPr>
              <w:spacing w:before="80" w:after="80"/>
              <w:ind w:left="0" w:firstLine="0"/>
              <w:jc w:val="both"/>
            </w:pPr>
            <w:r>
              <w:rPr>
                <w:rFonts w:ascii="Aptos" w:hAnsi="Aptos"/>
                <w:sz w:val="20"/>
              </w:rPr>
              <w:t>Foto 1.17 – Piso desgastado conforme evidência da foto 04.;Segunda legenda qualquer coisa., (12/06/2025).</w:t>
            </w:r>
          </w:p>
        </w:tc>
      </w:tr>
    </w:tbl>
    <w:p>
      <w:pPr>
        <w:pStyle w:val="Heading3"/>
        <w:pageBreakBefore/>
        <w:spacing w:before="160" w:after="80"/>
      </w:pPr>
      <w:r>
        <w:rPr>
          <w:rFonts w:ascii="Aptos" w:hAnsi="Aptos"/>
          <w:b/>
          <w:color w:val="000000"/>
          <w:sz w:val="24"/>
        </w:rPr>
        <w:t>APÊNDICE B – REGISTROS FOTOGRÁFICOS DAS PONTOS DE ATENÇÃO</w:t>
      </w:r>
    </w:p>
    <w:p>
      <w:r>
        <w:rPr>
          <w:rFonts w:ascii="Aptos" w:hAnsi="Aptos"/>
          <w:sz w:val="22"/>
        </w:rPr>
        <w:t>Nenhum registro fotográfico de ponto de atenção cadastrado.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Débora Marcolino e 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