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5000" w:type="pct"/>
        <w:jc w:val="center"/>
        <w:tblCellSpacing w:w="0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0466"/>
      </w:tblGrid>
      <w:tr w:rsidR="00561286" w:rsidRPr="00011C97" w14:paraId="6D7E596F" w14:textId="77777777" w:rsidTr="00561286">
        <w:trPr>
          <w:tblCellSpacing w:w="0" w:type="dxa"/>
          <w:jc w:val="center"/>
        </w:trPr>
        <w:tc>
          <w:tcPr>
            <w:tcW w:w="5000" w:type="pct"/>
            <w:shd w:val="clear" w:color="auto" w:fill="DDDDDD"/>
            <w:vAlign w:val="center"/>
            <w:hideMark/>
          </w:tcPr>
          <w:p w14:paraId="5C3161B6" w14:textId="2570E71B" w:rsidR="00561286" w:rsidRPr="00011C97" w:rsidRDefault="00561286" w:rsidP="00561286">
            <w:pPr>
              <w:spacing w:before="120" w:after="120"/>
              <w:jc w:val="center"/>
              <w:rPr>
                <w:rFonts w:ascii="Aptos" w:hAnsi="Aptos"/>
              </w:rPr>
            </w:pPr>
            <w:r w:rsidRPr="00011C97">
              <w:rPr>
                <w:rFonts w:ascii="Aptos" w:hAnsi="Aptos"/>
                <w:b/>
                <w:bCs/>
              </w:rPr>
              <w:t>RELATÓRIO DE FISCALIZAÇÃO</w:t>
            </w:r>
            <w:r w:rsidR="005500E0" w:rsidRPr="00011C97">
              <w:rPr>
                <w:rFonts w:ascii="Aptos" w:hAnsi="Aptos"/>
                <w:b/>
                <w:bCs/>
              </w:rPr>
              <w:t xml:space="preserve"> PROCESSO ADMINISTRATIVO CTR Nº </w:t>
            </w:r>
            <w:r w:rsidR="005500E0" w:rsidRPr="000873B8">
              <w:rPr>
                <w:rFonts w:ascii="Aptos" w:hAnsi="Aptos"/>
                <w:b/>
                <w:bCs/>
                <w:highlight w:val="yellow"/>
              </w:rPr>
              <w:t>0</w:t>
            </w:r>
            <w:r w:rsidR="009A0633" w:rsidRPr="000873B8">
              <w:rPr>
                <w:rFonts w:ascii="Aptos" w:hAnsi="Aptos"/>
                <w:b/>
                <w:bCs/>
                <w:highlight w:val="yellow"/>
              </w:rPr>
              <w:t>1</w:t>
            </w:r>
            <w:r w:rsidR="005500E0" w:rsidRPr="000873B8">
              <w:rPr>
                <w:rFonts w:ascii="Aptos" w:hAnsi="Aptos"/>
                <w:b/>
                <w:bCs/>
                <w:highlight w:val="yellow"/>
              </w:rPr>
              <w:t>/202</w:t>
            </w:r>
            <w:r w:rsidR="009A0633" w:rsidRPr="000873B8">
              <w:rPr>
                <w:rFonts w:ascii="Aptos" w:hAnsi="Aptos"/>
                <w:b/>
                <w:bCs/>
                <w:highlight w:val="yellow"/>
              </w:rPr>
              <w:t>6</w:t>
            </w:r>
          </w:p>
        </w:tc>
      </w:tr>
    </w:tbl>
    <w:p w14:paraId="7D89F973" w14:textId="11175EF2" w:rsidR="00561286" w:rsidRPr="00011C97" w:rsidRDefault="00561286" w:rsidP="00561286">
      <w:pPr>
        <w:jc w:val="center"/>
        <w:rPr>
          <w:rFonts w:ascii="Aptos" w:hAnsi="Aptos"/>
        </w:rPr>
      </w:pPr>
      <w:r w:rsidRPr="00011C97">
        <w:rPr>
          <w:rFonts w:ascii="Aptos" w:hAnsi="Aptos"/>
          <w:noProof/>
          <w:lang w:eastAsia="pt-BR"/>
        </w:rPr>
        <w:drawing>
          <wp:inline distT="0" distB="0" distL="0" distR="0" wp14:anchorId="57D18F07" wp14:editId="0A2A3A9D">
            <wp:extent cx="5400040" cy="4458335"/>
            <wp:effectExtent l="0" t="0" r="0" b="0"/>
            <wp:docPr id="209143773" name="Imagem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6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44583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1339ABA" w14:textId="3A4453F9" w:rsidR="00561286" w:rsidRPr="00011C97" w:rsidRDefault="00561286" w:rsidP="00561286">
      <w:pPr>
        <w:rPr>
          <w:rFonts w:ascii="Aptos" w:hAnsi="Aptos"/>
        </w:rPr>
      </w:pPr>
      <w:bookmarkStart w:id="0" w:name="_Toc315682110"/>
      <w:bookmarkStart w:id="1" w:name="_Toc315681744"/>
      <w:bookmarkStart w:id="2" w:name="_Toc314513462"/>
      <w:bookmarkStart w:id="3" w:name="_Toc314499911"/>
      <w:bookmarkStart w:id="4" w:name="_Toc314472189"/>
      <w:bookmarkStart w:id="5" w:name="_Toc314471677"/>
      <w:bookmarkStart w:id="6" w:name="_Toc314468274"/>
      <w:bookmarkStart w:id="7" w:name="_Toc314468176"/>
      <w:bookmarkStart w:id="8" w:name="_Toc314219037"/>
      <w:bookmarkStart w:id="9" w:name="_Toc314209209"/>
      <w:bookmarkStart w:id="10" w:name="_Toc314138997"/>
      <w:bookmarkStart w:id="11" w:name="_Toc314136486"/>
      <w:bookmarkStart w:id="12" w:name="_Toc314136355"/>
      <w:bookmarkStart w:id="13" w:name="_Toc314134746"/>
      <w:bookmarkStart w:id="14" w:name="_Toc314130395"/>
      <w:bookmarkStart w:id="15" w:name="_Toc314065914"/>
      <w:bookmarkStart w:id="16" w:name="_Toc314065812"/>
      <w:bookmarkStart w:id="17" w:name="_Toc314065573"/>
      <w:bookmarkStart w:id="18" w:name="_Toc314065114"/>
      <w:bookmarkStart w:id="19" w:name="_Toc314043839"/>
      <w:bookmarkStart w:id="20" w:name="_Toc313892254"/>
      <w:bookmarkStart w:id="21" w:name="_Toc313865685"/>
      <w:bookmarkStart w:id="22" w:name="_Toc313864820"/>
      <w:bookmarkStart w:id="23" w:name="_Toc313862900"/>
      <w:bookmarkStart w:id="24" w:name="_Toc313367293"/>
      <w:bookmarkStart w:id="25" w:name="_Toc313287246"/>
      <w:bookmarkStart w:id="26" w:name="_Toc312997968"/>
      <w:bookmarkStart w:id="27" w:name="_Toc312997536"/>
      <w:bookmarkStart w:id="28" w:name="_Toc312997450"/>
      <w:bookmarkStart w:id="29" w:name="_Toc312996276"/>
      <w:bookmarkStart w:id="30" w:name="_Toc312996192"/>
      <w:bookmarkStart w:id="31" w:name="_Toc312736510"/>
      <w:bookmarkStart w:id="32" w:name="_Toc312735531"/>
      <w:bookmarkStart w:id="33" w:name="_Toc312735425"/>
      <w:bookmarkEnd w:id="0"/>
      <w:bookmarkEnd w:id="1"/>
      <w:bookmarkEnd w:id="2"/>
      <w:bookmarkEnd w:id="3"/>
      <w:bookmarkEnd w:id="4"/>
      <w:bookmarkEnd w:id="5"/>
      <w:bookmarkEnd w:id="6"/>
      <w:bookmarkEnd w:id="7"/>
      <w:bookmarkEnd w:id="8"/>
      <w:bookmarkEnd w:id="9"/>
      <w:bookmarkEnd w:id="10"/>
      <w:bookmarkEnd w:id="11"/>
      <w:bookmarkEnd w:id="12"/>
      <w:bookmarkEnd w:id="13"/>
      <w:bookmarkEnd w:id="14"/>
      <w:bookmarkEnd w:id="15"/>
      <w:bookmarkEnd w:id="16"/>
      <w:bookmarkEnd w:id="17"/>
      <w:bookmarkEnd w:id="18"/>
      <w:bookmarkEnd w:id="19"/>
      <w:bookmarkEnd w:id="20"/>
      <w:bookmarkEnd w:id="21"/>
      <w:bookmarkEnd w:id="22"/>
      <w:bookmarkEnd w:id="23"/>
      <w:bookmarkEnd w:id="24"/>
      <w:bookmarkEnd w:id="25"/>
      <w:bookmarkEnd w:id="26"/>
      <w:bookmarkEnd w:id="27"/>
      <w:bookmarkEnd w:id="28"/>
      <w:bookmarkEnd w:id="29"/>
      <w:bookmarkEnd w:id="30"/>
      <w:bookmarkEnd w:id="31"/>
      <w:bookmarkEnd w:id="32"/>
      <w:bookmarkEnd w:id="33"/>
    </w:p>
    <w:p w14:paraId="7F13C078" w14:textId="09F54E8D" w:rsidR="00083392" w:rsidRPr="00011C97" w:rsidRDefault="00561286" w:rsidP="00083392">
      <w:pPr>
        <w:jc w:val="center"/>
        <w:rPr>
          <w:rFonts w:ascii="Aptos" w:hAnsi="Aptos"/>
          <w:b/>
          <w:bCs/>
        </w:rPr>
      </w:pPr>
      <w:r w:rsidRPr="00011C97">
        <w:rPr>
          <w:rFonts w:ascii="Aptos" w:hAnsi="Aptos"/>
          <w:b/>
          <w:bCs/>
        </w:rPr>
        <w:t xml:space="preserve">FISCALIZAÇÃO </w:t>
      </w:r>
      <w:r w:rsidR="007F3037" w:rsidRPr="00011C97">
        <w:rPr>
          <w:rFonts w:ascii="Aptos" w:hAnsi="Aptos"/>
          <w:b/>
          <w:bCs/>
        </w:rPr>
        <w:t>D</w:t>
      </w:r>
      <w:r w:rsidR="00083392" w:rsidRPr="00011C97">
        <w:rPr>
          <w:rFonts w:ascii="Aptos" w:hAnsi="Aptos"/>
          <w:b/>
          <w:bCs/>
        </w:rPr>
        <w:t>O</w:t>
      </w:r>
      <w:r w:rsidR="007F3037" w:rsidRPr="00011C97">
        <w:rPr>
          <w:rFonts w:ascii="Aptos" w:hAnsi="Aptos"/>
          <w:b/>
          <w:bCs/>
        </w:rPr>
        <w:t xml:space="preserve"> COMPLEXO VIÁRIO E LOGÍSTICO DE SUAPE – EXPRESSWAY</w:t>
      </w:r>
    </w:p>
    <w:p w14:paraId="23C3A56B" w14:textId="4E47F896" w:rsidR="00561286" w:rsidRPr="00011C97" w:rsidRDefault="00C9700D" w:rsidP="00657F4B">
      <w:pPr>
        <w:jc w:val="center"/>
        <w:rPr>
          <w:rFonts w:ascii="Aptos" w:hAnsi="Aptos"/>
          <w:b/>
          <w:bCs/>
        </w:rPr>
      </w:pPr>
      <w:r w:rsidRPr="00011C97">
        <w:rPr>
          <w:rFonts w:ascii="Aptos" w:hAnsi="Aptos"/>
          <w:b/>
          <w:bCs/>
        </w:rPr>
        <w:t xml:space="preserve">PRESTADOR DE SERVIÇO: </w:t>
      </w:r>
      <w:r w:rsidR="007F3037" w:rsidRPr="00011C97">
        <w:rPr>
          <w:rFonts w:ascii="Aptos" w:hAnsi="Aptos"/>
          <w:b/>
          <w:bCs/>
        </w:rPr>
        <w:t>CONCESSIONÁRIA ROTA DO ATLÂNTICO</w:t>
      </w:r>
      <w:r w:rsidR="0090698D" w:rsidRPr="00011C97">
        <w:rPr>
          <w:rFonts w:ascii="Aptos" w:hAnsi="Aptos"/>
          <w:b/>
          <w:bCs/>
        </w:rPr>
        <w:t xml:space="preserve"> (CRA)</w:t>
      </w:r>
    </w:p>
    <w:p w14:paraId="3776073D" w14:textId="658BC155" w:rsidR="00C9700D" w:rsidRPr="00011C97" w:rsidRDefault="00C9700D" w:rsidP="00657F4B">
      <w:pPr>
        <w:jc w:val="center"/>
        <w:rPr>
          <w:rFonts w:ascii="Aptos" w:hAnsi="Aptos"/>
          <w:b/>
          <w:bCs/>
        </w:rPr>
      </w:pPr>
      <w:r w:rsidRPr="00011C97">
        <w:rPr>
          <w:rFonts w:ascii="Aptos" w:hAnsi="Aptos"/>
          <w:b/>
          <w:bCs/>
        </w:rPr>
        <w:t>CONTRATO DE CONCESSÃO CT. Nº 043/2011</w:t>
      </w:r>
    </w:p>
    <w:p w14:paraId="5A589010" w14:textId="77777777" w:rsidR="00561286" w:rsidRPr="00011C97" w:rsidRDefault="00561286" w:rsidP="00561286">
      <w:pPr>
        <w:rPr>
          <w:rFonts w:ascii="Aptos" w:hAnsi="Aptos"/>
        </w:rPr>
      </w:pPr>
    </w:p>
    <w:p w14:paraId="09E71B16" w14:textId="77777777" w:rsidR="00657F4B" w:rsidRPr="00011C97" w:rsidRDefault="00657F4B" w:rsidP="00657F4B">
      <w:pPr>
        <w:pStyle w:val="Corpodetexto"/>
        <w:spacing w:line="283" w:lineRule="auto"/>
        <w:ind w:right="124" w:firstLine="18"/>
        <w:jc w:val="center"/>
        <w:rPr>
          <w:rFonts w:ascii="Aptos" w:hAnsi="Aptos"/>
          <w:b/>
          <w:bCs/>
          <w:sz w:val="24"/>
          <w:szCs w:val="24"/>
        </w:rPr>
      </w:pPr>
      <w:r w:rsidRPr="00011C97">
        <w:rPr>
          <w:rFonts w:ascii="Aptos" w:hAnsi="Aptos"/>
          <w:b/>
          <w:bCs/>
          <w:sz w:val="24"/>
          <w:szCs w:val="24"/>
        </w:rPr>
        <w:t>Alcides Vieira de Azevedo Bezerra</w:t>
      </w:r>
    </w:p>
    <w:p w14:paraId="0206C136" w14:textId="2540D2D4" w:rsidR="00657F4B" w:rsidRPr="00011C97" w:rsidRDefault="00657F4B" w:rsidP="00657F4B">
      <w:pPr>
        <w:spacing w:before="9"/>
        <w:ind w:left="31" w:right="20"/>
        <w:jc w:val="center"/>
        <w:rPr>
          <w:rFonts w:ascii="Aptos" w:hAnsi="Aptos"/>
          <w:sz w:val="24"/>
          <w:szCs w:val="24"/>
        </w:rPr>
      </w:pPr>
      <w:r w:rsidRPr="00011C97">
        <w:rPr>
          <w:rFonts w:ascii="Aptos" w:hAnsi="Aptos"/>
          <w:sz w:val="24"/>
          <w:szCs w:val="24"/>
        </w:rPr>
        <w:t xml:space="preserve">Analista de Regulação, matrícula </w:t>
      </w:r>
      <w:r w:rsidR="00566AEF" w:rsidRPr="00011C97">
        <w:rPr>
          <w:rFonts w:ascii="Aptos" w:hAnsi="Aptos"/>
          <w:sz w:val="24"/>
          <w:szCs w:val="24"/>
        </w:rPr>
        <w:t xml:space="preserve">nº </w:t>
      </w:r>
      <w:r w:rsidRPr="00011C97">
        <w:rPr>
          <w:rFonts w:ascii="Aptos" w:hAnsi="Aptos"/>
          <w:sz w:val="24"/>
          <w:szCs w:val="24"/>
        </w:rPr>
        <w:t>40672015/01</w:t>
      </w:r>
    </w:p>
    <w:p w14:paraId="31396CF1" w14:textId="77777777" w:rsidR="00657F4B" w:rsidRPr="00011C97" w:rsidRDefault="00657F4B" w:rsidP="00657F4B">
      <w:pPr>
        <w:spacing w:before="9"/>
        <w:ind w:left="31" w:right="20"/>
        <w:jc w:val="center"/>
        <w:rPr>
          <w:rFonts w:ascii="Aptos" w:hAnsi="Aptos"/>
          <w:sz w:val="24"/>
          <w:szCs w:val="24"/>
        </w:rPr>
      </w:pPr>
    </w:p>
    <w:p w14:paraId="202C99CB" w14:textId="77777777" w:rsidR="00657F4B" w:rsidRPr="00011C97" w:rsidRDefault="00657F4B" w:rsidP="00657F4B">
      <w:pPr>
        <w:pStyle w:val="Corpodetexto"/>
        <w:spacing w:line="283" w:lineRule="auto"/>
        <w:ind w:right="124" w:firstLine="18"/>
        <w:jc w:val="center"/>
        <w:rPr>
          <w:rFonts w:ascii="Aptos" w:hAnsi="Aptos"/>
          <w:b/>
          <w:bCs/>
          <w:sz w:val="24"/>
          <w:szCs w:val="24"/>
        </w:rPr>
      </w:pPr>
      <w:r w:rsidRPr="00011C97">
        <w:rPr>
          <w:rFonts w:ascii="Aptos" w:hAnsi="Aptos"/>
          <w:b/>
          <w:bCs/>
          <w:sz w:val="24"/>
          <w:szCs w:val="24"/>
        </w:rPr>
        <w:t>Enildo Manoel da Silva Júnior</w:t>
      </w:r>
    </w:p>
    <w:p w14:paraId="6A14CE25" w14:textId="77777777" w:rsidR="00657F4B" w:rsidRDefault="00657F4B" w:rsidP="00657F4B">
      <w:pPr>
        <w:spacing w:before="9"/>
        <w:ind w:left="31" w:right="20"/>
        <w:jc w:val="center"/>
        <w:rPr>
          <w:rFonts w:ascii="Aptos" w:hAnsi="Aptos"/>
          <w:sz w:val="24"/>
          <w:szCs w:val="24"/>
        </w:rPr>
      </w:pPr>
      <w:r w:rsidRPr="00011C97">
        <w:rPr>
          <w:rFonts w:ascii="Aptos" w:hAnsi="Aptos"/>
          <w:sz w:val="24"/>
          <w:szCs w:val="24"/>
        </w:rPr>
        <w:t>Analista de Regulação, matrícula nº 1796500/02</w:t>
      </w:r>
    </w:p>
    <w:p w14:paraId="28D97B54" w14:textId="4870C26F" w:rsidR="00E559D8" w:rsidRPr="00011C97" w:rsidRDefault="00E559D8" w:rsidP="00E559D8">
      <w:pPr>
        <w:pStyle w:val="Corpodetexto"/>
        <w:spacing w:line="283" w:lineRule="auto"/>
        <w:ind w:right="124" w:firstLine="18"/>
        <w:jc w:val="center"/>
        <w:rPr>
          <w:rFonts w:ascii="Aptos" w:hAnsi="Aptos"/>
          <w:b/>
          <w:bCs/>
          <w:sz w:val="24"/>
          <w:szCs w:val="24"/>
        </w:rPr>
      </w:pPr>
      <w:r>
        <w:rPr>
          <w:rFonts w:ascii="Aptos" w:hAnsi="Aptos"/>
          <w:b/>
          <w:bCs/>
          <w:sz w:val="24"/>
          <w:szCs w:val="24"/>
        </w:rPr>
        <w:t>Maria Fernanda da Silva Novaes</w:t>
      </w:r>
    </w:p>
    <w:p w14:paraId="3169ACA6" w14:textId="4AC68D76" w:rsidR="00E559D8" w:rsidRDefault="00E559D8" w:rsidP="00E559D8">
      <w:pPr>
        <w:spacing w:before="9"/>
        <w:ind w:left="31" w:right="20"/>
        <w:jc w:val="center"/>
        <w:rPr>
          <w:rFonts w:ascii="Aptos" w:hAnsi="Aptos"/>
          <w:sz w:val="24"/>
          <w:szCs w:val="24"/>
        </w:rPr>
      </w:pPr>
      <w:r w:rsidRPr="00011C97">
        <w:rPr>
          <w:rFonts w:ascii="Aptos" w:hAnsi="Aptos"/>
          <w:sz w:val="24"/>
          <w:szCs w:val="24"/>
        </w:rPr>
        <w:t>A</w:t>
      </w:r>
      <w:r>
        <w:rPr>
          <w:rFonts w:ascii="Aptos" w:hAnsi="Aptos"/>
          <w:sz w:val="24"/>
          <w:szCs w:val="24"/>
        </w:rPr>
        <w:t>uxiliar</w:t>
      </w:r>
      <w:r w:rsidRPr="00011C97">
        <w:rPr>
          <w:rFonts w:ascii="Aptos" w:hAnsi="Aptos"/>
          <w:sz w:val="24"/>
          <w:szCs w:val="24"/>
        </w:rPr>
        <w:t xml:space="preserve"> de Regulação, matrícula nº 1</w:t>
      </w:r>
      <w:r>
        <w:rPr>
          <w:rFonts w:ascii="Aptos" w:hAnsi="Aptos"/>
          <w:sz w:val="24"/>
          <w:szCs w:val="24"/>
        </w:rPr>
        <w:t>8471080/01</w:t>
      </w:r>
    </w:p>
    <w:p w14:paraId="5F5B9542" w14:textId="77777777" w:rsidR="00657F4B" w:rsidRPr="00011C97" w:rsidRDefault="00657F4B" w:rsidP="00E559D8">
      <w:pPr>
        <w:spacing w:before="9"/>
        <w:ind w:right="20"/>
        <w:rPr>
          <w:rFonts w:ascii="Aptos" w:hAnsi="Aptos"/>
          <w:sz w:val="24"/>
          <w:szCs w:val="24"/>
        </w:rPr>
      </w:pPr>
    </w:p>
    <w:p w14:paraId="35CBD8B3" w14:textId="365FBE2B" w:rsidR="00561286" w:rsidRPr="00011C97" w:rsidRDefault="007F3037" w:rsidP="00657F4B">
      <w:pPr>
        <w:jc w:val="center"/>
        <w:rPr>
          <w:rFonts w:ascii="Aptos" w:hAnsi="Aptos"/>
        </w:rPr>
      </w:pPr>
      <w:r w:rsidRPr="000873B8">
        <w:rPr>
          <w:rFonts w:ascii="Aptos" w:hAnsi="Aptos"/>
          <w:b/>
          <w:bCs/>
          <w:highlight w:val="yellow"/>
        </w:rPr>
        <w:t>Dez</w:t>
      </w:r>
      <w:r w:rsidR="00637A37" w:rsidRPr="000873B8">
        <w:rPr>
          <w:rFonts w:ascii="Aptos" w:hAnsi="Aptos"/>
          <w:b/>
          <w:bCs/>
          <w:highlight w:val="yellow"/>
        </w:rPr>
        <w:t>embro, 2025</w:t>
      </w:r>
    </w:p>
    <w:p w14:paraId="6845094A" w14:textId="77777777" w:rsidR="00561286" w:rsidRPr="00011C97" w:rsidRDefault="00561286" w:rsidP="00561286">
      <w:pPr>
        <w:rPr>
          <w:rFonts w:ascii="Aptos" w:hAnsi="Aptos"/>
        </w:rPr>
      </w:pPr>
    </w:p>
    <w:p w14:paraId="719B1951" w14:textId="7007715D" w:rsidR="00561286" w:rsidRPr="00011C97" w:rsidRDefault="00561286" w:rsidP="0030331A">
      <w:pPr>
        <w:jc w:val="center"/>
        <w:rPr>
          <w:rFonts w:ascii="Aptos" w:hAnsi="Aptos"/>
        </w:rPr>
      </w:pPr>
      <w:r w:rsidRPr="00011C97">
        <w:rPr>
          <w:rFonts w:ascii="Aptos" w:hAnsi="Aptos"/>
          <w:b/>
          <w:bCs/>
        </w:rPr>
        <w:t>RELATÓRIO DE FISCALIZAÇÃO PROC</w:t>
      </w:r>
      <w:r w:rsidR="00941450" w:rsidRPr="00011C97">
        <w:rPr>
          <w:rFonts w:ascii="Aptos" w:hAnsi="Aptos"/>
          <w:b/>
          <w:bCs/>
        </w:rPr>
        <w:t>ESSO</w:t>
      </w:r>
      <w:r w:rsidRPr="00011C97">
        <w:rPr>
          <w:rFonts w:ascii="Aptos" w:hAnsi="Aptos"/>
          <w:b/>
          <w:bCs/>
        </w:rPr>
        <w:t xml:space="preserve"> ADM</w:t>
      </w:r>
      <w:r w:rsidR="00941450" w:rsidRPr="00011C97">
        <w:rPr>
          <w:rFonts w:ascii="Aptos" w:hAnsi="Aptos"/>
          <w:b/>
          <w:bCs/>
        </w:rPr>
        <w:t>INISTRATIVO</w:t>
      </w:r>
      <w:r w:rsidRPr="00011C97">
        <w:rPr>
          <w:rFonts w:ascii="Aptos" w:hAnsi="Aptos"/>
          <w:b/>
          <w:bCs/>
        </w:rPr>
        <w:t xml:space="preserve"> Nº</w:t>
      </w:r>
      <w:r w:rsidR="00E22DC0" w:rsidRPr="00011C97">
        <w:rPr>
          <w:rFonts w:ascii="Aptos" w:hAnsi="Aptos"/>
          <w:b/>
          <w:bCs/>
        </w:rPr>
        <w:t xml:space="preserve"> </w:t>
      </w:r>
      <w:r w:rsidR="008A460A" w:rsidRPr="000873B8">
        <w:rPr>
          <w:rFonts w:ascii="Aptos" w:hAnsi="Aptos"/>
          <w:b/>
          <w:bCs/>
          <w:highlight w:val="yellow"/>
        </w:rPr>
        <w:t>0</w:t>
      </w:r>
      <w:r w:rsidR="000613C1" w:rsidRPr="000873B8">
        <w:rPr>
          <w:rFonts w:ascii="Aptos" w:hAnsi="Aptos"/>
          <w:b/>
          <w:bCs/>
          <w:highlight w:val="yellow"/>
        </w:rPr>
        <w:t>7</w:t>
      </w:r>
      <w:r w:rsidRPr="000873B8">
        <w:rPr>
          <w:rFonts w:ascii="Aptos" w:hAnsi="Aptos"/>
          <w:b/>
          <w:bCs/>
          <w:highlight w:val="yellow"/>
        </w:rPr>
        <w:t>/</w:t>
      </w:r>
      <w:r w:rsidR="008A460A" w:rsidRPr="000873B8">
        <w:rPr>
          <w:rFonts w:ascii="Aptos" w:hAnsi="Aptos"/>
          <w:b/>
          <w:bCs/>
          <w:highlight w:val="yellow"/>
        </w:rPr>
        <w:t>2025</w:t>
      </w:r>
      <w:r w:rsidR="00E22DC0" w:rsidRPr="000873B8">
        <w:rPr>
          <w:rFonts w:ascii="Aptos" w:hAnsi="Aptos"/>
          <w:b/>
          <w:bCs/>
          <w:highlight w:val="yellow"/>
        </w:rPr>
        <w:t xml:space="preserve"> </w:t>
      </w:r>
      <w:r w:rsidRPr="000873B8">
        <w:rPr>
          <w:rFonts w:ascii="Aptos" w:hAnsi="Aptos"/>
          <w:b/>
          <w:bCs/>
          <w:highlight w:val="yellow"/>
        </w:rPr>
        <w:t xml:space="preserve">- </w:t>
      </w:r>
      <w:r w:rsidR="00E22DC0" w:rsidRPr="000873B8">
        <w:rPr>
          <w:rFonts w:ascii="Aptos" w:hAnsi="Aptos"/>
          <w:b/>
          <w:bCs/>
          <w:highlight w:val="yellow"/>
        </w:rPr>
        <w:t>CTR</w:t>
      </w:r>
    </w:p>
    <w:p w14:paraId="66272226" w14:textId="07ED3ED5" w:rsidR="00561286" w:rsidRPr="00011C97" w:rsidRDefault="00561286" w:rsidP="0030331A">
      <w:pPr>
        <w:jc w:val="center"/>
        <w:rPr>
          <w:rFonts w:ascii="Aptos" w:hAnsi="Aptos"/>
          <w:b/>
          <w:bCs/>
        </w:rPr>
      </w:pPr>
      <w:r w:rsidRPr="00011C97">
        <w:rPr>
          <w:rFonts w:ascii="Aptos" w:hAnsi="Aptos"/>
          <w:b/>
          <w:bCs/>
        </w:rPr>
        <w:t>SEI N</w:t>
      </w:r>
      <w:r w:rsidR="00E22DC0" w:rsidRPr="00011C97">
        <w:rPr>
          <w:rFonts w:ascii="Aptos" w:hAnsi="Aptos"/>
          <w:b/>
          <w:bCs/>
        </w:rPr>
        <w:t xml:space="preserve">º </w:t>
      </w:r>
      <w:proofErr w:type="spellStart"/>
      <w:r w:rsidR="007F3037" w:rsidRPr="000873B8">
        <w:rPr>
          <w:rFonts w:ascii="Aptos" w:hAnsi="Aptos"/>
          <w:b/>
          <w:bCs/>
          <w:highlight w:val="yellow"/>
        </w:rPr>
        <w:t>xxxxxxxxxxxx</w:t>
      </w:r>
      <w:proofErr w:type="spellEnd"/>
      <w:r w:rsidR="00F83337" w:rsidRPr="000873B8">
        <w:rPr>
          <w:rFonts w:ascii="Aptos" w:hAnsi="Aptos"/>
          <w:b/>
          <w:bCs/>
          <w:highlight w:val="yellow"/>
        </w:rPr>
        <w:t>/2025</w:t>
      </w:r>
      <w:r w:rsidR="00F83337" w:rsidRPr="00011C97">
        <w:rPr>
          <w:rFonts w:ascii="Aptos" w:hAnsi="Aptos"/>
          <w:b/>
          <w:bCs/>
        </w:rPr>
        <w:t>-</w:t>
      </w:r>
      <w:r w:rsidR="007F3037" w:rsidRPr="00011C97">
        <w:rPr>
          <w:rFonts w:ascii="Aptos" w:hAnsi="Aptos"/>
          <w:b/>
          <w:bCs/>
        </w:rPr>
        <w:t>XX</w:t>
      </w:r>
    </w:p>
    <w:p w14:paraId="34E16F86" w14:textId="77777777" w:rsidR="005500E0" w:rsidRPr="00011C97" w:rsidRDefault="005500E0" w:rsidP="0030331A">
      <w:pPr>
        <w:jc w:val="center"/>
        <w:rPr>
          <w:rFonts w:ascii="Aptos" w:hAnsi="Aptos"/>
        </w:rPr>
      </w:pPr>
    </w:p>
    <w:p w14:paraId="42BA8BCE" w14:textId="77777777" w:rsidR="00561286" w:rsidRPr="00011C97" w:rsidRDefault="00561286" w:rsidP="00E22DC0">
      <w:pPr>
        <w:jc w:val="center"/>
        <w:rPr>
          <w:rFonts w:ascii="Aptos" w:hAnsi="Aptos"/>
        </w:rPr>
      </w:pPr>
      <w:r w:rsidRPr="00011C97">
        <w:rPr>
          <w:rFonts w:ascii="Aptos" w:hAnsi="Aptos"/>
          <w:b/>
          <w:bCs/>
        </w:rPr>
        <w:t>LISTA DE ABREVIATURAS E SIGLAS</w:t>
      </w:r>
    </w:p>
    <w:p w14:paraId="09923EA6" w14:textId="77777777" w:rsidR="00561286" w:rsidRPr="00011C97" w:rsidRDefault="00561286" w:rsidP="00E22DC0">
      <w:pPr>
        <w:jc w:val="center"/>
        <w:rPr>
          <w:rFonts w:ascii="Aptos" w:hAnsi="Aptos"/>
          <w:b/>
          <w:bCs/>
        </w:rPr>
      </w:pPr>
    </w:p>
    <w:tbl>
      <w:tblPr>
        <w:tblW w:w="7869" w:type="dxa"/>
        <w:jc w:val="center"/>
        <w:tblCellSpacing w:w="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843"/>
        <w:gridCol w:w="7026"/>
      </w:tblGrid>
      <w:tr w:rsidR="00BF2572" w:rsidRPr="00011C97" w14:paraId="2C6F9E61" w14:textId="77777777" w:rsidTr="00375E72">
        <w:trPr>
          <w:tblCellSpacing w:w="0" w:type="dxa"/>
          <w:jc w:val="center"/>
        </w:trPr>
        <w:tc>
          <w:tcPr>
            <w:tcW w:w="84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6AA4EFC9" w14:textId="77777777" w:rsidR="00BF2572" w:rsidRPr="00011C97" w:rsidRDefault="00BF2572" w:rsidP="00A637BC">
            <w:pPr>
              <w:spacing w:after="0"/>
              <w:jc w:val="center"/>
              <w:rPr>
                <w:rFonts w:ascii="Aptos" w:hAnsi="Aptos"/>
              </w:rPr>
            </w:pPr>
            <w:r w:rsidRPr="00011C97">
              <w:rPr>
                <w:rFonts w:ascii="Aptos" w:hAnsi="Aptos"/>
                <w:b/>
                <w:bCs/>
              </w:rPr>
              <w:t>SIGLA</w:t>
            </w:r>
          </w:p>
        </w:tc>
        <w:tc>
          <w:tcPr>
            <w:tcW w:w="7026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548FD1C7" w14:textId="77777777" w:rsidR="00BF2572" w:rsidRPr="00011C97" w:rsidRDefault="00BF2572" w:rsidP="00A637BC">
            <w:pPr>
              <w:spacing w:after="0"/>
              <w:jc w:val="center"/>
              <w:rPr>
                <w:rFonts w:ascii="Aptos" w:hAnsi="Aptos"/>
              </w:rPr>
            </w:pPr>
            <w:r w:rsidRPr="00011C97">
              <w:rPr>
                <w:rFonts w:ascii="Aptos" w:hAnsi="Aptos"/>
                <w:b/>
                <w:bCs/>
              </w:rPr>
              <w:t>DEFINIÇÃO</w:t>
            </w:r>
          </w:p>
        </w:tc>
      </w:tr>
      <w:tr w:rsidR="00BF2572" w:rsidRPr="00011C97" w14:paraId="79C7C57B" w14:textId="77777777" w:rsidTr="00375E72">
        <w:trPr>
          <w:tblCellSpacing w:w="0" w:type="dxa"/>
          <w:jc w:val="center"/>
        </w:trPr>
        <w:tc>
          <w:tcPr>
            <w:tcW w:w="84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14535000" w14:textId="3A338AA1" w:rsidR="00BF2572" w:rsidRPr="00011C97" w:rsidRDefault="00BF2572" w:rsidP="00A637BC">
            <w:pPr>
              <w:spacing w:after="0"/>
              <w:jc w:val="center"/>
              <w:rPr>
                <w:rFonts w:ascii="Aptos" w:hAnsi="Aptos"/>
              </w:rPr>
            </w:pPr>
            <w:r w:rsidRPr="00011C97">
              <w:rPr>
                <w:rFonts w:ascii="Aptos" w:hAnsi="Aptos"/>
              </w:rPr>
              <w:t>CR</w:t>
            </w:r>
            <w:r w:rsidR="007F3037" w:rsidRPr="00011C97">
              <w:rPr>
                <w:rFonts w:ascii="Aptos" w:hAnsi="Aptos"/>
              </w:rPr>
              <w:t>A</w:t>
            </w:r>
          </w:p>
        </w:tc>
        <w:tc>
          <w:tcPr>
            <w:tcW w:w="7026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5B30CA25" w14:textId="4818CCF8" w:rsidR="00BF2572" w:rsidRPr="00011C97" w:rsidRDefault="007F3037" w:rsidP="00BF2572">
            <w:pPr>
              <w:spacing w:after="0"/>
              <w:rPr>
                <w:rFonts w:ascii="Aptos" w:hAnsi="Aptos"/>
              </w:rPr>
            </w:pPr>
            <w:r w:rsidRPr="00011C97">
              <w:rPr>
                <w:rFonts w:ascii="Aptos" w:hAnsi="Aptos"/>
              </w:rPr>
              <w:t>Concessionária Rota do Atlântico</w:t>
            </w:r>
          </w:p>
        </w:tc>
      </w:tr>
      <w:tr w:rsidR="00F06A0D" w:rsidRPr="00011C97" w14:paraId="4CB9894C" w14:textId="77777777" w:rsidTr="00375E72">
        <w:trPr>
          <w:tblCellSpacing w:w="0" w:type="dxa"/>
          <w:jc w:val="center"/>
        </w:trPr>
        <w:tc>
          <w:tcPr>
            <w:tcW w:w="84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45C98AAE" w14:textId="10048689" w:rsidR="00F06A0D" w:rsidRPr="00011C97" w:rsidRDefault="00F06A0D" w:rsidP="00A637BC">
            <w:pPr>
              <w:spacing w:after="0"/>
              <w:jc w:val="center"/>
              <w:rPr>
                <w:rFonts w:ascii="Aptos" w:hAnsi="Aptos"/>
                <w:color w:val="000000" w:themeColor="text1"/>
              </w:rPr>
            </w:pPr>
            <w:r w:rsidRPr="00011C97">
              <w:rPr>
                <w:rFonts w:ascii="Aptos" w:hAnsi="Aptos"/>
                <w:color w:val="000000" w:themeColor="text1"/>
              </w:rPr>
              <w:t>ECR</w:t>
            </w:r>
          </w:p>
        </w:tc>
        <w:tc>
          <w:tcPr>
            <w:tcW w:w="7026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5FDA1737" w14:textId="25D6A53D" w:rsidR="00F06A0D" w:rsidRPr="00011C97" w:rsidRDefault="00F06A0D" w:rsidP="00BF2572">
            <w:pPr>
              <w:spacing w:after="0"/>
              <w:rPr>
                <w:rFonts w:ascii="Aptos" w:hAnsi="Aptos"/>
              </w:rPr>
            </w:pPr>
            <w:r w:rsidRPr="00011C97">
              <w:rPr>
                <w:rFonts w:ascii="Aptos" w:hAnsi="Aptos"/>
              </w:rPr>
              <w:t>E</w:t>
            </w:r>
            <w:r w:rsidR="006B2500" w:rsidRPr="00011C97">
              <w:rPr>
                <w:rFonts w:ascii="Aptos" w:hAnsi="Aptos"/>
              </w:rPr>
              <w:t>CR</w:t>
            </w:r>
            <w:r w:rsidRPr="00011C97">
              <w:rPr>
                <w:rFonts w:ascii="Aptos" w:hAnsi="Aptos"/>
              </w:rPr>
              <w:t xml:space="preserve"> Engenharia Ltda</w:t>
            </w:r>
          </w:p>
        </w:tc>
      </w:tr>
      <w:tr w:rsidR="0029625D" w:rsidRPr="00011C97" w14:paraId="091338BD" w14:textId="77777777" w:rsidTr="00375E72">
        <w:trPr>
          <w:tblCellSpacing w:w="0" w:type="dxa"/>
          <w:jc w:val="center"/>
        </w:trPr>
        <w:tc>
          <w:tcPr>
            <w:tcW w:w="84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01D87961" w14:textId="3B581735" w:rsidR="0029625D" w:rsidRPr="00011C97" w:rsidRDefault="0029625D" w:rsidP="00A637BC">
            <w:pPr>
              <w:spacing w:after="0"/>
              <w:jc w:val="center"/>
              <w:rPr>
                <w:rFonts w:ascii="Aptos" w:hAnsi="Aptos"/>
                <w:color w:val="000000" w:themeColor="text1"/>
              </w:rPr>
            </w:pPr>
            <w:r w:rsidRPr="00011C97">
              <w:rPr>
                <w:rFonts w:ascii="Aptos" w:hAnsi="Aptos"/>
                <w:color w:val="000000" w:themeColor="text1"/>
              </w:rPr>
              <w:t>FD</w:t>
            </w:r>
          </w:p>
        </w:tc>
        <w:tc>
          <w:tcPr>
            <w:tcW w:w="7026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68B529D8" w14:textId="7C57A0C8" w:rsidR="0029625D" w:rsidRPr="00011C97" w:rsidRDefault="0029625D" w:rsidP="00BF2572">
            <w:pPr>
              <w:spacing w:after="0"/>
              <w:rPr>
                <w:rFonts w:ascii="Aptos" w:hAnsi="Aptos" w:cstheme="minorHAnsi"/>
              </w:rPr>
            </w:pPr>
            <w:r w:rsidRPr="00011C97">
              <w:rPr>
                <w:rFonts w:ascii="Aptos" w:hAnsi="Aptos" w:cstheme="minorHAnsi"/>
              </w:rPr>
              <w:t>Faixa Direita</w:t>
            </w:r>
          </w:p>
        </w:tc>
      </w:tr>
      <w:tr w:rsidR="0029625D" w:rsidRPr="00011C97" w14:paraId="441B2CCA" w14:textId="77777777" w:rsidTr="00375E72">
        <w:trPr>
          <w:tblCellSpacing w:w="0" w:type="dxa"/>
          <w:jc w:val="center"/>
        </w:trPr>
        <w:tc>
          <w:tcPr>
            <w:tcW w:w="84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4174590A" w14:textId="37589F29" w:rsidR="0029625D" w:rsidRPr="00011C97" w:rsidRDefault="0029625D" w:rsidP="00A637BC">
            <w:pPr>
              <w:spacing w:after="0"/>
              <w:jc w:val="center"/>
              <w:rPr>
                <w:rFonts w:ascii="Aptos" w:hAnsi="Aptos"/>
                <w:color w:val="000000" w:themeColor="text1"/>
              </w:rPr>
            </w:pPr>
            <w:r w:rsidRPr="00011C97">
              <w:rPr>
                <w:rFonts w:ascii="Aptos" w:hAnsi="Aptos"/>
                <w:color w:val="000000" w:themeColor="text1"/>
              </w:rPr>
              <w:t>FE</w:t>
            </w:r>
          </w:p>
        </w:tc>
        <w:tc>
          <w:tcPr>
            <w:tcW w:w="7026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2788BF2F" w14:textId="047ED003" w:rsidR="0029625D" w:rsidRPr="00011C97" w:rsidRDefault="0029625D" w:rsidP="00BF2572">
            <w:pPr>
              <w:spacing w:after="0"/>
              <w:rPr>
                <w:rFonts w:ascii="Aptos" w:hAnsi="Aptos" w:cstheme="minorHAnsi"/>
              </w:rPr>
            </w:pPr>
            <w:r w:rsidRPr="00011C97">
              <w:rPr>
                <w:rFonts w:ascii="Aptos" w:hAnsi="Aptos" w:cstheme="minorHAnsi"/>
              </w:rPr>
              <w:t>Faixa Esquerda</w:t>
            </w:r>
          </w:p>
        </w:tc>
      </w:tr>
      <w:tr w:rsidR="00BF2572" w:rsidRPr="00011C97" w14:paraId="1BFA9AF5" w14:textId="77777777" w:rsidTr="00375E72">
        <w:trPr>
          <w:tblCellSpacing w:w="0" w:type="dxa"/>
          <w:jc w:val="center"/>
        </w:trPr>
        <w:tc>
          <w:tcPr>
            <w:tcW w:w="84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7FEFE9EE" w14:textId="6BA400FE" w:rsidR="00BF2572" w:rsidRPr="00011C97" w:rsidRDefault="0090698D" w:rsidP="00A637BC">
            <w:pPr>
              <w:spacing w:after="0"/>
              <w:jc w:val="center"/>
              <w:rPr>
                <w:rFonts w:ascii="Aptos" w:hAnsi="Aptos"/>
                <w:color w:val="000000" w:themeColor="text1"/>
              </w:rPr>
            </w:pPr>
            <w:r w:rsidRPr="00011C97">
              <w:rPr>
                <w:rFonts w:ascii="Aptos" w:hAnsi="Aptos"/>
                <w:color w:val="000000" w:themeColor="text1"/>
              </w:rPr>
              <w:t>IGG</w:t>
            </w:r>
          </w:p>
        </w:tc>
        <w:tc>
          <w:tcPr>
            <w:tcW w:w="7026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31EE3F2E" w14:textId="0E86237A" w:rsidR="00BF2572" w:rsidRPr="00011C97" w:rsidRDefault="006A2CC0" w:rsidP="00BF2572">
            <w:pPr>
              <w:spacing w:after="0"/>
              <w:rPr>
                <w:rFonts w:ascii="Aptos" w:hAnsi="Aptos"/>
              </w:rPr>
            </w:pPr>
            <w:r w:rsidRPr="00011C97">
              <w:rPr>
                <w:rFonts w:ascii="Aptos" w:hAnsi="Aptos" w:cstheme="minorHAnsi"/>
              </w:rPr>
              <w:t>Índice de Gravidade Global</w:t>
            </w:r>
          </w:p>
        </w:tc>
      </w:tr>
      <w:tr w:rsidR="0090698D" w:rsidRPr="00011C97" w14:paraId="760476C4" w14:textId="77777777" w:rsidTr="00375E72">
        <w:trPr>
          <w:tblCellSpacing w:w="0" w:type="dxa"/>
          <w:jc w:val="center"/>
        </w:trPr>
        <w:tc>
          <w:tcPr>
            <w:tcW w:w="84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4BDBB593" w14:textId="244D38FD" w:rsidR="0090698D" w:rsidRPr="00011C97" w:rsidRDefault="0090698D" w:rsidP="00A637BC">
            <w:pPr>
              <w:spacing w:after="0"/>
              <w:jc w:val="center"/>
              <w:rPr>
                <w:rFonts w:ascii="Aptos" w:hAnsi="Aptos"/>
                <w:color w:val="000000" w:themeColor="text1"/>
              </w:rPr>
            </w:pPr>
            <w:r w:rsidRPr="00011C97">
              <w:rPr>
                <w:rFonts w:ascii="Aptos" w:hAnsi="Aptos"/>
                <w:color w:val="000000" w:themeColor="text1"/>
              </w:rPr>
              <w:t>IRI</w:t>
            </w:r>
          </w:p>
        </w:tc>
        <w:tc>
          <w:tcPr>
            <w:tcW w:w="7026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46D1B473" w14:textId="2735CFA3" w:rsidR="0090698D" w:rsidRPr="00011C97" w:rsidRDefault="006A2CC0" w:rsidP="00BF2572">
            <w:pPr>
              <w:spacing w:after="0"/>
              <w:rPr>
                <w:rFonts w:ascii="Aptos" w:hAnsi="Aptos"/>
              </w:rPr>
            </w:pPr>
            <w:r w:rsidRPr="00011C97">
              <w:rPr>
                <w:rFonts w:ascii="Aptos" w:hAnsi="Aptos" w:cstheme="minorHAnsi"/>
              </w:rPr>
              <w:t>Índice Irregularidade Longitudinal</w:t>
            </w:r>
          </w:p>
        </w:tc>
      </w:tr>
      <w:tr w:rsidR="00BF2572" w:rsidRPr="00011C97" w14:paraId="5143F996" w14:textId="77777777" w:rsidTr="00375E72">
        <w:trPr>
          <w:tblCellSpacing w:w="0" w:type="dxa"/>
          <w:jc w:val="center"/>
        </w:trPr>
        <w:tc>
          <w:tcPr>
            <w:tcW w:w="84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78177B46" w14:textId="77777777" w:rsidR="00BF2572" w:rsidRPr="00011C97" w:rsidRDefault="00BF2572" w:rsidP="00A637BC">
            <w:pPr>
              <w:spacing w:after="0"/>
              <w:jc w:val="center"/>
              <w:rPr>
                <w:rFonts w:ascii="Aptos" w:hAnsi="Aptos"/>
                <w:color w:val="000000" w:themeColor="text1"/>
              </w:rPr>
            </w:pPr>
            <w:r w:rsidRPr="00011C97">
              <w:rPr>
                <w:rFonts w:ascii="Aptos" w:hAnsi="Aptos"/>
                <w:color w:val="000000" w:themeColor="text1"/>
              </w:rPr>
              <w:t>NC</w:t>
            </w:r>
          </w:p>
        </w:tc>
        <w:tc>
          <w:tcPr>
            <w:tcW w:w="7026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37E11734" w14:textId="77777777" w:rsidR="00BF2572" w:rsidRPr="00011C97" w:rsidRDefault="00BF2572" w:rsidP="00BF2572">
            <w:pPr>
              <w:spacing w:after="0"/>
              <w:rPr>
                <w:rFonts w:ascii="Aptos" w:hAnsi="Aptos"/>
              </w:rPr>
            </w:pPr>
            <w:r w:rsidRPr="00011C97">
              <w:rPr>
                <w:rFonts w:ascii="Aptos" w:hAnsi="Aptos"/>
              </w:rPr>
              <w:t>Não Conformidade</w:t>
            </w:r>
          </w:p>
        </w:tc>
      </w:tr>
      <w:tr w:rsidR="002512DF" w:rsidRPr="00011C97" w14:paraId="03811D1B" w14:textId="77777777" w:rsidTr="00375E72">
        <w:trPr>
          <w:tblCellSpacing w:w="0" w:type="dxa"/>
          <w:jc w:val="center"/>
        </w:trPr>
        <w:tc>
          <w:tcPr>
            <w:tcW w:w="84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765BA2FE" w14:textId="77777777" w:rsidR="002512DF" w:rsidRPr="00011C97" w:rsidRDefault="002512DF" w:rsidP="00932403">
            <w:pPr>
              <w:spacing w:after="0"/>
              <w:jc w:val="center"/>
              <w:rPr>
                <w:rFonts w:ascii="Aptos" w:hAnsi="Aptos"/>
                <w:color w:val="000000" w:themeColor="text1"/>
              </w:rPr>
            </w:pPr>
            <w:r w:rsidRPr="00011C97">
              <w:rPr>
                <w:rFonts w:ascii="Aptos" w:hAnsi="Aptos"/>
                <w:color w:val="000000" w:themeColor="text1"/>
              </w:rPr>
              <w:t>PDCL</w:t>
            </w:r>
          </w:p>
        </w:tc>
        <w:tc>
          <w:tcPr>
            <w:tcW w:w="7026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3488E9E1" w14:textId="5828F515" w:rsidR="002512DF" w:rsidRPr="00011C97" w:rsidRDefault="00927E28" w:rsidP="00932403">
            <w:pPr>
              <w:spacing w:after="0"/>
              <w:rPr>
                <w:rFonts w:ascii="Aptos" w:hAnsi="Aptos"/>
              </w:rPr>
            </w:pPr>
            <w:r w:rsidRPr="00011C97">
              <w:rPr>
                <w:rFonts w:ascii="Aptos" w:hAnsi="Aptos"/>
              </w:rPr>
              <w:t>Programa de Desenvolvimento do Complexo Logístico, Anexo IV do Contrato de Concessão</w:t>
            </w:r>
            <w:r w:rsidR="005500E0" w:rsidRPr="00011C97">
              <w:rPr>
                <w:rFonts w:ascii="Aptos" w:hAnsi="Aptos"/>
              </w:rPr>
              <w:t xml:space="preserve"> nº 043/2011</w:t>
            </w:r>
          </w:p>
        </w:tc>
      </w:tr>
      <w:tr w:rsidR="00BF2572" w:rsidRPr="00011C97" w14:paraId="2B4D38A0" w14:textId="77777777" w:rsidTr="00375E72">
        <w:trPr>
          <w:tblCellSpacing w:w="0" w:type="dxa"/>
          <w:jc w:val="center"/>
        </w:trPr>
        <w:tc>
          <w:tcPr>
            <w:tcW w:w="84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12175743" w14:textId="266FA3B0" w:rsidR="00BF2572" w:rsidRPr="00011C97" w:rsidRDefault="0090698D" w:rsidP="00A637BC">
            <w:pPr>
              <w:spacing w:after="0"/>
              <w:jc w:val="center"/>
              <w:rPr>
                <w:rFonts w:ascii="Aptos" w:hAnsi="Aptos"/>
                <w:color w:val="000000" w:themeColor="text1"/>
              </w:rPr>
            </w:pPr>
            <w:r w:rsidRPr="00011C97">
              <w:rPr>
                <w:rFonts w:ascii="Aptos" w:hAnsi="Aptos"/>
                <w:color w:val="000000" w:themeColor="text1"/>
              </w:rPr>
              <w:t>SUAPE</w:t>
            </w:r>
          </w:p>
        </w:tc>
        <w:tc>
          <w:tcPr>
            <w:tcW w:w="7026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247B5A8A" w14:textId="7F2687C0" w:rsidR="00BF2572" w:rsidRPr="00011C97" w:rsidRDefault="0090698D" w:rsidP="00BF2572">
            <w:pPr>
              <w:spacing w:after="0"/>
              <w:rPr>
                <w:rFonts w:ascii="Aptos" w:hAnsi="Aptos"/>
              </w:rPr>
            </w:pPr>
            <w:r w:rsidRPr="00011C97">
              <w:rPr>
                <w:rFonts w:ascii="Aptos" w:hAnsi="Aptos"/>
              </w:rPr>
              <w:t>Poder Concedente e Regulador do Contrato de Concessão firmado com a CRA</w:t>
            </w:r>
          </w:p>
        </w:tc>
      </w:tr>
      <w:tr w:rsidR="00A46E28" w:rsidRPr="00A46E28" w14:paraId="28C8B73C" w14:textId="77777777" w:rsidTr="00375E72">
        <w:trPr>
          <w:tblCellSpacing w:w="0" w:type="dxa"/>
          <w:jc w:val="center"/>
        </w:trPr>
        <w:tc>
          <w:tcPr>
            <w:tcW w:w="84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0F5BE652" w14:textId="130BA7C6" w:rsidR="003E31BA" w:rsidRPr="00A46E28" w:rsidRDefault="003E31BA" w:rsidP="00A637BC">
            <w:pPr>
              <w:spacing w:after="0"/>
              <w:jc w:val="center"/>
              <w:rPr>
                <w:rFonts w:ascii="Aptos" w:hAnsi="Aptos"/>
              </w:rPr>
            </w:pPr>
            <w:r w:rsidRPr="00A46E28">
              <w:rPr>
                <w:rFonts w:ascii="Aptos" w:hAnsi="Aptos"/>
              </w:rPr>
              <w:t>TPF</w:t>
            </w:r>
          </w:p>
        </w:tc>
        <w:tc>
          <w:tcPr>
            <w:tcW w:w="7026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539F7E9A" w14:textId="69887618" w:rsidR="003E31BA" w:rsidRPr="00A46E28" w:rsidRDefault="006B2500" w:rsidP="00BF2572">
            <w:pPr>
              <w:spacing w:after="0"/>
              <w:rPr>
                <w:rFonts w:ascii="Aptos" w:hAnsi="Aptos"/>
              </w:rPr>
            </w:pPr>
            <w:r w:rsidRPr="00A46E28">
              <w:rPr>
                <w:rFonts w:ascii="Aptos" w:hAnsi="Aptos"/>
              </w:rPr>
              <w:t>TPF Engenharia Ltda</w:t>
            </w:r>
          </w:p>
        </w:tc>
      </w:tr>
      <w:tr w:rsidR="00BF2572" w:rsidRPr="00011C97" w14:paraId="085F7EC9" w14:textId="77777777" w:rsidTr="00375E72">
        <w:trPr>
          <w:tblCellSpacing w:w="0" w:type="dxa"/>
          <w:jc w:val="center"/>
        </w:trPr>
        <w:tc>
          <w:tcPr>
            <w:tcW w:w="84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2904AD58" w14:textId="6CABD32A" w:rsidR="00BF2572" w:rsidRPr="00011C97" w:rsidRDefault="002512DF" w:rsidP="00A637BC">
            <w:pPr>
              <w:spacing w:after="0"/>
              <w:jc w:val="center"/>
              <w:rPr>
                <w:rFonts w:ascii="Aptos" w:hAnsi="Aptos"/>
                <w:color w:val="000000" w:themeColor="text1"/>
              </w:rPr>
            </w:pPr>
            <w:r w:rsidRPr="00011C97">
              <w:rPr>
                <w:rFonts w:ascii="Aptos" w:hAnsi="Aptos"/>
                <w:color w:val="000000" w:themeColor="text1"/>
              </w:rPr>
              <w:t>TDR</w:t>
            </w:r>
          </w:p>
        </w:tc>
        <w:tc>
          <w:tcPr>
            <w:tcW w:w="7026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337AC836" w14:textId="554D6710" w:rsidR="00BF2572" w:rsidRPr="00011C97" w:rsidRDefault="00FA0036" w:rsidP="00BF2572">
            <w:pPr>
              <w:spacing w:after="0"/>
              <w:rPr>
                <w:rFonts w:ascii="Aptos" w:hAnsi="Aptos"/>
                <w:color w:val="000000" w:themeColor="text1"/>
              </w:rPr>
            </w:pPr>
            <w:r w:rsidRPr="00011C97">
              <w:rPr>
                <w:rFonts w:ascii="Aptos" w:hAnsi="Aptos"/>
                <w:color w:val="000000" w:themeColor="text1"/>
              </w:rPr>
              <w:t>Tronco Distribuidor Rodoviário</w:t>
            </w:r>
          </w:p>
        </w:tc>
      </w:tr>
      <w:tr w:rsidR="006B2500" w:rsidRPr="00011C97" w14:paraId="0A2C81B8" w14:textId="77777777" w:rsidTr="00375E72">
        <w:trPr>
          <w:tblCellSpacing w:w="0" w:type="dxa"/>
          <w:jc w:val="center"/>
        </w:trPr>
        <w:tc>
          <w:tcPr>
            <w:tcW w:w="84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6648E414" w14:textId="30C15707" w:rsidR="006B2500" w:rsidRPr="00011C97" w:rsidRDefault="006B2500" w:rsidP="006B2500">
            <w:pPr>
              <w:spacing w:after="0"/>
              <w:jc w:val="center"/>
              <w:rPr>
                <w:rFonts w:ascii="Aptos" w:hAnsi="Aptos"/>
                <w:color w:val="000000" w:themeColor="text1"/>
              </w:rPr>
            </w:pPr>
            <w:r w:rsidRPr="00011C97">
              <w:rPr>
                <w:rFonts w:ascii="Aptos" w:hAnsi="Aptos"/>
                <w:color w:val="000000" w:themeColor="text1"/>
              </w:rPr>
              <w:t>VI</w:t>
            </w:r>
          </w:p>
        </w:tc>
        <w:tc>
          <w:tcPr>
            <w:tcW w:w="7026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1562CBAE" w14:textId="2CEC5CA8" w:rsidR="006B2500" w:rsidRPr="00011C97" w:rsidRDefault="006B2500" w:rsidP="006B2500">
            <w:pPr>
              <w:spacing w:after="0"/>
              <w:rPr>
                <w:rFonts w:ascii="Aptos" w:hAnsi="Aptos"/>
                <w:color w:val="000000" w:themeColor="text1"/>
              </w:rPr>
            </w:pPr>
            <w:r w:rsidRPr="00011C97">
              <w:rPr>
                <w:rFonts w:ascii="Aptos" w:hAnsi="Aptos"/>
                <w:color w:val="000000" w:themeColor="text1"/>
              </w:rPr>
              <w:t xml:space="preserve">Verificador Independente contratado por SUAPE, atualmente o </w:t>
            </w:r>
            <w:r w:rsidR="00941450" w:rsidRPr="00011C97">
              <w:rPr>
                <w:rFonts w:ascii="Aptos" w:hAnsi="Aptos"/>
                <w:color w:val="000000" w:themeColor="text1"/>
              </w:rPr>
              <w:t xml:space="preserve">Consórcio formado pelas </w:t>
            </w:r>
            <w:r w:rsidR="00375E72" w:rsidRPr="00011C97">
              <w:rPr>
                <w:rFonts w:ascii="Aptos" w:hAnsi="Aptos"/>
                <w:color w:val="000000" w:themeColor="text1"/>
              </w:rPr>
              <w:t xml:space="preserve">Empresas </w:t>
            </w:r>
            <w:r w:rsidRPr="00011C97">
              <w:rPr>
                <w:rFonts w:ascii="Aptos" w:hAnsi="Aptos"/>
                <w:color w:val="000000" w:themeColor="text1"/>
              </w:rPr>
              <w:t>TPF e ECR</w:t>
            </w:r>
          </w:p>
        </w:tc>
      </w:tr>
    </w:tbl>
    <w:p w14:paraId="3B651106" w14:textId="77777777" w:rsidR="00561286" w:rsidRPr="00011C97" w:rsidRDefault="00561286" w:rsidP="00561286">
      <w:pPr>
        <w:rPr>
          <w:rFonts w:ascii="Aptos" w:hAnsi="Aptos"/>
        </w:rPr>
      </w:pPr>
    </w:p>
    <w:p w14:paraId="0E940100" w14:textId="77777777" w:rsidR="001317DF" w:rsidRPr="00011C97" w:rsidRDefault="001317DF">
      <w:pPr>
        <w:rPr>
          <w:rFonts w:ascii="Aptos" w:hAnsi="Aptos"/>
          <w:b/>
          <w:bCs/>
        </w:rPr>
      </w:pPr>
      <w:r w:rsidRPr="00011C97">
        <w:rPr>
          <w:rFonts w:ascii="Aptos" w:hAnsi="Aptos"/>
          <w:b/>
          <w:bCs/>
        </w:rPr>
        <w:br w:type="page"/>
      </w:r>
    </w:p>
    <w:p w14:paraId="2F4AD98A" w14:textId="1955E08B" w:rsidR="00561286" w:rsidRPr="00011C97" w:rsidRDefault="00561286" w:rsidP="00E22DC0">
      <w:pPr>
        <w:jc w:val="center"/>
        <w:rPr>
          <w:rFonts w:ascii="Aptos" w:hAnsi="Aptos"/>
          <w:sz w:val="28"/>
          <w:szCs w:val="28"/>
        </w:rPr>
      </w:pPr>
      <w:r w:rsidRPr="00011C97">
        <w:rPr>
          <w:rFonts w:ascii="Aptos" w:hAnsi="Aptos"/>
          <w:b/>
          <w:bCs/>
          <w:sz w:val="28"/>
          <w:szCs w:val="28"/>
        </w:rPr>
        <w:lastRenderedPageBreak/>
        <w:t>SUMÁRIO</w:t>
      </w:r>
    </w:p>
    <w:sdt>
      <w:sdtPr>
        <w:rPr>
          <w:rFonts w:ascii="Aptos" w:eastAsiaTheme="minorHAnsi" w:hAnsi="Aptos" w:cstheme="minorBidi"/>
          <w:color w:val="auto"/>
          <w:kern w:val="2"/>
          <w:sz w:val="24"/>
          <w:szCs w:val="24"/>
          <w:lang w:eastAsia="en-US"/>
          <w14:ligatures w14:val="standardContextual"/>
        </w:rPr>
        <w:id w:val="914752099"/>
        <w:docPartObj>
          <w:docPartGallery w:val="Table of Contents"/>
          <w:docPartUnique/>
        </w:docPartObj>
      </w:sdtPr>
      <w:sdtEndPr>
        <w:rPr>
          <w:b/>
          <w:bCs/>
          <w:sz w:val="22"/>
          <w:szCs w:val="22"/>
        </w:rPr>
      </w:sdtEndPr>
      <w:sdtContent>
        <w:p w14:paraId="4BBA8D68" w14:textId="4FD3FBFE" w:rsidR="00775F97" w:rsidRPr="00011C97" w:rsidRDefault="00775F97">
          <w:pPr>
            <w:pStyle w:val="CabealhodoSumrio"/>
            <w:rPr>
              <w:rFonts w:ascii="Aptos" w:hAnsi="Aptos"/>
              <w:color w:val="auto"/>
              <w:sz w:val="24"/>
              <w:szCs w:val="24"/>
            </w:rPr>
          </w:pPr>
        </w:p>
        <w:p w14:paraId="07E32B51" w14:textId="6AC77384" w:rsidR="003006A2" w:rsidRDefault="00775F97">
          <w:pPr>
            <w:pStyle w:val="Sumrio3"/>
            <w:tabs>
              <w:tab w:val="left" w:pos="960"/>
              <w:tab w:val="right" w:leader="dot" w:pos="10456"/>
            </w:tabs>
            <w:rPr>
              <w:rFonts w:eastAsiaTheme="minorEastAsia"/>
              <w:noProof/>
              <w:sz w:val="24"/>
              <w:szCs w:val="24"/>
              <w:lang w:eastAsia="pt-BR"/>
            </w:rPr>
          </w:pPr>
          <w:r w:rsidRPr="00011C97">
            <w:rPr>
              <w:rFonts w:ascii="Aptos" w:hAnsi="Aptos"/>
            </w:rPr>
            <w:fldChar w:fldCharType="begin"/>
          </w:r>
          <w:r w:rsidRPr="00011C97">
            <w:rPr>
              <w:rFonts w:ascii="Aptos" w:hAnsi="Aptos"/>
            </w:rPr>
            <w:instrText xml:space="preserve"> TOC \o "1-3" \h \z \u </w:instrText>
          </w:r>
          <w:r w:rsidRPr="00011C97">
            <w:rPr>
              <w:rFonts w:ascii="Aptos" w:hAnsi="Aptos"/>
            </w:rPr>
            <w:fldChar w:fldCharType="separate"/>
          </w:r>
          <w:hyperlink w:anchor="_Toc217993489" w:history="1">
            <w:r w:rsidR="003006A2" w:rsidRPr="007522A6">
              <w:rPr>
                <w:rStyle w:val="Hyperlink"/>
                <w:rFonts w:ascii="Aptos" w:hAnsi="Aptos"/>
                <w:b/>
                <w:bCs/>
                <w:noProof/>
              </w:rPr>
              <w:t>1.</w:t>
            </w:r>
            <w:r w:rsidR="003006A2">
              <w:rPr>
                <w:rFonts w:eastAsiaTheme="minorEastAsia"/>
                <w:noProof/>
                <w:sz w:val="24"/>
                <w:szCs w:val="24"/>
                <w:lang w:eastAsia="pt-BR"/>
              </w:rPr>
              <w:tab/>
            </w:r>
            <w:r w:rsidR="003006A2" w:rsidRPr="007522A6">
              <w:rPr>
                <w:rStyle w:val="Hyperlink"/>
                <w:rFonts w:ascii="Aptos" w:hAnsi="Aptos"/>
                <w:b/>
                <w:bCs/>
                <w:noProof/>
              </w:rPr>
              <w:t>INTRODUÇÃO</w:t>
            </w:r>
            <w:r w:rsidR="003006A2">
              <w:rPr>
                <w:noProof/>
                <w:webHidden/>
              </w:rPr>
              <w:tab/>
            </w:r>
            <w:r w:rsidR="003006A2">
              <w:rPr>
                <w:noProof/>
                <w:webHidden/>
              </w:rPr>
              <w:fldChar w:fldCharType="begin"/>
            </w:r>
            <w:r w:rsidR="003006A2">
              <w:rPr>
                <w:noProof/>
                <w:webHidden/>
              </w:rPr>
              <w:instrText xml:space="preserve"> PAGEREF _Toc217993489 \h </w:instrText>
            </w:r>
            <w:r w:rsidR="003006A2">
              <w:rPr>
                <w:noProof/>
                <w:webHidden/>
              </w:rPr>
            </w:r>
            <w:r w:rsidR="003006A2">
              <w:rPr>
                <w:noProof/>
                <w:webHidden/>
              </w:rPr>
              <w:fldChar w:fldCharType="separate"/>
            </w:r>
            <w:r w:rsidR="003006A2">
              <w:rPr>
                <w:noProof/>
                <w:webHidden/>
              </w:rPr>
              <w:t>4</w:t>
            </w:r>
            <w:r w:rsidR="003006A2">
              <w:rPr>
                <w:noProof/>
                <w:webHidden/>
              </w:rPr>
              <w:fldChar w:fldCharType="end"/>
            </w:r>
          </w:hyperlink>
        </w:p>
        <w:p w14:paraId="31017EAB" w14:textId="32E494A1" w:rsidR="003006A2" w:rsidRDefault="003006A2">
          <w:pPr>
            <w:pStyle w:val="Sumrio3"/>
            <w:tabs>
              <w:tab w:val="left" w:pos="960"/>
              <w:tab w:val="right" w:leader="dot" w:pos="10456"/>
            </w:tabs>
            <w:rPr>
              <w:rFonts w:eastAsiaTheme="minorEastAsia"/>
              <w:noProof/>
              <w:sz w:val="24"/>
              <w:szCs w:val="24"/>
              <w:lang w:eastAsia="pt-BR"/>
            </w:rPr>
          </w:pPr>
          <w:hyperlink w:anchor="_Toc217993490" w:history="1">
            <w:r w:rsidRPr="007522A6">
              <w:rPr>
                <w:rStyle w:val="Hyperlink"/>
                <w:rFonts w:ascii="Aptos" w:hAnsi="Aptos"/>
                <w:b/>
                <w:bCs/>
                <w:noProof/>
              </w:rPr>
              <w:t>2.</w:t>
            </w:r>
            <w:r>
              <w:rPr>
                <w:rFonts w:eastAsiaTheme="minorEastAsia"/>
                <w:noProof/>
                <w:sz w:val="24"/>
                <w:szCs w:val="24"/>
                <w:lang w:eastAsia="pt-BR"/>
              </w:rPr>
              <w:tab/>
            </w:r>
            <w:r w:rsidRPr="007522A6">
              <w:rPr>
                <w:rStyle w:val="Hyperlink"/>
                <w:rFonts w:ascii="Aptos" w:hAnsi="Aptos"/>
                <w:b/>
                <w:bCs/>
                <w:noProof/>
              </w:rPr>
              <w:t>OBJETIVO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_Toc217993490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654176" w14:textId="133BC96A" w:rsidR="003006A2" w:rsidRDefault="003006A2">
          <w:pPr>
            <w:pStyle w:val="Sumrio3"/>
            <w:tabs>
              <w:tab w:val="left" w:pos="960"/>
              <w:tab w:val="right" w:leader="dot" w:pos="10456"/>
            </w:tabs>
            <w:rPr>
              <w:rFonts w:eastAsiaTheme="minorEastAsia"/>
              <w:noProof/>
              <w:sz w:val="24"/>
              <w:szCs w:val="24"/>
              <w:lang w:eastAsia="pt-BR"/>
            </w:rPr>
          </w:pPr>
          <w:hyperlink w:anchor="_Toc217993491" w:history="1">
            <w:r w:rsidRPr="007522A6">
              <w:rPr>
                <w:rStyle w:val="Hyperlink"/>
                <w:rFonts w:ascii="Aptos" w:hAnsi="Aptos"/>
                <w:b/>
                <w:bCs/>
                <w:noProof/>
              </w:rPr>
              <w:t>3.</w:t>
            </w:r>
            <w:r>
              <w:rPr>
                <w:rFonts w:eastAsiaTheme="minorEastAsia"/>
                <w:noProof/>
                <w:sz w:val="24"/>
                <w:szCs w:val="24"/>
                <w:lang w:eastAsia="pt-BR"/>
              </w:rPr>
              <w:tab/>
            </w:r>
            <w:r w:rsidRPr="007522A6">
              <w:rPr>
                <w:rStyle w:val="Hyperlink"/>
                <w:rFonts w:ascii="Aptos" w:hAnsi="Aptos"/>
                <w:b/>
                <w:bCs/>
                <w:noProof/>
              </w:rPr>
              <w:t>METODOLOGIA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_Toc217993491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8D0F74" w14:textId="671576A2" w:rsidR="003006A2" w:rsidRDefault="003006A2">
          <w:pPr>
            <w:pStyle w:val="Sumrio3"/>
            <w:tabs>
              <w:tab w:val="left" w:pos="960"/>
              <w:tab w:val="right" w:leader="dot" w:pos="10456"/>
            </w:tabs>
            <w:rPr>
              <w:rFonts w:eastAsiaTheme="minorEastAsia"/>
              <w:noProof/>
              <w:sz w:val="24"/>
              <w:szCs w:val="24"/>
              <w:lang w:eastAsia="pt-BR"/>
            </w:rPr>
          </w:pPr>
          <w:hyperlink w:anchor="_Toc217993492" w:history="1">
            <w:r w:rsidRPr="007522A6">
              <w:rPr>
                <w:rStyle w:val="Hyperlink"/>
                <w:rFonts w:ascii="Aptos" w:hAnsi="Aptos"/>
                <w:b/>
                <w:bCs/>
                <w:noProof/>
              </w:rPr>
              <w:t>4.</w:t>
            </w:r>
            <w:r>
              <w:rPr>
                <w:rFonts w:eastAsiaTheme="minorEastAsia"/>
                <w:noProof/>
                <w:sz w:val="24"/>
                <w:szCs w:val="24"/>
                <w:lang w:eastAsia="pt-BR"/>
              </w:rPr>
              <w:tab/>
            </w:r>
            <w:r w:rsidRPr="007522A6">
              <w:rPr>
                <w:rStyle w:val="Hyperlink"/>
                <w:rFonts w:ascii="Aptos" w:hAnsi="Aptos"/>
                <w:b/>
                <w:bCs/>
                <w:noProof/>
              </w:rPr>
              <w:t>FISCALIZAÇÃO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_Toc217993492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96A8D5" w14:textId="5226DB3D" w:rsidR="003006A2" w:rsidRDefault="003006A2">
          <w:pPr>
            <w:pStyle w:val="Sumrio3"/>
            <w:tabs>
              <w:tab w:val="left" w:pos="960"/>
              <w:tab w:val="right" w:leader="dot" w:pos="10456"/>
            </w:tabs>
            <w:rPr>
              <w:rFonts w:eastAsiaTheme="minorEastAsia"/>
              <w:noProof/>
              <w:sz w:val="24"/>
              <w:szCs w:val="24"/>
              <w:lang w:eastAsia="pt-BR"/>
            </w:rPr>
          </w:pPr>
          <w:hyperlink w:anchor="_Toc217993493" w:history="1">
            <w:r w:rsidRPr="007522A6">
              <w:rPr>
                <w:rStyle w:val="Hyperlink"/>
                <w:rFonts w:ascii="Aptos" w:hAnsi="Aptos"/>
                <w:b/>
                <w:bCs/>
                <w:noProof/>
              </w:rPr>
              <w:t>5.</w:t>
            </w:r>
            <w:r>
              <w:rPr>
                <w:rFonts w:eastAsiaTheme="minorEastAsia"/>
                <w:noProof/>
                <w:sz w:val="24"/>
                <w:szCs w:val="24"/>
                <w:lang w:eastAsia="pt-BR"/>
              </w:rPr>
              <w:tab/>
            </w:r>
            <w:r w:rsidRPr="007522A6">
              <w:rPr>
                <w:rStyle w:val="Hyperlink"/>
                <w:rFonts w:ascii="Aptos" w:hAnsi="Aptos"/>
                <w:b/>
                <w:bCs/>
                <w:noProof/>
              </w:rPr>
              <w:t>DETERMINAÇÕES GERAIS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_Toc217993493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D7EF76" w14:textId="4E2525AF" w:rsidR="003006A2" w:rsidRDefault="003006A2">
          <w:pPr>
            <w:pStyle w:val="Sumrio3"/>
            <w:tabs>
              <w:tab w:val="left" w:pos="960"/>
              <w:tab w:val="right" w:leader="dot" w:pos="10456"/>
            </w:tabs>
            <w:rPr>
              <w:rFonts w:eastAsiaTheme="minorEastAsia"/>
              <w:noProof/>
              <w:sz w:val="24"/>
              <w:szCs w:val="24"/>
              <w:lang w:eastAsia="pt-BR"/>
            </w:rPr>
          </w:pPr>
          <w:hyperlink w:anchor="_Toc217993494" w:history="1">
            <w:r w:rsidRPr="007522A6">
              <w:rPr>
                <w:rStyle w:val="Hyperlink"/>
                <w:rFonts w:ascii="Aptos" w:hAnsi="Aptos"/>
                <w:b/>
                <w:bCs/>
                <w:noProof/>
              </w:rPr>
              <w:t>6.</w:t>
            </w:r>
            <w:r>
              <w:rPr>
                <w:rFonts w:eastAsiaTheme="minorEastAsia"/>
                <w:noProof/>
                <w:sz w:val="24"/>
                <w:szCs w:val="24"/>
                <w:lang w:eastAsia="pt-BR"/>
              </w:rPr>
              <w:tab/>
            </w:r>
            <w:r w:rsidRPr="007522A6">
              <w:rPr>
                <w:rStyle w:val="Hyperlink"/>
                <w:rFonts w:ascii="Aptos" w:hAnsi="Aptos"/>
                <w:b/>
                <w:bCs/>
                <w:noProof/>
              </w:rPr>
              <w:t>RECOMENDAÇÕES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_Toc217993494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0A53EA" w14:textId="29229698" w:rsidR="003006A2" w:rsidRDefault="003006A2">
          <w:pPr>
            <w:pStyle w:val="Sumrio3"/>
            <w:tabs>
              <w:tab w:val="left" w:pos="960"/>
              <w:tab w:val="right" w:leader="dot" w:pos="10456"/>
            </w:tabs>
            <w:rPr>
              <w:rFonts w:eastAsiaTheme="minorEastAsia"/>
              <w:noProof/>
              <w:sz w:val="24"/>
              <w:szCs w:val="24"/>
              <w:lang w:eastAsia="pt-BR"/>
            </w:rPr>
          </w:pPr>
          <w:hyperlink w:anchor="_Toc217993495" w:history="1">
            <w:r w:rsidRPr="007522A6">
              <w:rPr>
                <w:rStyle w:val="Hyperlink"/>
                <w:rFonts w:ascii="Aptos" w:hAnsi="Aptos"/>
                <w:b/>
                <w:bCs/>
                <w:noProof/>
              </w:rPr>
              <w:t>7.</w:t>
            </w:r>
            <w:r>
              <w:rPr>
                <w:rFonts w:eastAsiaTheme="minorEastAsia"/>
                <w:noProof/>
                <w:sz w:val="24"/>
                <w:szCs w:val="24"/>
                <w:lang w:eastAsia="pt-BR"/>
              </w:rPr>
              <w:tab/>
            </w:r>
            <w:r w:rsidRPr="007522A6">
              <w:rPr>
                <w:rStyle w:val="Hyperlink"/>
                <w:rFonts w:ascii="Aptos" w:hAnsi="Aptos"/>
                <w:b/>
                <w:bCs/>
                <w:noProof/>
              </w:rPr>
              <w:t>CONCLUSÕES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_Toc217993495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420DE0" w14:textId="303DCAF4" w:rsidR="003006A2" w:rsidRDefault="003006A2">
          <w:pPr>
            <w:pStyle w:val="Sumrio3"/>
            <w:tabs>
              <w:tab w:val="right" w:leader="dot" w:pos="10456"/>
            </w:tabs>
            <w:rPr>
              <w:rFonts w:eastAsiaTheme="minorEastAsia"/>
              <w:noProof/>
              <w:sz w:val="24"/>
              <w:szCs w:val="24"/>
              <w:lang w:eastAsia="pt-BR"/>
            </w:rPr>
          </w:pPr>
          <w:hyperlink w:anchor="_Toc217993496" w:history="1">
            <w:r w:rsidRPr="007522A6">
              <w:rPr>
                <w:rStyle w:val="Hyperlink"/>
                <w:rFonts w:ascii="Aptos" w:hAnsi="Aptos"/>
                <w:b/>
                <w:bCs/>
                <w:noProof/>
              </w:rPr>
              <w:t xml:space="preserve">APÊNDICE </w:t>
            </w:r>
            <w:r w:rsidR="00A46E28">
              <w:rPr>
                <w:rStyle w:val="Hyperlink"/>
                <w:rFonts w:ascii="Aptos" w:hAnsi="Aptos"/>
                <w:b/>
                <w:bCs/>
                <w:noProof/>
              </w:rPr>
              <w:t xml:space="preserve">ÚNICO </w:t>
            </w:r>
            <w:r w:rsidR="00A46E28" w:rsidRPr="007522A6">
              <w:rPr>
                <w:rStyle w:val="Hyperlink"/>
                <w:rFonts w:ascii="Aptos" w:hAnsi="Aptos"/>
                <w:b/>
                <w:bCs/>
                <w:noProof/>
              </w:rPr>
              <w:t xml:space="preserve"> </w:t>
            </w:r>
            <w:r w:rsidRPr="007522A6">
              <w:rPr>
                <w:rStyle w:val="Hyperlink"/>
                <w:rFonts w:ascii="Aptos" w:hAnsi="Aptos"/>
                <w:b/>
                <w:bCs/>
                <w:noProof/>
              </w:rPr>
              <w:t>– REGISTROS FOTOGRÁFICOS DAS NÃO CONFORMIDADES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_Toc217993496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CFAD1E" w14:textId="131B2A5C" w:rsidR="00775F97" w:rsidRPr="00011C97" w:rsidRDefault="00775F97">
          <w:pPr>
            <w:rPr>
              <w:rFonts w:ascii="Aptos" w:hAnsi="Aptos"/>
            </w:rPr>
          </w:pPr>
          <w:r w:rsidRPr="00011C97">
            <w:rPr>
              <w:rFonts w:ascii="Aptos" w:hAnsi="Aptos"/>
              <w:b/>
              <w:bCs/>
            </w:rPr>
            <w:fldChar w:fldCharType="end"/>
          </w:r>
        </w:p>
      </w:sdtContent>
    </w:sdt>
    <w:p w14:paraId="0B20B949" w14:textId="5EF721EF" w:rsidR="001317DF" w:rsidRPr="00011C97" w:rsidRDefault="001317DF">
      <w:pPr>
        <w:rPr>
          <w:rFonts w:ascii="Aptos" w:hAnsi="Aptos"/>
        </w:rPr>
      </w:pPr>
      <w:r w:rsidRPr="00011C97">
        <w:rPr>
          <w:rFonts w:ascii="Aptos" w:hAnsi="Aptos"/>
        </w:rPr>
        <w:br w:type="page"/>
      </w:r>
    </w:p>
    <w:p w14:paraId="0170E297" w14:textId="77777777" w:rsidR="00561286" w:rsidRPr="00877108" w:rsidRDefault="00561286" w:rsidP="00775F97">
      <w:pPr>
        <w:pStyle w:val="Ttulo3"/>
        <w:numPr>
          <w:ilvl w:val="0"/>
          <w:numId w:val="5"/>
        </w:numPr>
        <w:rPr>
          <w:rFonts w:ascii="Aptos" w:hAnsi="Aptos"/>
          <w:b/>
          <w:bCs/>
          <w:color w:val="auto"/>
          <w:sz w:val="24"/>
          <w:szCs w:val="24"/>
        </w:rPr>
      </w:pPr>
      <w:bookmarkStart w:id="34" w:name="_Toc112835841"/>
      <w:bookmarkStart w:id="35" w:name="_Toc22548404"/>
      <w:bookmarkStart w:id="36" w:name="_Toc304196110"/>
      <w:bookmarkStart w:id="37" w:name="_Toc304195872"/>
      <w:bookmarkStart w:id="38" w:name="_Toc304195546"/>
      <w:bookmarkStart w:id="39" w:name="_Toc295299888"/>
      <w:bookmarkStart w:id="40" w:name="_Toc291689684"/>
      <w:bookmarkStart w:id="41" w:name="_Toc290971878"/>
      <w:bookmarkStart w:id="42" w:name="_Toc290971791"/>
      <w:bookmarkStart w:id="43" w:name="_Toc290971681"/>
      <w:bookmarkStart w:id="44" w:name="_Toc290970955"/>
      <w:bookmarkStart w:id="45" w:name="_Toc290921918"/>
      <w:bookmarkStart w:id="46" w:name="_Toc280018129"/>
      <w:bookmarkStart w:id="47" w:name="_Toc280015540"/>
      <w:bookmarkStart w:id="48" w:name="_Toc257706537"/>
      <w:bookmarkStart w:id="49" w:name="bookmark-p6Uijk0KNOh2yEVb"/>
      <w:bookmarkStart w:id="50" w:name="_Toc217993489"/>
      <w:bookmarkStart w:id="51" w:name="_Toc238894088"/>
      <w:bookmarkEnd w:id="34"/>
      <w:bookmarkEnd w:id="35"/>
      <w:bookmarkEnd w:id="36"/>
      <w:bookmarkEnd w:id="37"/>
      <w:bookmarkEnd w:id="38"/>
      <w:bookmarkEnd w:id="39"/>
      <w:bookmarkEnd w:id="40"/>
      <w:bookmarkEnd w:id="41"/>
      <w:bookmarkEnd w:id="42"/>
      <w:bookmarkEnd w:id="43"/>
      <w:bookmarkEnd w:id="44"/>
      <w:bookmarkEnd w:id="45"/>
      <w:bookmarkEnd w:id="46"/>
      <w:bookmarkEnd w:id="47"/>
      <w:bookmarkEnd w:id="48"/>
      <w:bookmarkEnd w:id="49"/>
      <w:r w:rsidRPr="00877108">
        <w:rPr>
          <w:rFonts w:ascii="Aptos" w:hAnsi="Aptos"/>
          <w:b/>
          <w:bCs/>
          <w:color w:val="auto"/>
          <w:sz w:val="24"/>
          <w:szCs w:val="24"/>
        </w:rPr>
        <w:lastRenderedPageBreak/>
        <w:t>INTRODUÇÃO</w:t>
      </w:r>
      <w:bookmarkEnd w:id="50"/>
    </w:p>
    <w:p w14:paraId="37D1ADA1" w14:textId="77777777" w:rsidR="00585962" w:rsidRPr="00011C97" w:rsidRDefault="00585962" w:rsidP="00FA4BA1">
      <w:pPr>
        <w:jc w:val="both"/>
        <w:rPr>
          <w:rFonts w:ascii="Aptos" w:hAnsi="Aptos"/>
        </w:rPr>
      </w:pPr>
    </w:p>
    <w:p w14:paraId="0EEB9AF2" w14:textId="15F85681" w:rsidR="005500E0" w:rsidRPr="00011C97" w:rsidRDefault="007F3037" w:rsidP="007F3037">
      <w:pPr>
        <w:jc w:val="both"/>
        <w:rPr>
          <w:rFonts w:ascii="Aptos" w:hAnsi="Aptos"/>
        </w:rPr>
      </w:pPr>
      <w:r w:rsidRPr="00011C97">
        <w:rPr>
          <w:rFonts w:ascii="Aptos" w:hAnsi="Aptos"/>
        </w:rPr>
        <w:t>A Coordenadoria de Transporte e Rodovias da Arpe implementou o cronograma de fiscalização para 202</w:t>
      </w:r>
      <w:r w:rsidR="004E7DA5">
        <w:rPr>
          <w:rFonts w:ascii="Aptos" w:hAnsi="Aptos"/>
        </w:rPr>
        <w:t>6</w:t>
      </w:r>
      <w:r w:rsidRPr="00011C97">
        <w:rPr>
          <w:rFonts w:ascii="Aptos" w:hAnsi="Aptos"/>
        </w:rPr>
        <w:t xml:space="preserve"> do Complexo Viário e Logístico de SUAPE, sob a responsabilidade da Concessionária Rota do Atlântico (CRA), visualizando a necessidade de serem reservados dois dias</w:t>
      </w:r>
      <w:r w:rsidR="00A46E28">
        <w:rPr>
          <w:rFonts w:ascii="Aptos" w:hAnsi="Aptos"/>
        </w:rPr>
        <w:t xml:space="preserve"> </w:t>
      </w:r>
      <w:r w:rsidRPr="00011C97">
        <w:rPr>
          <w:rFonts w:ascii="Aptos" w:hAnsi="Aptos"/>
        </w:rPr>
        <w:t xml:space="preserve">consecutivos, para melhor estruturar suas ações de fiscalização técnico-operacionais da </w:t>
      </w:r>
      <w:r w:rsidR="005500E0" w:rsidRPr="00011C97">
        <w:rPr>
          <w:rFonts w:ascii="Aptos" w:hAnsi="Aptos"/>
        </w:rPr>
        <w:t>Rodovia</w:t>
      </w:r>
      <w:r w:rsidRPr="00011C97">
        <w:rPr>
          <w:rFonts w:ascii="Aptos" w:hAnsi="Aptos"/>
        </w:rPr>
        <w:t>.</w:t>
      </w:r>
    </w:p>
    <w:p w14:paraId="59499705" w14:textId="4405005C" w:rsidR="00932403" w:rsidRPr="00011C97" w:rsidRDefault="007F3037" w:rsidP="007F3037">
      <w:pPr>
        <w:jc w:val="both"/>
        <w:rPr>
          <w:rFonts w:ascii="Aptos" w:hAnsi="Aptos"/>
        </w:rPr>
      </w:pPr>
      <w:r w:rsidRPr="00011C97">
        <w:rPr>
          <w:rFonts w:ascii="Aptos" w:hAnsi="Aptos"/>
        </w:rPr>
        <w:t xml:space="preserve">Ainda com a visão de implantar melhorias na contribuição da Agência sobre os trabalhos desenvolvidos na rodovia, </w:t>
      </w:r>
      <w:r w:rsidR="0090698D" w:rsidRPr="00011C97">
        <w:rPr>
          <w:rFonts w:ascii="Aptos" w:hAnsi="Aptos"/>
        </w:rPr>
        <w:t>foi introduzida uma visita técnica prévia, realizada uma semana antes do período de fiscalização, com o objetivo de elaborar um roteiro</w:t>
      </w:r>
      <w:r w:rsidR="002512DF" w:rsidRPr="00011C97">
        <w:rPr>
          <w:rFonts w:ascii="Aptos" w:hAnsi="Aptos"/>
        </w:rPr>
        <w:t xml:space="preserve"> que é</w:t>
      </w:r>
      <w:r w:rsidR="0090698D" w:rsidRPr="00011C97">
        <w:rPr>
          <w:rFonts w:ascii="Aptos" w:hAnsi="Aptos"/>
        </w:rPr>
        <w:t xml:space="preserve"> </w:t>
      </w:r>
      <w:r w:rsidR="002512DF" w:rsidRPr="00011C97">
        <w:rPr>
          <w:rFonts w:ascii="Aptos" w:hAnsi="Aptos"/>
        </w:rPr>
        <w:t xml:space="preserve">encaminhado para a CRA e SUAPE contendo os trechos mapeados com possíveis Não Conformidades, </w:t>
      </w:r>
      <w:r w:rsidR="0090698D" w:rsidRPr="00011C97">
        <w:rPr>
          <w:rFonts w:ascii="Aptos" w:hAnsi="Aptos"/>
        </w:rPr>
        <w:t xml:space="preserve">tornando </w:t>
      </w:r>
      <w:r w:rsidR="002512DF" w:rsidRPr="00011C97">
        <w:rPr>
          <w:rFonts w:ascii="Aptos" w:hAnsi="Aptos"/>
        </w:rPr>
        <w:t xml:space="preserve">os levantamentos fotográficos </w:t>
      </w:r>
      <w:r w:rsidR="0090698D" w:rsidRPr="00011C97">
        <w:rPr>
          <w:rFonts w:ascii="Aptos" w:hAnsi="Aptos"/>
        </w:rPr>
        <w:t xml:space="preserve">mais </w:t>
      </w:r>
      <w:r w:rsidR="002512DF" w:rsidRPr="00011C97">
        <w:rPr>
          <w:rFonts w:ascii="Aptos" w:hAnsi="Aptos"/>
        </w:rPr>
        <w:t xml:space="preserve">ágeis e a fiscalização </w:t>
      </w:r>
      <w:r w:rsidR="00932403" w:rsidRPr="00011C97">
        <w:rPr>
          <w:rFonts w:ascii="Aptos" w:hAnsi="Aptos"/>
        </w:rPr>
        <w:t>efetiva.</w:t>
      </w:r>
    </w:p>
    <w:p w14:paraId="037EBE76" w14:textId="490EA801" w:rsidR="007F3037" w:rsidRPr="00011C97" w:rsidRDefault="002512DF" w:rsidP="007F3037">
      <w:pPr>
        <w:jc w:val="both"/>
        <w:rPr>
          <w:rFonts w:ascii="Aptos" w:hAnsi="Aptos"/>
        </w:rPr>
      </w:pPr>
      <w:r w:rsidRPr="00011C97">
        <w:rPr>
          <w:rFonts w:ascii="Aptos" w:hAnsi="Aptos"/>
        </w:rPr>
        <w:t>Posteriormente, as possíveis Não Conformidades levantadas em campo são</w:t>
      </w:r>
      <w:r w:rsidR="007F3037" w:rsidRPr="00011C97">
        <w:rPr>
          <w:rFonts w:ascii="Aptos" w:hAnsi="Aptos"/>
        </w:rPr>
        <w:t xml:space="preserve"> ana</w:t>
      </w:r>
      <w:r w:rsidRPr="00011C97">
        <w:rPr>
          <w:rFonts w:ascii="Aptos" w:hAnsi="Aptos"/>
        </w:rPr>
        <w:t>lisada</w:t>
      </w:r>
      <w:r w:rsidR="007F3037" w:rsidRPr="00011C97">
        <w:rPr>
          <w:rFonts w:ascii="Aptos" w:hAnsi="Aptos"/>
        </w:rPr>
        <w:t>s de acordo com os critérios elencados</w:t>
      </w:r>
      <w:r w:rsidR="0090698D" w:rsidRPr="00011C97">
        <w:rPr>
          <w:rFonts w:ascii="Aptos" w:hAnsi="Aptos"/>
        </w:rPr>
        <w:t xml:space="preserve"> </w:t>
      </w:r>
      <w:r w:rsidR="007F3037" w:rsidRPr="00011C97">
        <w:rPr>
          <w:rFonts w:ascii="Aptos" w:hAnsi="Aptos"/>
        </w:rPr>
        <w:t xml:space="preserve">no </w:t>
      </w:r>
      <w:r w:rsidR="00932403" w:rsidRPr="00011C97">
        <w:rPr>
          <w:rFonts w:ascii="Aptos" w:hAnsi="Aptos"/>
        </w:rPr>
        <w:t>PDCL anexo ao Contrato de Concessão,</w:t>
      </w:r>
      <w:r w:rsidR="007F3037" w:rsidRPr="00011C97">
        <w:rPr>
          <w:rFonts w:ascii="Aptos" w:hAnsi="Aptos"/>
        </w:rPr>
        <w:t xml:space="preserve"> em conjunto com o último </w:t>
      </w:r>
      <w:bookmarkStart w:id="52" w:name="_Hlk217029601"/>
      <w:r w:rsidR="007F3037" w:rsidRPr="00011C97">
        <w:rPr>
          <w:rFonts w:ascii="Aptos" w:hAnsi="Aptos"/>
        </w:rPr>
        <w:t>Relatório Anual</w:t>
      </w:r>
      <w:bookmarkEnd w:id="52"/>
      <w:r w:rsidR="007F3037" w:rsidRPr="00011C97">
        <w:rPr>
          <w:rFonts w:ascii="Aptos" w:hAnsi="Aptos"/>
        </w:rPr>
        <w:t xml:space="preserve"> elaborado pelo Verificador Independente.</w:t>
      </w:r>
    </w:p>
    <w:p w14:paraId="6573EC3F" w14:textId="77777777" w:rsidR="00932403" w:rsidRPr="00011C97" w:rsidRDefault="007F3037" w:rsidP="007F3037">
      <w:pPr>
        <w:jc w:val="both"/>
        <w:rPr>
          <w:rFonts w:ascii="Aptos" w:hAnsi="Aptos"/>
        </w:rPr>
      </w:pPr>
      <w:r w:rsidRPr="00011C97">
        <w:rPr>
          <w:rFonts w:ascii="Aptos" w:hAnsi="Aptos"/>
        </w:rPr>
        <w:t>Destaca-se preliminarmente que as ações de fiscalização registradas neste Relatório foram concentradas na Rodovia PE-009, do Entroncamento BR-101 ao Entroncamento PE-038, que abrange os subtrechos concedidos, especificamente, o Contorno do Cabo, TDR Norte, TDR Sul e a Ligação Rótula Curva do Boi a Nossa Senhora do Ó; e Rodovia Estadual VPE-034.</w:t>
      </w:r>
    </w:p>
    <w:p w14:paraId="0CE5ADB6" w14:textId="76A02250" w:rsidR="007F3037" w:rsidRPr="00011C97" w:rsidRDefault="007F3037" w:rsidP="007F3037">
      <w:pPr>
        <w:jc w:val="both"/>
        <w:rPr>
          <w:rFonts w:ascii="Aptos" w:hAnsi="Aptos"/>
        </w:rPr>
      </w:pPr>
      <w:r w:rsidRPr="00011C97">
        <w:rPr>
          <w:rFonts w:ascii="Aptos" w:hAnsi="Aptos"/>
        </w:rPr>
        <w:t xml:space="preserve">É importante observar que foram </w:t>
      </w:r>
      <w:r w:rsidR="008D225F" w:rsidRPr="00011C97">
        <w:rPr>
          <w:rFonts w:ascii="Aptos" w:hAnsi="Aptos"/>
        </w:rPr>
        <w:t>realizadas</w:t>
      </w:r>
      <w:r w:rsidRPr="00011C97">
        <w:rPr>
          <w:rFonts w:ascii="Aptos" w:hAnsi="Aptos"/>
        </w:rPr>
        <w:t xml:space="preserve"> ações de fiscalização, no dia </w:t>
      </w:r>
      <w:r w:rsidR="004E7DA5">
        <w:rPr>
          <w:rFonts w:ascii="Aptos" w:hAnsi="Aptos"/>
        </w:rPr>
        <w:t>9</w:t>
      </w:r>
      <w:r w:rsidRPr="00011C97">
        <w:rPr>
          <w:rFonts w:ascii="Aptos" w:hAnsi="Aptos"/>
        </w:rPr>
        <w:t xml:space="preserve"> de </w:t>
      </w:r>
      <w:r w:rsidR="004E7DA5">
        <w:rPr>
          <w:rFonts w:ascii="Aptos" w:hAnsi="Aptos"/>
        </w:rPr>
        <w:t xml:space="preserve">junho </w:t>
      </w:r>
      <w:r w:rsidRPr="00011C97">
        <w:rPr>
          <w:rFonts w:ascii="Aptos" w:hAnsi="Aptos"/>
        </w:rPr>
        <w:t>de 202</w:t>
      </w:r>
      <w:r w:rsidR="004E7DA5">
        <w:rPr>
          <w:rFonts w:ascii="Aptos" w:hAnsi="Aptos"/>
        </w:rPr>
        <w:t>6</w:t>
      </w:r>
      <w:r w:rsidRPr="00011C97">
        <w:rPr>
          <w:rFonts w:ascii="Aptos" w:hAnsi="Aptos"/>
        </w:rPr>
        <w:t xml:space="preserve">, conforme comunicado enviado à SUAPE por meio do Ofício Arpe/DTO nº </w:t>
      </w:r>
      <w:r w:rsidR="000613C1" w:rsidRPr="00062D79">
        <w:rPr>
          <w:rFonts w:ascii="Aptos" w:hAnsi="Aptos"/>
          <w:color w:val="EE0000"/>
        </w:rPr>
        <w:t>302</w:t>
      </w:r>
      <w:r w:rsidRPr="00062D79">
        <w:rPr>
          <w:rFonts w:ascii="Aptos" w:hAnsi="Aptos"/>
          <w:color w:val="EE0000"/>
        </w:rPr>
        <w:t xml:space="preserve"> (Doc. SEI </w:t>
      </w:r>
      <w:r w:rsidR="000613C1" w:rsidRPr="00062D79">
        <w:rPr>
          <w:rFonts w:ascii="Aptos" w:hAnsi="Aptos"/>
          <w:color w:val="EE0000"/>
        </w:rPr>
        <w:t>75605952</w:t>
      </w:r>
      <w:r w:rsidRPr="00011C97">
        <w:rPr>
          <w:rFonts w:ascii="Aptos" w:hAnsi="Aptos"/>
          <w:color w:val="000000" w:themeColor="text1"/>
        </w:rPr>
        <w:t>)</w:t>
      </w:r>
      <w:r w:rsidRPr="00011C97">
        <w:rPr>
          <w:rFonts w:ascii="Aptos" w:hAnsi="Aptos"/>
        </w:rPr>
        <w:t>.</w:t>
      </w:r>
    </w:p>
    <w:p w14:paraId="0D568C9A" w14:textId="3CFA593C" w:rsidR="007F3037" w:rsidRPr="00011C97" w:rsidRDefault="00877108" w:rsidP="0016714E">
      <w:pPr>
        <w:jc w:val="both"/>
        <w:rPr>
          <w:rFonts w:ascii="Aptos" w:hAnsi="Aptos"/>
        </w:rPr>
      </w:pPr>
      <w:r w:rsidRPr="00011C97">
        <w:rPr>
          <w:rFonts w:ascii="Aptos" w:hAnsi="Aptos"/>
        </w:rPr>
        <w:t>Destaca</w:t>
      </w:r>
      <w:r w:rsidR="007F3037" w:rsidRPr="00011C97">
        <w:rPr>
          <w:rFonts w:ascii="Aptos" w:hAnsi="Aptos"/>
        </w:rPr>
        <w:t>-se que as fiscalizações realizadas pela Arpe são tratadas com caráter educativo, preferencialmente, e contributivo para correção de procedimentos e solução de Não Conformidades evidenciados por defeitos e/ou problemas na infraestrutura disponibilizada e respectivos serviços concedidos pelo Estado.</w:t>
      </w:r>
    </w:p>
    <w:p w14:paraId="60ED4609" w14:textId="77777777" w:rsidR="00313934" w:rsidRPr="00011C97" w:rsidRDefault="00313934" w:rsidP="00FA4BA1">
      <w:pPr>
        <w:jc w:val="both"/>
        <w:rPr>
          <w:rFonts w:ascii="Aptos" w:hAnsi="Aptos"/>
        </w:rPr>
      </w:pPr>
    </w:p>
    <w:p w14:paraId="739E6BF0" w14:textId="6CE30A31" w:rsidR="00561286" w:rsidRPr="00877108" w:rsidRDefault="00561286" w:rsidP="00775F97">
      <w:pPr>
        <w:pStyle w:val="Ttulo3"/>
        <w:numPr>
          <w:ilvl w:val="0"/>
          <w:numId w:val="5"/>
        </w:numPr>
        <w:rPr>
          <w:rFonts w:ascii="Aptos" w:hAnsi="Aptos"/>
          <w:b/>
          <w:bCs/>
          <w:color w:val="auto"/>
          <w:sz w:val="24"/>
          <w:szCs w:val="24"/>
        </w:rPr>
      </w:pPr>
      <w:bookmarkStart w:id="53" w:name="bookmark-VAkYotnaDHIljtNi"/>
      <w:bookmarkStart w:id="54" w:name="_Toc217993490"/>
      <w:bookmarkEnd w:id="53"/>
      <w:r w:rsidRPr="00877108">
        <w:rPr>
          <w:rFonts w:ascii="Aptos" w:hAnsi="Aptos"/>
          <w:b/>
          <w:bCs/>
          <w:color w:val="auto"/>
          <w:sz w:val="24"/>
          <w:szCs w:val="24"/>
        </w:rPr>
        <w:t>OBJETIVO</w:t>
      </w:r>
      <w:bookmarkEnd w:id="51"/>
      <w:bookmarkEnd w:id="54"/>
    </w:p>
    <w:p w14:paraId="049F5E28" w14:textId="77777777" w:rsidR="009D48C7" w:rsidRPr="00011C97" w:rsidRDefault="009D48C7" w:rsidP="00561286">
      <w:pPr>
        <w:rPr>
          <w:rFonts w:ascii="Aptos" w:hAnsi="Aptos"/>
        </w:rPr>
      </w:pPr>
    </w:p>
    <w:p w14:paraId="6A0B37DB" w14:textId="793065FF" w:rsidR="00313934" w:rsidRPr="00011C97" w:rsidRDefault="00313934" w:rsidP="00313934">
      <w:pPr>
        <w:jc w:val="both"/>
        <w:rPr>
          <w:rFonts w:ascii="Aptos" w:hAnsi="Aptos"/>
          <w:color w:val="000000" w:themeColor="text1"/>
        </w:rPr>
      </w:pPr>
      <w:r w:rsidRPr="00011C97">
        <w:rPr>
          <w:rFonts w:ascii="Aptos" w:hAnsi="Aptos"/>
          <w:color w:val="000000" w:themeColor="text1"/>
        </w:rPr>
        <w:t>A fiscalização direta e periódica d</w:t>
      </w:r>
      <w:r w:rsidR="00831593" w:rsidRPr="00011C97">
        <w:rPr>
          <w:rFonts w:ascii="Aptos" w:hAnsi="Aptos"/>
          <w:color w:val="000000" w:themeColor="text1"/>
        </w:rPr>
        <w:t>o</w:t>
      </w:r>
      <w:r w:rsidRPr="00011C97">
        <w:rPr>
          <w:rFonts w:ascii="Aptos" w:hAnsi="Aptos"/>
          <w:color w:val="000000" w:themeColor="text1"/>
        </w:rPr>
        <w:t xml:space="preserve"> </w:t>
      </w:r>
      <w:r w:rsidR="00831593" w:rsidRPr="00011C97">
        <w:rPr>
          <w:rFonts w:ascii="Aptos" w:hAnsi="Aptos"/>
          <w:color w:val="000000" w:themeColor="text1"/>
        </w:rPr>
        <w:t xml:space="preserve">complexo viário e logístico de Suape – </w:t>
      </w:r>
      <w:proofErr w:type="spellStart"/>
      <w:r w:rsidR="00831593" w:rsidRPr="00011C97">
        <w:rPr>
          <w:rFonts w:ascii="Aptos" w:hAnsi="Aptos"/>
          <w:color w:val="000000" w:themeColor="text1"/>
        </w:rPr>
        <w:t>Expressway</w:t>
      </w:r>
      <w:proofErr w:type="spellEnd"/>
      <w:r w:rsidR="00831593" w:rsidRPr="00011C97">
        <w:rPr>
          <w:rFonts w:ascii="Aptos" w:hAnsi="Aptos"/>
          <w:color w:val="000000" w:themeColor="text1"/>
        </w:rPr>
        <w:t xml:space="preserve"> </w:t>
      </w:r>
      <w:r w:rsidRPr="00011C97">
        <w:rPr>
          <w:rFonts w:ascii="Aptos" w:hAnsi="Aptos"/>
          <w:color w:val="000000" w:themeColor="text1"/>
        </w:rPr>
        <w:t xml:space="preserve">concedido à </w:t>
      </w:r>
      <w:r w:rsidR="00831593" w:rsidRPr="00011C97">
        <w:rPr>
          <w:rFonts w:ascii="Aptos" w:hAnsi="Aptos"/>
          <w:color w:val="000000" w:themeColor="text1"/>
        </w:rPr>
        <w:t>CRA</w:t>
      </w:r>
      <w:r w:rsidRPr="00011C97">
        <w:rPr>
          <w:rFonts w:ascii="Aptos" w:hAnsi="Aptos"/>
          <w:color w:val="000000" w:themeColor="text1"/>
        </w:rPr>
        <w:t xml:space="preserve">, tem por objetivo verificar as condições </w:t>
      </w:r>
      <w:r w:rsidR="00DA2653" w:rsidRPr="00011C97">
        <w:rPr>
          <w:rFonts w:ascii="Aptos" w:hAnsi="Aptos"/>
          <w:color w:val="000000" w:themeColor="text1"/>
        </w:rPr>
        <w:t>de operação, manuten</w:t>
      </w:r>
      <w:r w:rsidR="00DA2653" w:rsidRPr="00011C97">
        <w:rPr>
          <w:rFonts w:ascii="Aptos" w:hAnsi="Aptos"/>
        </w:rPr>
        <w:t>ção, segurança viária e níveis de serviço, bem como identificar não conformidades, subsidiar medidas corretivas e assegurar a observância das disposições contratuais, regulamentares e normativas aplicáveis, preservando a segurança, a qualidade do serviço,</w:t>
      </w:r>
      <w:r w:rsidRPr="00011C97">
        <w:rPr>
          <w:rFonts w:ascii="Aptos" w:hAnsi="Aptos"/>
        </w:rPr>
        <w:t xml:space="preserve"> </w:t>
      </w:r>
      <w:r w:rsidR="00DA2653" w:rsidRPr="00011C97">
        <w:rPr>
          <w:rFonts w:ascii="Aptos" w:hAnsi="Aptos"/>
        </w:rPr>
        <w:t xml:space="preserve">e a adequada prestação do serviço público aos usuários. </w:t>
      </w:r>
      <w:r w:rsidRPr="00011C97">
        <w:rPr>
          <w:rFonts w:ascii="Aptos" w:hAnsi="Aptos"/>
          <w:color w:val="000000" w:themeColor="text1"/>
        </w:rPr>
        <w:t>Dessa forma a ação de fiscalização da Arpe verifica o grau de conformidade dessas instalações com o Contrato de Concessão, bem como com a legislação e normas vigentes de modo a determinar e/ou recomendar medidas corretivas, com foco na qualidade dos serviços prestados.</w:t>
      </w:r>
      <w:bookmarkStart w:id="55" w:name="bookmark-uMylwk9dzkROcCV0"/>
      <w:bookmarkStart w:id="56" w:name="_Toc238894089"/>
      <w:bookmarkEnd w:id="55"/>
    </w:p>
    <w:p w14:paraId="0FF32679" w14:textId="77777777" w:rsidR="00DA2653" w:rsidRPr="00011C97" w:rsidRDefault="00DA2653" w:rsidP="00313934">
      <w:pPr>
        <w:jc w:val="both"/>
        <w:rPr>
          <w:rFonts w:ascii="Aptos" w:hAnsi="Aptos"/>
        </w:rPr>
      </w:pPr>
    </w:p>
    <w:p w14:paraId="5A9F2B5D" w14:textId="38B099DB" w:rsidR="00561286" w:rsidRPr="00877108" w:rsidRDefault="00561286" w:rsidP="00313934">
      <w:pPr>
        <w:jc w:val="both"/>
        <w:rPr>
          <w:rFonts w:ascii="Aptos" w:hAnsi="Aptos"/>
          <w:b/>
          <w:bCs/>
          <w:sz w:val="24"/>
          <w:szCs w:val="24"/>
        </w:rPr>
      </w:pPr>
      <w:r w:rsidRPr="00877108">
        <w:rPr>
          <w:rFonts w:ascii="Aptos" w:hAnsi="Aptos"/>
          <w:b/>
          <w:bCs/>
          <w:sz w:val="24"/>
          <w:szCs w:val="24"/>
        </w:rPr>
        <w:t>INFORMAÇÕES GERAIS</w:t>
      </w:r>
      <w:bookmarkEnd w:id="56"/>
    </w:p>
    <w:tbl>
      <w:tblPr>
        <w:tblW w:w="4828" w:type="pct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162"/>
        <w:gridCol w:w="6959"/>
      </w:tblGrid>
      <w:tr w:rsidR="00561286" w:rsidRPr="00011C97" w14:paraId="33CD7561" w14:textId="77777777" w:rsidTr="001317DF">
        <w:tc>
          <w:tcPr>
            <w:tcW w:w="5000" w:type="pct"/>
            <w:gridSpan w:val="2"/>
            <w:tcBorders>
              <w:top w:val="outset" w:sz="6" w:space="0" w:color="000000"/>
              <w:left w:val="outset" w:sz="6" w:space="0" w:color="000000"/>
              <w:bottom w:val="outset" w:sz="6" w:space="0" w:color="000000"/>
              <w:right w:val="outset" w:sz="6" w:space="0" w:color="000000"/>
            </w:tcBorders>
            <w:shd w:val="clear" w:color="auto" w:fill="DDDDDD"/>
            <w:vAlign w:val="center"/>
            <w:hideMark/>
          </w:tcPr>
          <w:p w14:paraId="2DC68447" w14:textId="014F051E" w:rsidR="00561286" w:rsidRPr="00011C97" w:rsidRDefault="00561286" w:rsidP="0062036C">
            <w:pPr>
              <w:spacing w:before="120" w:after="120" w:line="240" w:lineRule="auto"/>
              <w:rPr>
                <w:rFonts w:ascii="Aptos" w:hAnsi="Aptos"/>
                <w:b/>
                <w:bCs/>
              </w:rPr>
            </w:pPr>
            <w:r w:rsidRPr="00011C97">
              <w:rPr>
                <w:rFonts w:ascii="Aptos" w:hAnsi="Aptos"/>
                <w:b/>
                <w:bCs/>
              </w:rPr>
              <w:t xml:space="preserve">3.1 DO TITULAR </w:t>
            </w:r>
            <w:r w:rsidR="00941450" w:rsidRPr="00011C97">
              <w:rPr>
                <w:rFonts w:ascii="Aptos" w:hAnsi="Aptos"/>
                <w:b/>
                <w:bCs/>
              </w:rPr>
              <w:t>E</w:t>
            </w:r>
            <w:r w:rsidR="006A2CC0" w:rsidRPr="00011C97">
              <w:rPr>
                <w:rFonts w:ascii="Aptos" w:hAnsi="Aptos"/>
                <w:b/>
                <w:bCs/>
              </w:rPr>
              <w:t xml:space="preserve"> REGULADOR</w:t>
            </w:r>
          </w:p>
        </w:tc>
      </w:tr>
      <w:tr w:rsidR="00561286" w:rsidRPr="00011C97" w14:paraId="3F64ADFA" w14:textId="77777777" w:rsidTr="001317DF">
        <w:tc>
          <w:tcPr>
            <w:tcW w:w="1562" w:type="pct"/>
            <w:tcBorders>
              <w:top w:val="outset" w:sz="6" w:space="0" w:color="000000"/>
              <w:left w:val="outset" w:sz="6" w:space="0" w:color="000000"/>
              <w:bottom w:val="outset" w:sz="6" w:space="0" w:color="000000"/>
              <w:right w:val="outset" w:sz="6" w:space="0" w:color="000000"/>
            </w:tcBorders>
            <w:vAlign w:val="center"/>
            <w:hideMark/>
          </w:tcPr>
          <w:p w14:paraId="6C1CDF0E" w14:textId="77777777" w:rsidR="00561286" w:rsidRPr="00011C97" w:rsidRDefault="00561286" w:rsidP="0062036C">
            <w:pPr>
              <w:spacing w:before="120" w:after="120" w:line="240" w:lineRule="auto"/>
              <w:rPr>
                <w:rFonts w:ascii="Aptos" w:hAnsi="Aptos"/>
              </w:rPr>
            </w:pPr>
            <w:r w:rsidRPr="00011C97">
              <w:rPr>
                <w:rFonts w:ascii="Aptos" w:hAnsi="Aptos"/>
                <w:b/>
                <w:bCs/>
              </w:rPr>
              <w:t>Titular:</w:t>
            </w:r>
          </w:p>
        </w:tc>
        <w:tc>
          <w:tcPr>
            <w:tcW w:w="3438" w:type="pct"/>
            <w:tcBorders>
              <w:top w:val="outset" w:sz="6" w:space="0" w:color="000000"/>
              <w:left w:val="outset" w:sz="6" w:space="0" w:color="000000"/>
              <w:bottom w:val="outset" w:sz="6" w:space="0" w:color="000000"/>
              <w:right w:val="outset" w:sz="6" w:space="0" w:color="000000"/>
            </w:tcBorders>
            <w:vAlign w:val="center"/>
            <w:hideMark/>
          </w:tcPr>
          <w:p w14:paraId="2AA60D9B" w14:textId="043D9F64" w:rsidR="00561286" w:rsidRPr="00011C97" w:rsidRDefault="00941450" w:rsidP="0062036C">
            <w:pPr>
              <w:spacing w:before="120" w:after="120" w:line="240" w:lineRule="auto"/>
              <w:rPr>
                <w:rFonts w:ascii="Aptos" w:hAnsi="Aptos"/>
              </w:rPr>
            </w:pPr>
            <w:r w:rsidRPr="00011C97">
              <w:rPr>
                <w:rFonts w:ascii="Aptos" w:hAnsi="Aptos"/>
                <w:sz w:val="24"/>
                <w:szCs w:val="24"/>
              </w:rPr>
              <w:t xml:space="preserve">SUAPE </w:t>
            </w:r>
            <w:r w:rsidR="00682474" w:rsidRPr="00011C97">
              <w:rPr>
                <w:rFonts w:ascii="Aptos" w:hAnsi="Aptos"/>
                <w:sz w:val="24"/>
                <w:szCs w:val="24"/>
              </w:rPr>
              <w:t>– Complexo Industrial Portuário Governador Eraldo Gueiros</w:t>
            </w:r>
          </w:p>
        </w:tc>
      </w:tr>
      <w:tr w:rsidR="00561286" w:rsidRPr="00011C97" w14:paraId="55BA98FE" w14:textId="77777777" w:rsidTr="001317DF">
        <w:tc>
          <w:tcPr>
            <w:tcW w:w="1562" w:type="pct"/>
            <w:tcBorders>
              <w:top w:val="outset" w:sz="6" w:space="0" w:color="000000"/>
              <w:left w:val="outset" w:sz="6" w:space="0" w:color="000000"/>
              <w:bottom w:val="outset" w:sz="6" w:space="0" w:color="000000"/>
              <w:right w:val="outset" w:sz="6" w:space="0" w:color="000000"/>
            </w:tcBorders>
            <w:vAlign w:val="center"/>
            <w:hideMark/>
          </w:tcPr>
          <w:p w14:paraId="14733247" w14:textId="77777777" w:rsidR="00561286" w:rsidRPr="00011C97" w:rsidRDefault="00561286" w:rsidP="0062036C">
            <w:pPr>
              <w:spacing w:before="120" w:after="120" w:line="240" w:lineRule="auto"/>
              <w:rPr>
                <w:rFonts w:ascii="Aptos" w:hAnsi="Aptos"/>
              </w:rPr>
            </w:pPr>
            <w:r w:rsidRPr="00011C97">
              <w:rPr>
                <w:rFonts w:ascii="Aptos" w:hAnsi="Aptos"/>
                <w:b/>
                <w:bCs/>
              </w:rPr>
              <w:t>Endereço:</w:t>
            </w:r>
          </w:p>
        </w:tc>
        <w:tc>
          <w:tcPr>
            <w:tcW w:w="3438" w:type="pct"/>
            <w:tcBorders>
              <w:top w:val="outset" w:sz="6" w:space="0" w:color="000000"/>
              <w:left w:val="outset" w:sz="6" w:space="0" w:color="000000"/>
              <w:bottom w:val="outset" w:sz="6" w:space="0" w:color="000000"/>
              <w:right w:val="outset" w:sz="6" w:space="0" w:color="000000"/>
            </w:tcBorders>
            <w:vAlign w:val="center"/>
          </w:tcPr>
          <w:p w14:paraId="225C9B32" w14:textId="27652B11" w:rsidR="00561286" w:rsidRPr="00011C97" w:rsidRDefault="00682474" w:rsidP="0062036C">
            <w:pPr>
              <w:spacing w:before="120" w:after="120" w:line="240" w:lineRule="auto"/>
              <w:rPr>
                <w:rFonts w:ascii="Aptos" w:hAnsi="Aptos"/>
              </w:rPr>
            </w:pPr>
            <w:r w:rsidRPr="00011C97">
              <w:rPr>
                <w:rFonts w:ascii="Aptos" w:hAnsi="Aptos"/>
              </w:rPr>
              <w:t>Engenho Massangana – Km 10 – Rodovia PE – 60</w:t>
            </w:r>
            <w:r w:rsidR="009F724B" w:rsidRPr="00011C97">
              <w:rPr>
                <w:rFonts w:ascii="Aptos" w:hAnsi="Aptos"/>
              </w:rPr>
              <w:t xml:space="preserve"> </w:t>
            </w:r>
            <w:r w:rsidRPr="00011C97">
              <w:rPr>
                <w:rFonts w:ascii="Aptos" w:hAnsi="Aptos"/>
              </w:rPr>
              <w:t>Ipojuca/PE CEP: 55.590-000</w:t>
            </w:r>
          </w:p>
        </w:tc>
      </w:tr>
      <w:tr w:rsidR="00561286" w:rsidRPr="00011C97" w14:paraId="1E5FB0DB" w14:textId="77777777" w:rsidTr="001317DF">
        <w:tc>
          <w:tcPr>
            <w:tcW w:w="1562" w:type="pct"/>
            <w:tcBorders>
              <w:top w:val="outset" w:sz="6" w:space="0" w:color="000000"/>
              <w:left w:val="outset" w:sz="6" w:space="0" w:color="000000"/>
              <w:bottom w:val="outset" w:sz="6" w:space="0" w:color="000000"/>
              <w:right w:val="outset" w:sz="6" w:space="0" w:color="000000"/>
            </w:tcBorders>
            <w:vAlign w:val="center"/>
            <w:hideMark/>
          </w:tcPr>
          <w:p w14:paraId="728C1B37" w14:textId="77777777" w:rsidR="00561286" w:rsidRPr="00011C97" w:rsidRDefault="00561286" w:rsidP="0062036C">
            <w:pPr>
              <w:spacing w:before="120" w:after="120" w:line="240" w:lineRule="auto"/>
              <w:rPr>
                <w:rFonts w:ascii="Aptos" w:hAnsi="Aptos"/>
              </w:rPr>
            </w:pPr>
            <w:r w:rsidRPr="00011C97">
              <w:rPr>
                <w:rFonts w:ascii="Aptos" w:hAnsi="Aptos"/>
                <w:b/>
                <w:bCs/>
              </w:rPr>
              <w:t>Responsável:</w:t>
            </w:r>
          </w:p>
        </w:tc>
        <w:tc>
          <w:tcPr>
            <w:tcW w:w="3438" w:type="pct"/>
            <w:tcBorders>
              <w:top w:val="outset" w:sz="6" w:space="0" w:color="000000"/>
              <w:left w:val="outset" w:sz="6" w:space="0" w:color="000000"/>
              <w:bottom w:val="outset" w:sz="6" w:space="0" w:color="000000"/>
              <w:right w:val="outset" w:sz="6" w:space="0" w:color="000000"/>
            </w:tcBorders>
            <w:vAlign w:val="center"/>
          </w:tcPr>
          <w:p w14:paraId="03FD101C" w14:textId="2502630C" w:rsidR="00561286" w:rsidRPr="00011C97" w:rsidRDefault="00682474" w:rsidP="0062036C">
            <w:pPr>
              <w:spacing w:before="120" w:after="120" w:line="240" w:lineRule="auto"/>
              <w:rPr>
                <w:rFonts w:ascii="Aptos" w:hAnsi="Aptos" w:cs="Arial"/>
                <w:b/>
                <w:szCs w:val="24"/>
              </w:rPr>
            </w:pPr>
            <w:r w:rsidRPr="00011C97">
              <w:rPr>
                <w:rFonts w:ascii="Aptos" w:hAnsi="Aptos" w:cs="Arial"/>
                <w:b/>
                <w:bCs/>
                <w:szCs w:val="24"/>
              </w:rPr>
              <w:t>JOSÉ CONSTANTINO DA SILVA FILHO</w:t>
            </w:r>
          </w:p>
        </w:tc>
      </w:tr>
      <w:tr w:rsidR="00682474" w:rsidRPr="00011C97" w14:paraId="6AED4D75" w14:textId="77777777" w:rsidTr="001317DF">
        <w:tc>
          <w:tcPr>
            <w:tcW w:w="1562" w:type="pct"/>
            <w:tcBorders>
              <w:top w:val="outset" w:sz="6" w:space="0" w:color="000000"/>
              <w:left w:val="outset" w:sz="6" w:space="0" w:color="000000"/>
              <w:bottom w:val="outset" w:sz="6" w:space="0" w:color="000000"/>
              <w:right w:val="outset" w:sz="6" w:space="0" w:color="000000"/>
            </w:tcBorders>
            <w:vAlign w:val="center"/>
          </w:tcPr>
          <w:p w14:paraId="7324197F" w14:textId="5531BAD1" w:rsidR="00682474" w:rsidRPr="00011C97" w:rsidRDefault="00682474" w:rsidP="0062036C">
            <w:pPr>
              <w:spacing w:before="120" w:after="120" w:line="240" w:lineRule="auto"/>
              <w:rPr>
                <w:rFonts w:ascii="Aptos" w:hAnsi="Aptos"/>
                <w:b/>
                <w:bCs/>
              </w:rPr>
            </w:pPr>
            <w:r w:rsidRPr="00011C97">
              <w:rPr>
                <w:rFonts w:ascii="Aptos" w:hAnsi="Aptos"/>
                <w:b/>
                <w:bCs/>
              </w:rPr>
              <w:t xml:space="preserve">Representantes por </w:t>
            </w:r>
            <w:r w:rsidRPr="00011C97">
              <w:rPr>
                <w:rFonts w:ascii="Aptos" w:hAnsi="Aptos"/>
                <w:b/>
                <w:bCs/>
              </w:rPr>
              <w:lastRenderedPageBreak/>
              <w:t>acompanhar:</w:t>
            </w:r>
          </w:p>
        </w:tc>
        <w:tc>
          <w:tcPr>
            <w:tcW w:w="3438" w:type="pct"/>
            <w:tcBorders>
              <w:top w:val="outset" w:sz="6" w:space="0" w:color="000000"/>
              <w:left w:val="outset" w:sz="6" w:space="0" w:color="000000"/>
              <w:bottom w:val="outset" w:sz="6" w:space="0" w:color="000000"/>
              <w:right w:val="outset" w:sz="6" w:space="0" w:color="000000"/>
            </w:tcBorders>
            <w:vAlign w:val="center"/>
          </w:tcPr>
          <w:p w14:paraId="4AF31805" w14:textId="48B73B50" w:rsidR="00682474" w:rsidRPr="00011C97" w:rsidRDefault="00682474" w:rsidP="0062036C">
            <w:pPr>
              <w:spacing w:before="120" w:after="120" w:line="240" w:lineRule="auto"/>
              <w:rPr>
                <w:rFonts w:ascii="Aptos" w:hAnsi="Aptos" w:cs="Arial"/>
                <w:b/>
                <w:bCs/>
                <w:szCs w:val="24"/>
              </w:rPr>
            </w:pPr>
            <w:r w:rsidRPr="00011C97">
              <w:rPr>
                <w:rFonts w:ascii="Aptos" w:hAnsi="Aptos"/>
              </w:rPr>
              <w:lastRenderedPageBreak/>
              <w:t xml:space="preserve">Viviane Alves </w:t>
            </w:r>
            <w:proofErr w:type="spellStart"/>
            <w:r w:rsidRPr="00011C97">
              <w:rPr>
                <w:rFonts w:ascii="Aptos" w:hAnsi="Aptos"/>
              </w:rPr>
              <w:t>Walzertudes</w:t>
            </w:r>
            <w:proofErr w:type="spellEnd"/>
          </w:p>
        </w:tc>
      </w:tr>
      <w:tr w:rsidR="00C764DA" w:rsidRPr="00011C97" w14:paraId="3B99A6ED" w14:textId="77777777" w:rsidTr="00932403">
        <w:tc>
          <w:tcPr>
            <w:tcW w:w="5000" w:type="pct"/>
            <w:gridSpan w:val="2"/>
            <w:tcBorders>
              <w:top w:val="outset" w:sz="6" w:space="0" w:color="000000"/>
              <w:left w:val="outset" w:sz="6" w:space="0" w:color="000000"/>
              <w:bottom w:val="outset" w:sz="6" w:space="0" w:color="000000"/>
              <w:right w:val="outset" w:sz="6" w:space="0" w:color="000000"/>
            </w:tcBorders>
            <w:shd w:val="clear" w:color="auto" w:fill="DDDDDD"/>
            <w:vAlign w:val="center"/>
            <w:hideMark/>
          </w:tcPr>
          <w:p w14:paraId="56ACBB48" w14:textId="2E53589E" w:rsidR="00140C81" w:rsidRPr="00011C97" w:rsidRDefault="00140C81" w:rsidP="0062036C">
            <w:pPr>
              <w:spacing w:before="120" w:after="120" w:line="240" w:lineRule="auto"/>
              <w:rPr>
                <w:rFonts w:ascii="Aptos" w:hAnsi="Aptos"/>
                <w:b/>
                <w:bCs/>
              </w:rPr>
            </w:pPr>
            <w:r w:rsidRPr="00011C97">
              <w:rPr>
                <w:rFonts w:ascii="Aptos" w:hAnsi="Aptos"/>
                <w:b/>
                <w:bCs/>
              </w:rPr>
              <w:t>3.2 DO VERIFICADOR INDEPENDENTE</w:t>
            </w:r>
          </w:p>
        </w:tc>
      </w:tr>
      <w:tr w:rsidR="00140C81" w:rsidRPr="00011C97" w14:paraId="047CA885" w14:textId="77777777" w:rsidTr="00932403">
        <w:tc>
          <w:tcPr>
            <w:tcW w:w="1562" w:type="pct"/>
            <w:tcBorders>
              <w:top w:val="outset" w:sz="6" w:space="0" w:color="000000"/>
              <w:left w:val="outset" w:sz="6" w:space="0" w:color="000000"/>
              <w:bottom w:val="outset" w:sz="6" w:space="0" w:color="000000"/>
              <w:right w:val="outset" w:sz="6" w:space="0" w:color="000000"/>
            </w:tcBorders>
            <w:vAlign w:val="center"/>
            <w:hideMark/>
          </w:tcPr>
          <w:p w14:paraId="10A5AFE9" w14:textId="1771037C" w:rsidR="00140C81" w:rsidRPr="00011C97" w:rsidRDefault="00140C81" w:rsidP="0062036C">
            <w:pPr>
              <w:spacing w:before="120" w:after="120" w:line="240" w:lineRule="auto"/>
              <w:rPr>
                <w:rFonts w:ascii="Aptos" w:hAnsi="Aptos"/>
              </w:rPr>
            </w:pPr>
            <w:r w:rsidRPr="00011C97">
              <w:rPr>
                <w:rFonts w:ascii="Aptos" w:hAnsi="Aptos"/>
                <w:b/>
                <w:bCs/>
              </w:rPr>
              <w:t>Verificador Independente:</w:t>
            </w:r>
          </w:p>
        </w:tc>
        <w:tc>
          <w:tcPr>
            <w:tcW w:w="3438" w:type="pct"/>
            <w:tcBorders>
              <w:top w:val="outset" w:sz="6" w:space="0" w:color="000000"/>
              <w:left w:val="outset" w:sz="6" w:space="0" w:color="000000"/>
              <w:bottom w:val="outset" w:sz="6" w:space="0" w:color="000000"/>
              <w:right w:val="outset" w:sz="6" w:space="0" w:color="000000"/>
            </w:tcBorders>
            <w:vAlign w:val="center"/>
            <w:hideMark/>
          </w:tcPr>
          <w:p w14:paraId="3F5A4101" w14:textId="5A5AE7DF" w:rsidR="00140C81" w:rsidRPr="00011C97" w:rsidRDefault="00140C81" w:rsidP="0062036C">
            <w:pPr>
              <w:spacing w:before="120" w:after="120" w:line="240" w:lineRule="auto"/>
              <w:rPr>
                <w:rFonts w:ascii="Aptos" w:hAnsi="Aptos"/>
              </w:rPr>
            </w:pPr>
            <w:r w:rsidRPr="00011C97">
              <w:rPr>
                <w:rFonts w:ascii="Aptos" w:hAnsi="Aptos"/>
              </w:rPr>
              <w:t xml:space="preserve">Consórcio </w:t>
            </w:r>
            <w:r w:rsidR="00932403" w:rsidRPr="00011C97">
              <w:rPr>
                <w:rFonts w:ascii="Aptos" w:hAnsi="Aptos"/>
              </w:rPr>
              <w:t xml:space="preserve">das Empresas </w:t>
            </w:r>
            <w:r w:rsidRPr="00011C97">
              <w:rPr>
                <w:rFonts w:ascii="Aptos" w:hAnsi="Aptos"/>
              </w:rPr>
              <w:t>TPF/ECR</w:t>
            </w:r>
          </w:p>
        </w:tc>
      </w:tr>
      <w:tr w:rsidR="00140C81" w:rsidRPr="00011C97" w14:paraId="3B4C3C3C" w14:textId="77777777" w:rsidTr="00932403">
        <w:tc>
          <w:tcPr>
            <w:tcW w:w="1562" w:type="pct"/>
            <w:tcBorders>
              <w:top w:val="outset" w:sz="6" w:space="0" w:color="000000"/>
              <w:left w:val="outset" w:sz="6" w:space="0" w:color="000000"/>
              <w:bottom w:val="outset" w:sz="6" w:space="0" w:color="000000"/>
              <w:right w:val="outset" w:sz="6" w:space="0" w:color="000000"/>
            </w:tcBorders>
            <w:vAlign w:val="center"/>
            <w:hideMark/>
          </w:tcPr>
          <w:p w14:paraId="3D59B209" w14:textId="77777777" w:rsidR="00140C81" w:rsidRPr="00011C97" w:rsidRDefault="00140C81" w:rsidP="0062036C">
            <w:pPr>
              <w:spacing w:before="120" w:after="120" w:line="240" w:lineRule="auto"/>
              <w:rPr>
                <w:rFonts w:ascii="Aptos" w:hAnsi="Aptos"/>
              </w:rPr>
            </w:pPr>
            <w:r w:rsidRPr="00011C97">
              <w:rPr>
                <w:rFonts w:ascii="Aptos" w:hAnsi="Aptos"/>
                <w:b/>
                <w:bCs/>
              </w:rPr>
              <w:t>Endereço:</w:t>
            </w:r>
          </w:p>
        </w:tc>
        <w:tc>
          <w:tcPr>
            <w:tcW w:w="3438" w:type="pct"/>
            <w:tcBorders>
              <w:top w:val="outset" w:sz="6" w:space="0" w:color="000000"/>
              <w:left w:val="outset" w:sz="6" w:space="0" w:color="000000"/>
              <w:bottom w:val="outset" w:sz="6" w:space="0" w:color="000000"/>
              <w:right w:val="outset" w:sz="6" w:space="0" w:color="000000"/>
            </w:tcBorders>
            <w:vAlign w:val="center"/>
          </w:tcPr>
          <w:p w14:paraId="350FD431" w14:textId="35F7A2B3" w:rsidR="00140C81" w:rsidRPr="00011C97" w:rsidRDefault="00140C81" w:rsidP="0062036C">
            <w:pPr>
              <w:spacing w:before="120" w:after="120" w:line="240" w:lineRule="auto"/>
              <w:rPr>
                <w:rFonts w:ascii="Aptos" w:hAnsi="Aptos"/>
              </w:rPr>
            </w:pPr>
            <w:r w:rsidRPr="00011C97">
              <w:rPr>
                <w:rFonts w:ascii="Aptos" w:hAnsi="Aptos"/>
              </w:rPr>
              <w:t xml:space="preserve">Rua Irene Ramos Gomes </w:t>
            </w:r>
            <w:r w:rsidR="00BD5500" w:rsidRPr="00011C97">
              <w:rPr>
                <w:rFonts w:ascii="Aptos" w:hAnsi="Aptos"/>
              </w:rPr>
              <w:t>d</w:t>
            </w:r>
            <w:r w:rsidRPr="00011C97">
              <w:rPr>
                <w:rFonts w:ascii="Aptos" w:hAnsi="Aptos"/>
              </w:rPr>
              <w:t xml:space="preserve">e Mattos, Nº 176, Pina, Recife/PE CEP: </w:t>
            </w:r>
            <w:r w:rsidR="00BD5500" w:rsidRPr="00011C97">
              <w:rPr>
                <w:rFonts w:ascii="Aptos" w:hAnsi="Aptos"/>
              </w:rPr>
              <w:t>51011</w:t>
            </w:r>
            <w:r w:rsidRPr="00011C97">
              <w:rPr>
                <w:rFonts w:ascii="Aptos" w:hAnsi="Aptos"/>
              </w:rPr>
              <w:t>-</w:t>
            </w:r>
            <w:r w:rsidR="00BD5500" w:rsidRPr="00011C97">
              <w:rPr>
                <w:rFonts w:ascii="Aptos" w:hAnsi="Aptos"/>
              </w:rPr>
              <w:t>530</w:t>
            </w:r>
          </w:p>
        </w:tc>
      </w:tr>
      <w:tr w:rsidR="00140C81" w:rsidRPr="00011C97" w14:paraId="10F9F9BA" w14:textId="77777777" w:rsidTr="00932403">
        <w:tc>
          <w:tcPr>
            <w:tcW w:w="1562" w:type="pct"/>
            <w:tcBorders>
              <w:top w:val="outset" w:sz="6" w:space="0" w:color="000000"/>
              <w:left w:val="outset" w:sz="6" w:space="0" w:color="000000"/>
              <w:bottom w:val="outset" w:sz="6" w:space="0" w:color="000000"/>
              <w:right w:val="outset" w:sz="6" w:space="0" w:color="000000"/>
            </w:tcBorders>
            <w:vAlign w:val="center"/>
            <w:hideMark/>
          </w:tcPr>
          <w:p w14:paraId="76AF9ADE" w14:textId="77777777" w:rsidR="00140C81" w:rsidRPr="00011C97" w:rsidRDefault="00140C81" w:rsidP="0062036C">
            <w:pPr>
              <w:spacing w:before="120" w:after="120" w:line="240" w:lineRule="auto"/>
              <w:rPr>
                <w:rFonts w:ascii="Aptos" w:hAnsi="Aptos"/>
              </w:rPr>
            </w:pPr>
            <w:r w:rsidRPr="00011C97">
              <w:rPr>
                <w:rFonts w:ascii="Aptos" w:hAnsi="Aptos"/>
                <w:b/>
                <w:bCs/>
              </w:rPr>
              <w:t>Responsável:</w:t>
            </w:r>
          </w:p>
        </w:tc>
        <w:tc>
          <w:tcPr>
            <w:tcW w:w="3438" w:type="pct"/>
            <w:tcBorders>
              <w:top w:val="outset" w:sz="6" w:space="0" w:color="000000"/>
              <w:left w:val="outset" w:sz="6" w:space="0" w:color="000000"/>
              <w:bottom w:val="outset" w:sz="6" w:space="0" w:color="000000"/>
              <w:right w:val="outset" w:sz="6" w:space="0" w:color="000000"/>
            </w:tcBorders>
            <w:vAlign w:val="center"/>
          </w:tcPr>
          <w:p w14:paraId="49D52504" w14:textId="56663B20" w:rsidR="00140C81" w:rsidRPr="00011C97" w:rsidRDefault="00140C81" w:rsidP="0062036C">
            <w:pPr>
              <w:spacing w:before="120" w:after="120" w:line="240" w:lineRule="auto"/>
              <w:rPr>
                <w:rFonts w:ascii="Aptos" w:hAnsi="Aptos" w:cs="Arial"/>
                <w:b/>
                <w:szCs w:val="24"/>
              </w:rPr>
            </w:pPr>
            <w:r w:rsidRPr="00011C97">
              <w:rPr>
                <w:rFonts w:ascii="Aptos" w:hAnsi="Aptos" w:cs="Arial"/>
                <w:b/>
                <w:bCs/>
                <w:szCs w:val="24"/>
              </w:rPr>
              <w:t>RICARDO MEDEIROS PEREIRA DE CARVALHO</w:t>
            </w:r>
          </w:p>
        </w:tc>
      </w:tr>
      <w:tr w:rsidR="00140C81" w:rsidRPr="00011C97" w14:paraId="427BE30E" w14:textId="77777777" w:rsidTr="00932403">
        <w:tc>
          <w:tcPr>
            <w:tcW w:w="1562" w:type="pct"/>
            <w:tcBorders>
              <w:top w:val="outset" w:sz="6" w:space="0" w:color="000000"/>
              <w:left w:val="outset" w:sz="6" w:space="0" w:color="000000"/>
              <w:bottom w:val="outset" w:sz="6" w:space="0" w:color="000000"/>
              <w:right w:val="outset" w:sz="6" w:space="0" w:color="000000"/>
            </w:tcBorders>
            <w:vAlign w:val="center"/>
          </w:tcPr>
          <w:p w14:paraId="60EDFDEE" w14:textId="77777777" w:rsidR="00140C81" w:rsidRPr="00011C97" w:rsidRDefault="00140C81" w:rsidP="0062036C">
            <w:pPr>
              <w:spacing w:before="120" w:after="120" w:line="240" w:lineRule="auto"/>
              <w:rPr>
                <w:rFonts w:ascii="Aptos" w:hAnsi="Aptos"/>
                <w:b/>
                <w:bCs/>
              </w:rPr>
            </w:pPr>
            <w:r w:rsidRPr="00011C97">
              <w:rPr>
                <w:rFonts w:ascii="Aptos" w:hAnsi="Aptos"/>
                <w:b/>
                <w:bCs/>
              </w:rPr>
              <w:t>Representantes por acompanhar:</w:t>
            </w:r>
          </w:p>
        </w:tc>
        <w:tc>
          <w:tcPr>
            <w:tcW w:w="3438" w:type="pct"/>
            <w:tcBorders>
              <w:top w:val="outset" w:sz="6" w:space="0" w:color="000000"/>
              <w:left w:val="outset" w:sz="6" w:space="0" w:color="000000"/>
              <w:bottom w:val="outset" w:sz="6" w:space="0" w:color="000000"/>
              <w:right w:val="outset" w:sz="6" w:space="0" w:color="000000"/>
            </w:tcBorders>
            <w:vAlign w:val="center"/>
          </w:tcPr>
          <w:p w14:paraId="2533777E" w14:textId="0E263003" w:rsidR="00140C81" w:rsidRPr="00011C97" w:rsidRDefault="00140C81" w:rsidP="0062036C">
            <w:pPr>
              <w:spacing w:before="120" w:after="120" w:line="240" w:lineRule="auto"/>
              <w:rPr>
                <w:rFonts w:ascii="Aptos" w:hAnsi="Aptos" w:cs="Arial"/>
                <w:b/>
                <w:bCs/>
                <w:szCs w:val="24"/>
              </w:rPr>
            </w:pPr>
            <w:proofErr w:type="spellStart"/>
            <w:r w:rsidRPr="00011C97">
              <w:rPr>
                <w:rFonts w:ascii="Aptos" w:hAnsi="Aptos"/>
              </w:rPr>
              <w:t>Sânya</w:t>
            </w:r>
            <w:proofErr w:type="spellEnd"/>
            <w:r w:rsidRPr="00011C97">
              <w:rPr>
                <w:rFonts w:ascii="Aptos" w:hAnsi="Aptos"/>
              </w:rPr>
              <w:t xml:space="preserve"> Albuquerque; Ricardo Henrique Ferraz de Farias</w:t>
            </w:r>
            <w:r w:rsidR="003F7962" w:rsidRPr="00011C97">
              <w:rPr>
                <w:rFonts w:ascii="Aptos" w:hAnsi="Aptos"/>
              </w:rPr>
              <w:t>;</w:t>
            </w:r>
            <w:r w:rsidR="003F7962" w:rsidRPr="00011C97">
              <w:rPr>
                <w:rFonts w:ascii="Aptos" w:hAnsi="Aptos" w:cstheme="minorHAnsi"/>
              </w:rPr>
              <w:t xml:space="preserve"> </w:t>
            </w:r>
            <w:r w:rsidR="003F7962" w:rsidRPr="000873B8">
              <w:rPr>
                <w:rFonts w:ascii="Aptos" w:hAnsi="Aptos" w:cstheme="minorHAnsi"/>
                <w:strike/>
              </w:rPr>
              <w:t xml:space="preserve">Lauro Ricardo Torres Galindo e </w:t>
            </w:r>
            <w:proofErr w:type="spellStart"/>
            <w:r w:rsidR="003F7962" w:rsidRPr="000873B8">
              <w:rPr>
                <w:rFonts w:ascii="Aptos" w:hAnsi="Aptos" w:cstheme="minorHAnsi"/>
                <w:strike/>
              </w:rPr>
              <w:t>Maynara</w:t>
            </w:r>
            <w:proofErr w:type="spellEnd"/>
            <w:r w:rsidR="003F7962" w:rsidRPr="000873B8">
              <w:rPr>
                <w:rFonts w:ascii="Aptos" w:hAnsi="Aptos" w:cstheme="minorHAnsi"/>
                <w:strike/>
              </w:rPr>
              <w:t xml:space="preserve"> Milena Silva de Lima</w:t>
            </w:r>
            <w:r w:rsidR="00932403" w:rsidRPr="00011C97">
              <w:rPr>
                <w:rFonts w:ascii="Aptos" w:hAnsi="Aptos" w:cstheme="minorHAnsi"/>
              </w:rPr>
              <w:t xml:space="preserve"> </w:t>
            </w:r>
          </w:p>
        </w:tc>
      </w:tr>
      <w:tr w:rsidR="00C764DA" w:rsidRPr="00011C97" w14:paraId="48A04DAC" w14:textId="77777777" w:rsidTr="001317DF">
        <w:tc>
          <w:tcPr>
            <w:tcW w:w="5000" w:type="pct"/>
            <w:gridSpan w:val="2"/>
            <w:tcBorders>
              <w:top w:val="outset" w:sz="6" w:space="0" w:color="000000"/>
              <w:left w:val="outset" w:sz="6" w:space="0" w:color="000000"/>
              <w:bottom w:val="outset" w:sz="6" w:space="0" w:color="000000"/>
              <w:right w:val="outset" w:sz="6" w:space="0" w:color="000000"/>
            </w:tcBorders>
            <w:shd w:val="clear" w:color="auto" w:fill="DDDDDD"/>
            <w:vAlign w:val="center"/>
            <w:hideMark/>
          </w:tcPr>
          <w:p w14:paraId="5E178D9B" w14:textId="2E234939" w:rsidR="00561286" w:rsidRPr="00011C97" w:rsidRDefault="00561286" w:rsidP="0062036C">
            <w:pPr>
              <w:spacing w:before="120" w:after="120" w:line="240" w:lineRule="auto"/>
              <w:rPr>
                <w:rFonts w:ascii="Aptos" w:hAnsi="Aptos"/>
                <w:b/>
                <w:bCs/>
              </w:rPr>
            </w:pPr>
            <w:r w:rsidRPr="00011C97">
              <w:rPr>
                <w:rFonts w:ascii="Aptos" w:hAnsi="Aptos"/>
                <w:b/>
                <w:bCs/>
              </w:rPr>
              <w:t>3.</w:t>
            </w:r>
            <w:r w:rsidR="00140C81" w:rsidRPr="00011C97">
              <w:rPr>
                <w:rFonts w:ascii="Aptos" w:hAnsi="Aptos"/>
                <w:b/>
                <w:bCs/>
              </w:rPr>
              <w:t>3</w:t>
            </w:r>
            <w:r w:rsidRPr="00011C97">
              <w:rPr>
                <w:rFonts w:ascii="Aptos" w:hAnsi="Aptos"/>
                <w:b/>
                <w:bCs/>
              </w:rPr>
              <w:t xml:space="preserve"> DO REGULADO</w:t>
            </w:r>
          </w:p>
        </w:tc>
      </w:tr>
      <w:tr w:rsidR="00561286" w:rsidRPr="00011C97" w14:paraId="72FC9EC2" w14:textId="77777777" w:rsidTr="001317DF">
        <w:tc>
          <w:tcPr>
            <w:tcW w:w="1562" w:type="pct"/>
            <w:tcBorders>
              <w:top w:val="outset" w:sz="6" w:space="0" w:color="000000"/>
              <w:left w:val="outset" w:sz="6" w:space="0" w:color="000000"/>
              <w:bottom w:val="outset" w:sz="6" w:space="0" w:color="000000"/>
              <w:right w:val="outset" w:sz="6" w:space="0" w:color="000000"/>
            </w:tcBorders>
            <w:vAlign w:val="center"/>
            <w:hideMark/>
          </w:tcPr>
          <w:p w14:paraId="48D09B92" w14:textId="77777777" w:rsidR="00561286" w:rsidRPr="00011C97" w:rsidRDefault="00561286" w:rsidP="0062036C">
            <w:pPr>
              <w:spacing w:before="120" w:after="120" w:line="240" w:lineRule="auto"/>
              <w:rPr>
                <w:rFonts w:ascii="Aptos" w:hAnsi="Aptos"/>
              </w:rPr>
            </w:pPr>
            <w:r w:rsidRPr="00011C97">
              <w:rPr>
                <w:rFonts w:ascii="Aptos" w:hAnsi="Aptos"/>
                <w:b/>
                <w:bCs/>
              </w:rPr>
              <w:t>Regulado:</w:t>
            </w:r>
          </w:p>
        </w:tc>
        <w:tc>
          <w:tcPr>
            <w:tcW w:w="3438" w:type="pct"/>
            <w:tcBorders>
              <w:top w:val="outset" w:sz="6" w:space="0" w:color="000000"/>
              <w:left w:val="outset" w:sz="6" w:space="0" w:color="000000"/>
              <w:bottom w:val="outset" w:sz="6" w:space="0" w:color="000000"/>
              <w:right w:val="outset" w:sz="6" w:space="0" w:color="000000"/>
            </w:tcBorders>
            <w:vAlign w:val="center"/>
          </w:tcPr>
          <w:p w14:paraId="05ED12F3" w14:textId="06E58656" w:rsidR="00561286" w:rsidRPr="00011C97" w:rsidRDefault="00682474" w:rsidP="0062036C">
            <w:pPr>
              <w:spacing w:before="120" w:after="120" w:line="240" w:lineRule="auto"/>
              <w:rPr>
                <w:rFonts w:ascii="Aptos" w:hAnsi="Aptos"/>
              </w:rPr>
            </w:pPr>
            <w:r w:rsidRPr="00011C97">
              <w:rPr>
                <w:rFonts w:ascii="Aptos" w:hAnsi="Aptos"/>
              </w:rPr>
              <w:t>CRA</w:t>
            </w:r>
            <w:r w:rsidR="00012B1D" w:rsidRPr="00011C97">
              <w:rPr>
                <w:rFonts w:ascii="Aptos" w:hAnsi="Aptos"/>
              </w:rPr>
              <w:t xml:space="preserve"> - </w:t>
            </w:r>
            <w:r w:rsidRPr="00011C97">
              <w:rPr>
                <w:rFonts w:ascii="Aptos" w:hAnsi="Aptos"/>
              </w:rPr>
              <w:t>Concessionária Rota do Atlântico</w:t>
            </w:r>
          </w:p>
        </w:tc>
      </w:tr>
      <w:tr w:rsidR="00561286" w:rsidRPr="00011C97" w14:paraId="3C7E71C8" w14:textId="77777777" w:rsidTr="001317DF">
        <w:tc>
          <w:tcPr>
            <w:tcW w:w="1562" w:type="pct"/>
            <w:tcBorders>
              <w:top w:val="outset" w:sz="6" w:space="0" w:color="000000"/>
              <w:left w:val="outset" w:sz="6" w:space="0" w:color="000000"/>
              <w:bottom w:val="outset" w:sz="6" w:space="0" w:color="000000"/>
              <w:right w:val="outset" w:sz="6" w:space="0" w:color="000000"/>
            </w:tcBorders>
            <w:vAlign w:val="center"/>
            <w:hideMark/>
          </w:tcPr>
          <w:p w14:paraId="6063784D" w14:textId="77777777" w:rsidR="00561286" w:rsidRPr="00011C97" w:rsidRDefault="00561286" w:rsidP="0062036C">
            <w:pPr>
              <w:spacing w:before="120" w:after="120" w:line="240" w:lineRule="auto"/>
              <w:rPr>
                <w:rFonts w:ascii="Aptos" w:hAnsi="Aptos"/>
              </w:rPr>
            </w:pPr>
            <w:r w:rsidRPr="00011C97">
              <w:rPr>
                <w:rFonts w:ascii="Aptos" w:hAnsi="Aptos"/>
                <w:b/>
                <w:bCs/>
              </w:rPr>
              <w:t>Responsável:</w:t>
            </w:r>
          </w:p>
        </w:tc>
        <w:tc>
          <w:tcPr>
            <w:tcW w:w="3438" w:type="pct"/>
            <w:tcBorders>
              <w:top w:val="outset" w:sz="6" w:space="0" w:color="000000"/>
              <w:left w:val="outset" w:sz="6" w:space="0" w:color="000000"/>
              <w:bottom w:val="outset" w:sz="6" w:space="0" w:color="000000"/>
              <w:right w:val="outset" w:sz="6" w:space="0" w:color="000000"/>
            </w:tcBorders>
            <w:vAlign w:val="center"/>
          </w:tcPr>
          <w:p w14:paraId="630B1DAD" w14:textId="4669D6D6" w:rsidR="00561286" w:rsidRPr="00011C97" w:rsidRDefault="00682474" w:rsidP="0062036C">
            <w:pPr>
              <w:spacing w:before="120" w:after="120" w:line="240" w:lineRule="auto"/>
              <w:rPr>
                <w:rFonts w:ascii="Aptos" w:hAnsi="Aptos"/>
              </w:rPr>
            </w:pPr>
            <w:r w:rsidRPr="00011C97">
              <w:rPr>
                <w:rFonts w:ascii="Aptos" w:hAnsi="Aptos"/>
                <w:b/>
                <w:bCs/>
              </w:rPr>
              <w:t>RAFAELA ELAINE DA COSTA LIMA ARAÚJO</w:t>
            </w:r>
          </w:p>
        </w:tc>
      </w:tr>
      <w:tr w:rsidR="00561286" w:rsidRPr="00011C97" w14:paraId="7D98D64B" w14:textId="77777777" w:rsidTr="001317DF">
        <w:tc>
          <w:tcPr>
            <w:tcW w:w="1562" w:type="pct"/>
            <w:tcBorders>
              <w:top w:val="outset" w:sz="6" w:space="0" w:color="000000"/>
              <w:left w:val="outset" w:sz="6" w:space="0" w:color="000000"/>
              <w:bottom w:val="outset" w:sz="6" w:space="0" w:color="000000"/>
              <w:right w:val="outset" w:sz="6" w:space="0" w:color="000000"/>
            </w:tcBorders>
            <w:vAlign w:val="center"/>
            <w:hideMark/>
          </w:tcPr>
          <w:p w14:paraId="59DFC9C4" w14:textId="77777777" w:rsidR="00561286" w:rsidRPr="00011C97" w:rsidRDefault="00561286" w:rsidP="0062036C">
            <w:pPr>
              <w:spacing w:before="120" w:after="120" w:line="240" w:lineRule="auto"/>
              <w:rPr>
                <w:rFonts w:ascii="Aptos" w:hAnsi="Aptos"/>
              </w:rPr>
            </w:pPr>
            <w:r w:rsidRPr="00011C97">
              <w:rPr>
                <w:rFonts w:ascii="Aptos" w:hAnsi="Aptos"/>
                <w:b/>
                <w:bCs/>
              </w:rPr>
              <w:t>Endereço:</w:t>
            </w:r>
          </w:p>
        </w:tc>
        <w:tc>
          <w:tcPr>
            <w:tcW w:w="3438" w:type="pct"/>
            <w:tcBorders>
              <w:top w:val="outset" w:sz="6" w:space="0" w:color="000000"/>
              <w:left w:val="outset" w:sz="6" w:space="0" w:color="000000"/>
              <w:bottom w:val="outset" w:sz="6" w:space="0" w:color="000000"/>
              <w:right w:val="outset" w:sz="6" w:space="0" w:color="000000"/>
            </w:tcBorders>
            <w:vAlign w:val="center"/>
          </w:tcPr>
          <w:p w14:paraId="794C424F" w14:textId="3193E359" w:rsidR="00561286" w:rsidRPr="00011C97" w:rsidRDefault="00682474" w:rsidP="0062036C">
            <w:pPr>
              <w:spacing w:before="120" w:after="120" w:line="240" w:lineRule="auto"/>
              <w:rPr>
                <w:rFonts w:ascii="Aptos" w:hAnsi="Aptos"/>
              </w:rPr>
            </w:pPr>
            <w:r w:rsidRPr="00011C97">
              <w:rPr>
                <w:rFonts w:ascii="Aptos" w:hAnsi="Aptos"/>
              </w:rPr>
              <w:t>Rodovia PE-009, Km 38,5(TDR Norte, 2074) – Distrito Industrial Suape, Cabo de Santo Agostinho/PE – CEP: 54.590-000</w:t>
            </w:r>
          </w:p>
        </w:tc>
      </w:tr>
      <w:tr w:rsidR="00561286" w:rsidRPr="00011C97" w14:paraId="0B82A08D" w14:textId="77777777" w:rsidTr="001317DF">
        <w:tc>
          <w:tcPr>
            <w:tcW w:w="1562" w:type="pct"/>
            <w:tcBorders>
              <w:top w:val="outset" w:sz="6" w:space="0" w:color="000000"/>
              <w:left w:val="outset" w:sz="6" w:space="0" w:color="000000"/>
              <w:bottom w:val="outset" w:sz="6" w:space="0" w:color="000000"/>
              <w:right w:val="outset" w:sz="6" w:space="0" w:color="000000"/>
            </w:tcBorders>
            <w:vAlign w:val="center"/>
            <w:hideMark/>
          </w:tcPr>
          <w:p w14:paraId="6B61F65A" w14:textId="77777777" w:rsidR="00561286" w:rsidRPr="00011C97" w:rsidRDefault="00561286" w:rsidP="0062036C">
            <w:pPr>
              <w:spacing w:before="120" w:after="120" w:line="240" w:lineRule="auto"/>
              <w:rPr>
                <w:rFonts w:ascii="Aptos" w:hAnsi="Aptos"/>
              </w:rPr>
            </w:pPr>
            <w:r w:rsidRPr="00011C97">
              <w:rPr>
                <w:rFonts w:ascii="Aptos" w:hAnsi="Aptos"/>
                <w:b/>
                <w:bCs/>
              </w:rPr>
              <w:t>Representantes por acompanhar:</w:t>
            </w:r>
          </w:p>
        </w:tc>
        <w:tc>
          <w:tcPr>
            <w:tcW w:w="3438" w:type="pct"/>
            <w:tcBorders>
              <w:top w:val="outset" w:sz="6" w:space="0" w:color="000000"/>
              <w:left w:val="outset" w:sz="6" w:space="0" w:color="000000"/>
              <w:bottom w:val="outset" w:sz="6" w:space="0" w:color="000000"/>
              <w:right w:val="outset" w:sz="6" w:space="0" w:color="000000"/>
            </w:tcBorders>
            <w:vAlign w:val="center"/>
          </w:tcPr>
          <w:p w14:paraId="2834C552" w14:textId="3134A2A4" w:rsidR="00561286" w:rsidRPr="00011C97" w:rsidRDefault="00140C81" w:rsidP="0062036C">
            <w:pPr>
              <w:spacing w:before="120" w:after="120" w:line="240" w:lineRule="auto"/>
              <w:rPr>
                <w:rFonts w:ascii="Aptos" w:hAnsi="Aptos"/>
              </w:rPr>
            </w:pPr>
            <w:r w:rsidRPr="00011C97">
              <w:rPr>
                <w:rFonts w:ascii="Aptos" w:hAnsi="Aptos"/>
              </w:rPr>
              <w:t>Vanessa Monteiro</w:t>
            </w:r>
            <w:r w:rsidR="00062D79">
              <w:rPr>
                <w:rFonts w:ascii="Aptos" w:hAnsi="Aptos"/>
              </w:rPr>
              <w:t xml:space="preserve"> e </w:t>
            </w:r>
            <w:r w:rsidR="000873B8" w:rsidRPr="000873B8">
              <w:rPr>
                <w:rFonts w:ascii="Aptos" w:hAnsi="Aptos"/>
                <w:highlight w:val="yellow"/>
              </w:rPr>
              <w:t>Isadora XXXX</w:t>
            </w:r>
          </w:p>
        </w:tc>
      </w:tr>
      <w:tr w:rsidR="00C764DA" w:rsidRPr="00011C97" w14:paraId="56376196" w14:textId="77777777" w:rsidTr="001317DF">
        <w:tc>
          <w:tcPr>
            <w:tcW w:w="5000" w:type="pct"/>
            <w:gridSpan w:val="2"/>
            <w:tcBorders>
              <w:top w:val="outset" w:sz="6" w:space="0" w:color="000000"/>
              <w:left w:val="outset" w:sz="6" w:space="0" w:color="000000"/>
              <w:bottom w:val="outset" w:sz="6" w:space="0" w:color="000000"/>
              <w:right w:val="outset" w:sz="6" w:space="0" w:color="000000"/>
            </w:tcBorders>
            <w:shd w:val="clear" w:color="auto" w:fill="DDDDDD"/>
            <w:vAlign w:val="center"/>
            <w:hideMark/>
          </w:tcPr>
          <w:p w14:paraId="2D55F8D2" w14:textId="21FC956D" w:rsidR="00561286" w:rsidRPr="00011C97" w:rsidRDefault="00561286" w:rsidP="0062036C">
            <w:pPr>
              <w:spacing w:before="120" w:after="120" w:line="240" w:lineRule="auto"/>
              <w:rPr>
                <w:rFonts w:ascii="Aptos" w:hAnsi="Aptos"/>
              </w:rPr>
            </w:pPr>
            <w:r w:rsidRPr="00011C97">
              <w:rPr>
                <w:rFonts w:ascii="Aptos" w:hAnsi="Aptos"/>
                <w:b/>
                <w:bCs/>
              </w:rPr>
              <w:t>3.</w:t>
            </w:r>
            <w:r w:rsidR="00140C81" w:rsidRPr="00011C97">
              <w:rPr>
                <w:rFonts w:ascii="Aptos" w:hAnsi="Aptos"/>
                <w:b/>
                <w:bCs/>
              </w:rPr>
              <w:t>4</w:t>
            </w:r>
            <w:r w:rsidRPr="00011C97">
              <w:rPr>
                <w:rFonts w:ascii="Aptos" w:hAnsi="Aptos"/>
                <w:b/>
                <w:bCs/>
              </w:rPr>
              <w:t xml:space="preserve"> DO </w:t>
            </w:r>
            <w:r w:rsidR="00C764DA" w:rsidRPr="00011C97">
              <w:rPr>
                <w:rFonts w:ascii="Aptos" w:hAnsi="Aptos"/>
                <w:b/>
                <w:bCs/>
              </w:rPr>
              <w:t xml:space="preserve">FISCALIZADOR (CONVÊNIO SUAPE/ARPE Nº </w:t>
            </w:r>
            <w:r w:rsidR="00D16E67" w:rsidRPr="00011C97">
              <w:rPr>
                <w:rFonts w:ascii="Aptos" w:hAnsi="Aptos"/>
                <w:b/>
                <w:bCs/>
              </w:rPr>
              <w:t>003/2021)</w:t>
            </w:r>
          </w:p>
        </w:tc>
      </w:tr>
      <w:tr w:rsidR="00561286" w:rsidRPr="00011C97" w14:paraId="5D635F21" w14:textId="77777777" w:rsidTr="001317DF">
        <w:tc>
          <w:tcPr>
            <w:tcW w:w="1562" w:type="pct"/>
            <w:tcBorders>
              <w:top w:val="outset" w:sz="6" w:space="0" w:color="000000"/>
              <w:left w:val="outset" w:sz="6" w:space="0" w:color="000000"/>
              <w:bottom w:val="outset" w:sz="6" w:space="0" w:color="000000"/>
              <w:right w:val="outset" w:sz="6" w:space="0" w:color="000000"/>
            </w:tcBorders>
            <w:vAlign w:val="center"/>
            <w:hideMark/>
          </w:tcPr>
          <w:p w14:paraId="25A79468" w14:textId="77777777" w:rsidR="00561286" w:rsidRPr="00011C97" w:rsidRDefault="00561286" w:rsidP="0062036C">
            <w:pPr>
              <w:spacing w:before="120" w:after="120" w:line="240" w:lineRule="auto"/>
              <w:rPr>
                <w:rFonts w:ascii="Aptos" w:hAnsi="Aptos"/>
              </w:rPr>
            </w:pPr>
            <w:r w:rsidRPr="00011C97">
              <w:rPr>
                <w:rFonts w:ascii="Aptos" w:hAnsi="Aptos"/>
                <w:b/>
                <w:bCs/>
              </w:rPr>
              <w:t>Regulador:</w:t>
            </w:r>
          </w:p>
        </w:tc>
        <w:tc>
          <w:tcPr>
            <w:tcW w:w="3438" w:type="pct"/>
            <w:tcBorders>
              <w:top w:val="outset" w:sz="6" w:space="0" w:color="000000"/>
              <w:left w:val="outset" w:sz="6" w:space="0" w:color="000000"/>
              <w:bottom w:val="outset" w:sz="6" w:space="0" w:color="000000"/>
              <w:right w:val="outset" w:sz="6" w:space="0" w:color="000000"/>
            </w:tcBorders>
            <w:vAlign w:val="center"/>
            <w:hideMark/>
          </w:tcPr>
          <w:p w14:paraId="28F51640" w14:textId="143541D9" w:rsidR="00561286" w:rsidRPr="00011C97" w:rsidRDefault="00561286" w:rsidP="0062036C">
            <w:pPr>
              <w:spacing w:before="120" w:after="120" w:line="240" w:lineRule="auto"/>
              <w:rPr>
                <w:rFonts w:ascii="Aptos" w:hAnsi="Aptos"/>
              </w:rPr>
            </w:pPr>
            <w:r w:rsidRPr="00011C97">
              <w:rPr>
                <w:rFonts w:ascii="Aptos" w:hAnsi="Aptos"/>
              </w:rPr>
              <w:t>Agência de Regulação de Pernambuco</w:t>
            </w:r>
            <w:r w:rsidR="009D48C7" w:rsidRPr="00011C97">
              <w:rPr>
                <w:rFonts w:ascii="Aptos" w:hAnsi="Aptos"/>
              </w:rPr>
              <w:t xml:space="preserve"> (Arpe)</w:t>
            </w:r>
          </w:p>
        </w:tc>
      </w:tr>
      <w:tr w:rsidR="00561286" w:rsidRPr="00011C97" w14:paraId="3D5EA3DC" w14:textId="77777777" w:rsidTr="001317DF">
        <w:tc>
          <w:tcPr>
            <w:tcW w:w="1562" w:type="pct"/>
            <w:tcBorders>
              <w:top w:val="outset" w:sz="6" w:space="0" w:color="000000"/>
              <w:left w:val="outset" w:sz="6" w:space="0" w:color="000000"/>
              <w:bottom w:val="outset" w:sz="6" w:space="0" w:color="000000"/>
              <w:right w:val="outset" w:sz="6" w:space="0" w:color="000000"/>
            </w:tcBorders>
            <w:vAlign w:val="center"/>
            <w:hideMark/>
          </w:tcPr>
          <w:p w14:paraId="48455293" w14:textId="77777777" w:rsidR="00561286" w:rsidRPr="00011C97" w:rsidRDefault="00561286" w:rsidP="0062036C">
            <w:pPr>
              <w:spacing w:before="120" w:after="120" w:line="240" w:lineRule="auto"/>
              <w:rPr>
                <w:rFonts w:ascii="Aptos" w:hAnsi="Aptos"/>
              </w:rPr>
            </w:pPr>
            <w:r w:rsidRPr="00011C97">
              <w:rPr>
                <w:rFonts w:ascii="Aptos" w:hAnsi="Aptos"/>
                <w:b/>
                <w:bCs/>
              </w:rPr>
              <w:t>Diretor Presidente:</w:t>
            </w:r>
          </w:p>
        </w:tc>
        <w:tc>
          <w:tcPr>
            <w:tcW w:w="3438" w:type="pct"/>
            <w:tcBorders>
              <w:top w:val="outset" w:sz="6" w:space="0" w:color="000000"/>
              <w:left w:val="outset" w:sz="6" w:space="0" w:color="000000"/>
              <w:bottom w:val="outset" w:sz="6" w:space="0" w:color="000000"/>
              <w:right w:val="outset" w:sz="6" w:space="0" w:color="000000"/>
            </w:tcBorders>
            <w:vAlign w:val="center"/>
            <w:hideMark/>
          </w:tcPr>
          <w:p w14:paraId="267DA639" w14:textId="69E0CCC1" w:rsidR="00561286" w:rsidRPr="00011C97" w:rsidRDefault="00012B1D" w:rsidP="0062036C">
            <w:pPr>
              <w:spacing w:before="120" w:after="120" w:line="240" w:lineRule="auto"/>
              <w:rPr>
                <w:rFonts w:ascii="Aptos" w:hAnsi="Aptos"/>
                <w:b/>
                <w:bCs/>
              </w:rPr>
            </w:pPr>
            <w:r w:rsidRPr="00011C97">
              <w:rPr>
                <w:rFonts w:ascii="Aptos" w:hAnsi="Aptos"/>
                <w:b/>
                <w:bCs/>
              </w:rPr>
              <w:t>CARLOS PORTO FILHO</w:t>
            </w:r>
          </w:p>
        </w:tc>
      </w:tr>
      <w:tr w:rsidR="00561286" w:rsidRPr="00011C97" w14:paraId="377AB0AB" w14:textId="77777777" w:rsidTr="001317DF">
        <w:trPr>
          <w:trHeight w:val="568"/>
        </w:trPr>
        <w:tc>
          <w:tcPr>
            <w:tcW w:w="1562" w:type="pct"/>
            <w:tcBorders>
              <w:top w:val="outset" w:sz="6" w:space="0" w:color="000000"/>
              <w:left w:val="outset" w:sz="6" w:space="0" w:color="000000"/>
              <w:bottom w:val="outset" w:sz="6" w:space="0" w:color="000000"/>
              <w:right w:val="outset" w:sz="6" w:space="0" w:color="000000"/>
            </w:tcBorders>
            <w:vAlign w:val="center"/>
            <w:hideMark/>
          </w:tcPr>
          <w:p w14:paraId="72C10FE0" w14:textId="77777777" w:rsidR="00561286" w:rsidRPr="00011C97" w:rsidRDefault="00561286" w:rsidP="0062036C">
            <w:pPr>
              <w:spacing w:before="120" w:after="120" w:line="240" w:lineRule="auto"/>
              <w:rPr>
                <w:rFonts w:ascii="Aptos" w:hAnsi="Aptos"/>
              </w:rPr>
            </w:pPr>
            <w:r w:rsidRPr="00011C97">
              <w:rPr>
                <w:rFonts w:ascii="Aptos" w:hAnsi="Aptos"/>
                <w:b/>
                <w:bCs/>
              </w:rPr>
              <w:t>Endereço:</w:t>
            </w:r>
          </w:p>
        </w:tc>
        <w:tc>
          <w:tcPr>
            <w:tcW w:w="3438" w:type="pct"/>
            <w:tcBorders>
              <w:top w:val="outset" w:sz="6" w:space="0" w:color="000000"/>
              <w:left w:val="outset" w:sz="6" w:space="0" w:color="000000"/>
              <w:bottom w:val="outset" w:sz="6" w:space="0" w:color="000000"/>
              <w:right w:val="outset" w:sz="6" w:space="0" w:color="000000"/>
            </w:tcBorders>
            <w:vAlign w:val="center"/>
            <w:hideMark/>
          </w:tcPr>
          <w:p w14:paraId="3E090A23" w14:textId="77777777" w:rsidR="001317DF" w:rsidRPr="00011C97" w:rsidRDefault="00561286" w:rsidP="0062036C">
            <w:pPr>
              <w:spacing w:before="120" w:after="120" w:line="240" w:lineRule="auto"/>
              <w:rPr>
                <w:rFonts w:ascii="Aptos" w:hAnsi="Aptos"/>
              </w:rPr>
            </w:pPr>
            <w:r w:rsidRPr="00011C97">
              <w:rPr>
                <w:rFonts w:ascii="Aptos" w:hAnsi="Aptos"/>
              </w:rPr>
              <w:t>Avenida Conselheiro Rosa e Silva, 975, Aflitos, Recife/PE, CEP: 52.050-020.</w:t>
            </w:r>
          </w:p>
          <w:p w14:paraId="738B0639" w14:textId="7E9F3D8B" w:rsidR="00561286" w:rsidRPr="00011C97" w:rsidRDefault="00561286" w:rsidP="0062036C">
            <w:pPr>
              <w:spacing w:before="120" w:after="120" w:line="240" w:lineRule="auto"/>
              <w:rPr>
                <w:rFonts w:ascii="Aptos" w:hAnsi="Aptos"/>
              </w:rPr>
            </w:pPr>
            <w:r w:rsidRPr="00011C97">
              <w:rPr>
                <w:rFonts w:ascii="Aptos" w:hAnsi="Aptos"/>
              </w:rPr>
              <w:t>Estacionamento: Rua do Futuro, 150, Aflitos, Recife/PE.</w:t>
            </w:r>
          </w:p>
        </w:tc>
      </w:tr>
      <w:tr w:rsidR="00561286" w:rsidRPr="00011C97" w14:paraId="238FD3BD" w14:textId="77777777" w:rsidTr="001317DF">
        <w:trPr>
          <w:trHeight w:val="735"/>
        </w:trPr>
        <w:tc>
          <w:tcPr>
            <w:tcW w:w="1562" w:type="pct"/>
            <w:tcBorders>
              <w:top w:val="outset" w:sz="6" w:space="0" w:color="000000"/>
              <w:left w:val="outset" w:sz="6" w:space="0" w:color="000000"/>
              <w:bottom w:val="outset" w:sz="6" w:space="0" w:color="000000"/>
              <w:right w:val="outset" w:sz="6" w:space="0" w:color="000000"/>
            </w:tcBorders>
            <w:vAlign w:val="center"/>
            <w:hideMark/>
          </w:tcPr>
          <w:p w14:paraId="78D8629D" w14:textId="77777777" w:rsidR="00561286" w:rsidRPr="00011C97" w:rsidRDefault="00561286" w:rsidP="0062036C">
            <w:pPr>
              <w:spacing w:before="120" w:after="120" w:line="240" w:lineRule="auto"/>
              <w:rPr>
                <w:rFonts w:ascii="Aptos" w:hAnsi="Aptos"/>
              </w:rPr>
            </w:pPr>
            <w:r w:rsidRPr="00011C97">
              <w:rPr>
                <w:rFonts w:ascii="Aptos" w:hAnsi="Aptos"/>
                <w:b/>
                <w:bCs/>
              </w:rPr>
              <w:t>Responsáveis pela fiscalização:</w:t>
            </w:r>
          </w:p>
        </w:tc>
        <w:tc>
          <w:tcPr>
            <w:tcW w:w="3438" w:type="pct"/>
            <w:tcBorders>
              <w:top w:val="outset" w:sz="6" w:space="0" w:color="000000"/>
              <w:left w:val="outset" w:sz="6" w:space="0" w:color="000000"/>
              <w:bottom w:val="outset" w:sz="6" w:space="0" w:color="000000"/>
              <w:right w:val="outset" w:sz="6" w:space="0" w:color="000000"/>
            </w:tcBorders>
            <w:vAlign w:val="center"/>
            <w:hideMark/>
          </w:tcPr>
          <w:p w14:paraId="204C20B7" w14:textId="0DB03F20" w:rsidR="00561286" w:rsidRPr="00011C97" w:rsidRDefault="007209F5" w:rsidP="0062036C">
            <w:pPr>
              <w:spacing w:before="120" w:after="120" w:line="240" w:lineRule="auto"/>
              <w:rPr>
                <w:rFonts w:ascii="Aptos" w:hAnsi="Aptos"/>
              </w:rPr>
            </w:pPr>
            <w:r w:rsidRPr="00011C97">
              <w:rPr>
                <w:rFonts w:ascii="Aptos" w:hAnsi="Aptos"/>
              </w:rPr>
              <w:t>Alcides Vieira de Azevedo Bezerra; Enildo Manoel da Silva Júnior</w:t>
            </w:r>
            <w:r w:rsidR="000873B8">
              <w:rPr>
                <w:rFonts w:ascii="Aptos" w:hAnsi="Aptos"/>
              </w:rPr>
              <w:t xml:space="preserve">; </w:t>
            </w:r>
            <w:r w:rsidR="000873B8" w:rsidRPr="000873B8">
              <w:rPr>
                <w:rFonts w:ascii="Aptos" w:hAnsi="Aptos"/>
                <w:highlight w:val="yellow"/>
              </w:rPr>
              <w:t>Maria Fernanda</w:t>
            </w:r>
          </w:p>
        </w:tc>
      </w:tr>
      <w:tr w:rsidR="00561286" w:rsidRPr="00011C97" w14:paraId="6F9518EA" w14:textId="77777777" w:rsidTr="001317DF">
        <w:tc>
          <w:tcPr>
            <w:tcW w:w="1562" w:type="pct"/>
            <w:tcBorders>
              <w:top w:val="outset" w:sz="6" w:space="0" w:color="000000"/>
              <w:left w:val="outset" w:sz="6" w:space="0" w:color="000000"/>
              <w:bottom w:val="outset" w:sz="6" w:space="0" w:color="000000"/>
              <w:right w:val="outset" w:sz="6" w:space="0" w:color="000000"/>
            </w:tcBorders>
            <w:vAlign w:val="center"/>
            <w:hideMark/>
          </w:tcPr>
          <w:p w14:paraId="5FBAC988" w14:textId="77777777" w:rsidR="00561286" w:rsidRPr="00011C97" w:rsidRDefault="00561286" w:rsidP="0062036C">
            <w:pPr>
              <w:spacing w:before="120" w:after="120" w:line="240" w:lineRule="auto"/>
              <w:rPr>
                <w:rFonts w:ascii="Aptos" w:hAnsi="Aptos"/>
              </w:rPr>
            </w:pPr>
            <w:r w:rsidRPr="00011C97">
              <w:rPr>
                <w:rFonts w:ascii="Aptos" w:hAnsi="Aptos"/>
                <w:b/>
                <w:bCs/>
              </w:rPr>
              <w:t>Período da Fiscalização:</w:t>
            </w:r>
          </w:p>
        </w:tc>
        <w:tc>
          <w:tcPr>
            <w:tcW w:w="3438" w:type="pct"/>
            <w:tcBorders>
              <w:top w:val="outset" w:sz="6" w:space="0" w:color="000000"/>
              <w:left w:val="outset" w:sz="6" w:space="0" w:color="000000"/>
              <w:bottom w:val="outset" w:sz="6" w:space="0" w:color="000000"/>
              <w:right w:val="outset" w:sz="6" w:space="0" w:color="000000"/>
            </w:tcBorders>
            <w:vAlign w:val="center"/>
            <w:hideMark/>
          </w:tcPr>
          <w:p w14:paraId="1BD25860" w14:textId="01548655" w:rsidR="00561286" w:rsidRPr="00011C97" w:rsidRDefault="00566AEF" w:rsidP="0062036C">
            <w:pPr>
              <w:spacing w:before="120" w:after="120" w:line="240" w:lineRule="auto"/>
              <w:rPr>
                <w:rFonts w:ascii="Aptos" w:hAnsi="Aptos"/>
              </w:rPr>
            </w:pPr>
            <w:r>
              <w:rPr>
                <w:rFonts w:ascii="Aptos" w:hAnsi="Aptos"/>
              </w:rPr>
              <w:t xml:space="preserve"> </w:t>
            </w:r>
            <w:r w:rsidR="000873B8" w:rsidRPr="000873B8">
              <w:rPr>
                <w:rFonts w:ascii="Aptos" w:hAnsi="Aptos"/>
                <w:highlight w:val="yellow"/>
              </w:rPr>
              <w:t>2 e</w:t>
            </w:r>
            <w:r w:rsidR="000873B8">
              <w:rPr>
                <w:rFonts w:ascii="Aptos" w:hAnsi="Aptos"/>
              </w:rPr>
              <w:t xml:space="preserve"> </w:t>
            </w:r>
            <w:r>
              <w:rPr>
                <w:rFonts w:ascii="Aptos" w:hAnsi="Aptos"/>
              </w:rPr>
              <w:t>9</w:t>
            </w:r>
            <w:r w:rsidR="00FA4BA1" w:rsidRPr="00011C97">
              <w:rPr>
                <w:rFonts w:ascii="Aptos" w:hAnsi="Aptos"/>
              </w:rPr>
              <w:t xml:space="preserve"> de </w:t>
            </w:r>
            <w:r>
              <w:rPr>
                <w:rFonts w:ascii="Aptos" w:hAnsi="Aptos"/>
              </w:rPr>
              <w:t>junho</w:t>
            </w:r>
            <w:r w:rsidR="00FA4BA1" w:rsidRPr="00011C97">
              <w:rPr>
                <w:rFonts w:ascii="Aptos" w:hAnsi="Aptos"/>
              </w:rPr>
              <w:t xml:space="preserve"> de </w:t>
            </w:r>
            <w:r w:rsidR="00D215E7" w:rsidRPr="00011C97">
              <w:rPr>
                <w:rFonts w:ascii="Aptos" w:hAnsi="Aptos"/>
              </w:rPr>
              <w:t>202</w:t>
            </w:r>
            <w:r>
              <w:rPr>
                <w:rFonts w:ascii="Aptos" w:hAnsi="Aptos"/>
              </w:rPr>
              <w:t>6</w:t>
            </w:r>
            <w:r w:rsidR="00561286" w:rsidRPr="00011C97">
              <w:rPr>
                <w:rFonts w:ascii="Aptos" w:hAnsi="Aptos"/>
              </w:rPr>
              <w:t>.</w:t>
            </w:r>
          </w:p>
        </w:tc>
      </w:tr>
      <w:tr w:rsidR="00561286" w:rsidRPr="00011C97" w14:paraId="5485DFD1" w14:textId="77777777" w:rsidTr="001317DF">
        <w:tc>
          <w:tcPr>
            <w:tcW w:w="1562" w:type="pct"/>
            <w:tcBorders>
              <w:top w:val="outset" w:sz="6" w:space="0" w:color="000000"/>
              <w:left w:val="outset" w:sz="6" w:space="0" w:color="000000"/>
              <w:bottom w:val="outset" w:sz="6" w:space="0" w:color="000000"/>
              <w:right w:val="outset" w:sz="6" w:space="0" w:color="000000"/>
            </w:tcBorders>
            <w:vAlign w:val="center"/>
            <w:hideMark/>
          </w:tcPr>
          <w:p w14:paraId="45E9B222" w14:textId="77777777" w:rsidR="00561286" w:rsidRPr="00011C97" w:rsidRDefault="00561286" w:rsidP="0062036C">
            <w:pPr>
              <w:spacing w:before="120" w:after="120" w:line="240" w:lineRule="auto"/>
              <w:rPr>
                <w:rFonts w:ascii="Aptos" w:hAnsi="Aptos"/>
              </w:rPr>
            </w:pPr>
            <w:r w:rsidRPr="00011C97">
              <w:rPr>
                <w:rFonts w:ascii="Aptos" w:hAnsi="Aptos"/>
                <w:b/>
                <w:bCs/>
              </w:rPr>
              <w:t>Tipo de Fiscalização:</w:t>
            </w:r>
          </w:p>
        </w:tc>
        <w:tc>
          <w:tcPr>
            <w:tcW w:w="3438" w:type="pct"/>
            <w:tcBorders>
              <w:top w:val="outset" w:sz="6" w:space="0" w:color="000000"/>
              <w:left w:val="outset" w:sz="6" w:space="0" w:color="000000"/>
              <w:bottom w:val="outset" w:sz="6" w:space="0" w:color="000000"/>
              <w:right w:val="outset" w:sz="6" w:space="0" w:color="000000"/>
            </w:tcBorders>
            <w:vAlign w:val="center"/>
            <w:hideMark/>
          </w:tcPr>
          <w:p w14:paraId="31639633" w14:textId="77777777" w:rsidR="00561286" w:rsidRPr="00011C97" w:rsidRDefault="00561286" w:rsidP="0062036C">
            <w:pPr>
              <w:spacing w:before="120" w:after="120" w:line="240" w:lineRule="auto"/>
              <w:rPr>
                <w:rFonts w:ascii="Aptos" w:hAnsi="Aptos"/>
              </w:rPr>
            </w:pPr>
            <w:r w:rsidRPr="00011C97">
              <w:rPr>
                <w:rFonts w:ascii="Aptos" w:hAnsi="Aptos"/>
              </w:rPr>
              <w:t>Direta e periódica.</w:t>
            </w:r>
          </w:p>
        </w:tc>
      </w:tr>
    </w:tbl>
    <w:p w14:paraId="2EE84518" w14:textId="77777777" w:rsidR="00561286" w:rsidRPr="00011C97" w:rsidRDefault="00561286" w:rsidP="00561286">
      <w:pPr>
        <w:rPr>
          <w:rFonts w:ascii="Aptos" w:hAnsi="Aptos"/>
        </w:rPr>
      </w:pPr>
    </w:p>
    <w:p w14:paraId="74E3CE18" w14:textId="77777777" w:rsidR="00D24F73" w:rsidRPr="00011C97" w:rsidRDefault="00D24F73" w:rsidP="00561286">
      <w:pPr>
        <w:rPr>
          <w:rFonts w:ascii="Aptos" w:hAnsi="Aptos"/>
        </w:rPr>
      </w:pPr>
    </w:p>
    <w:p w14:paraId="1FAF8057" w14:textId="77777777" w:rsidR="00561286" w:rsidRPr="00877108" w:rsidRDefault="00561286" w:rsidP="00775F97">
      <w:pPr>
        <w:pStyle w:val="Ttulo3"/>
        <w:numPr>
          <w:ilvl w:val="0"/>
          <w:numId w:val="5"/>
        </w:numPr>
        <w:rPr>
          <w:rFonts w:ascii="Aptos" w:hAnsi="Aptos"/>
          <w:b/>
          <w:bCs/>
          <w:color w:val="auto"/>
          <w:sz w:val="24"/>
          <w:szCs w:val="24"/>
        </w:rPr>
      </w:pPr>
      <w:bookmarkStart w:id="57" w:name="bookmark-ZdhO1msJbvxXcvOQ"/>
      <w:bookmarkStart w:id="58" w:name="_Toc257706540"/>
      <w:bookmarkStart w:id="59" w:name="_Toc217993491"/>
      <w:bookmarkEnd w:id="57"/>
      <w:r w:rsidRPr="00877108">
        <w:rPr>
          <w:rFonts w:ascii="Aptos" w:hAnsi="Aptos"/>
          <w:b/>
          <w:bCs/>
          <w:color w:val="auto"/>
          <w:sz w:val="24"/>
          <w:szCs w:val="24"/>
        </w:rPr>
        <w:t>METODOLOGIA</w:t>
      </w:r>
      <w:bookmarkEnd w:id="58"/>
      <w:bookmarkEnd w:id="59"/>
    </w:p>
    <w:p w14:paraId="2ADB3C2F" w14:textId="77777777" w:rsidR="00561286" w:rsidRPr="00011C97" w:rsidRDefault="00561286" w:rsidP="00561286">
      <w:pPr>
        <w:rPr>
          <w:rFonts w:ascii="Aptos" w:hAnsi="Aptos"/>
        </w:rPr>
      </w:pPr>
    </w:p>
    <w:p w14:paraId="08657C4D" w14:textId="4ED41821" w:rsidR="005500E0" w:rsidRPr="00011C97" w:rsidRDefault="005500E0" w:rsidP="005500E0">
      <w:pPr>
        <w:jc w:val="both"/>
        <w:rPr>
          <w:rFonts w:ascii="Aptos" w:hAnsi="Aptos"/>
        </w:rPr>
      </w:pPr>
      <w:r w:rsidRPr="00011C97">
        <w:rPr>
          <w:rFonts w:ascii="Aptos" w:hAnsi="Aptos"/>
        </w:rPr>
        <w:t>A Coordenadoria de Transporte e Rodovias da Arpe implementou o cronograma de fiscalização para 202</w:t>
      </w:r>
      <w:r w:rsidR="00062D79">
        <w:rPr>
          <w:rFonts w:ascii="Aptos" w:hAnsi="Aptos"/>
        </w:rPr>
        <w:t>6</w:t>
      </w:r>
      <w:r w:rsidRPr="00011C97">
        <w:rPr>
          <w:rFonts w:ascii="Aptos" w:hAnsi="Aptos"/>
        </w:rPr>
        <w:t xml:space="preserve"> do Complexo Viário e Logístico de SUAPE reserva</w:t>
      </w:r>
      <w:r w:rsidR="00877108">
        <w:rPr>
          <w:rFonts w:ascii="Aptos" w:hAnsi="Aptos"/>
        </w:rPr>
        <w:t xml:space="preserve">ndo </w:t>
      </w:r>
      <w:r w:rsidRPr="00011C97">
        <w:rPr>
          <w:rFonts w:ascii="Aptos" w:hAnsi="Aptos"/>
        </w:rPr>
        <w:t>dois dias consecutivos, para melhor estruturar suas ações de fiscalização técnico-operacionais no Complexo Rodoviário</w:t>
      </w:r>
      <w:r w:rsidR="00877108">
        <w:rPr>
          <w:rFonts w:ascii="Aptos" w:hAnsi="Aptos"/>
        </w:rPr>
        <w:t xml:space="preserve">, após </w:t>
      </w:r>
      <w:r w:rsidRPr="00011C97">
        <w:rPr>
          <w:rFonts w:ascii="Aptos" w:hAnsi="Aptos"/>
        </w:rPr>
        <w:t>uma visita técnica prévia, realizada antes do período de fiscalização, com o objetivo de elaborar um roteiro que é encaminhado para a CRA e SUAPE contendo os trechos mapeados com possíveis Não Conformidades, tornando os levantamentos fotográficos mais ágeis e a fiscalização efetiva.</w:t>
      </w:r>
    </w:p>
    <w:p w14:paraId="385E3A8A" w14:textId="7BBEC1CD" w:rsidR="005500E0" w:rsidRPr="00011C97" w:rsidRDefault="005500E0" w:rsidP="005500E0">
      <w:pPr>
        <w:jc w:val="both"/>
        <w:rPr>
          <w:rFonts w:ascii="Aptos" w:hAnsi="Aptos"/>
        </w:rPr>
      </w:pPr>
      <w:r w:rsidRPr="00011C97">
        <w:rPr>
          <w:rFonts w:ascii="Aptos" w:hAnsi="Aptos"/>
        </w:rPr>
        <w:lastRenderedPageBreak/>
        <w:t>Posteriormente, as possíveis Não Conformidades levantadas em campo são analisadas de acordo com os critérios elencados no PDCL (Anexo IV do Contrato de Concessão), em conjunto com o último Relatório Anual elaborado pelo Verificador Independente.</w:t>
      </w:r>
    </w:p>
    <w:p w14:paraId="37A0A1DA" w14:textId="35094F91" w:rsidR="00561286" w:rsidRPr="00011C97" w:rsidRDefault="00561286" w:rsidP="00477B0B">
      <w:pPr>
        <w:jc w:val="both"/>
        <w:rPr>
          <w:rFonts w:ascii="Aptos" w:hAnsi="Aptos"/>
        </w:rPr>
      </w:pPr>
      <w:r w:rsidRPr="00011C97">
        <w:rPr>
          <w:rFonts w:ascii="Aptos" w:hAnsi="Aptos"/>
        </w:rPr>
        <w:t>A</w:t>
      </w:r>
      <w:r w:rsidR="005500E0" w:rsidRPr="00011C97">
        <w:rPr>
          <w:rFonts w:ascii="Aptos" w:hAnsi="Aptos"/>
        </w:rPr>
        <w:t>ssim, a</w:t>
      </w:r>
      <w:r w:rsidRPr="00011C97">
        <w:rPr>
          <w:rFonts w:ascii="Aptos" w:hAnsi="Aptos"/>
        </w:rPr>
        <w:t xml:space="preserve"> fiscalização direta e periódica realizada </w:t>
      </w:r>
      <w:r w:rsidR="00477B0B" w:rsidRPr="00011C97">
        <w:rPr>
          <w:rFonts w:ascii="Aptos" w:hAnsi="Aptos"/>
        </w:rPr>
        <w:t xml:space="preserve">pela </w:t>
      </w:r>
      <w:r w:rsidRPr="00011C97">
        <w:rPr>
          <w:rFonts w:ascii="Aptos" w:hAnsi="Aptos"/>
        </w:rPr>
        <w:t xml:space="preserve">Coordenadoria de </w:t>
      </w:r>
      <w:r w:rsidR="00477B0B" w:rsidRPr="00011C97">
        <w:rPr>
          <w:rFonts w:ascii="Aptos" w:hAnsi="Aptos"/>
        </w:rPr>
        <w:t xml:space="preserve">Transportes e Rodovias </w:t>
      </w:r>
      <w:r w:rsidRPr="00011C97">
        <w:rPr>
          <w:rFonts w:ascii="Aptos" w:hAnsi="Aptos"/>
        </w:rPr>
        <w:t xml:space="preserve">da Arpe </w:t>
      </w:r>
      <w:r w:rsidR="00477B0B" w:rsidRPr="00011C97">
        <w:rPr>
          <w:rFonts w:ascii="Aptos" w:hAnsi="Aptos"/>
        </w:rPr>
        <w:t>está</w:t>
      </w:r>
      <w:r w:rsidRPr="00011C97">
        <w:rPr>
          <w:rFonts w:ascii="Aptos" w:hAnsi="Aptos"/>
        </w:rPr>
        <w:t xml:space="preserve"> submetida a uma metodologia organizada em três etapas: </w:t>
      </w:r>
      <w:r w:rsidRPr="00011C97">
        <w:rPr>
          <w:rFonts w:ascii="Aptos" w:hAnsi="Aptos"/>
          <w:b/>
          <w:bCs/>
        </w:rPr>
        <w:t>Preparação e Planejamento, Execução da Fiscalização e Monitoramento e Avaliação</w:t>
      </w:r>
      <w:r w:rsidRPr="00011C97">
        <w:rPr>
          <w:rFonts w:ascii="Aptos" w:hAnsi="Aptos"/>
        </w:rPr>
        <w:t>.</w:t>
      </w:r>
    </w:p>
    <w:p w14:paraId="20E91294" w14:textId="49422E3A" w:rsidR="00561286" w:rsidRPr="000873B8" w:rsidRDefault="00561286" w:rsidP="00E75BA0">
      <w:pPr>
        <w:jc w:val="both"/>
        <w:rPr>
          <w:rFonts w:ascii="Aptos" w:hAnsi="Aptos"/>
          <w:color w:val="EE0000"/>
        </w:rPr>
      </w:pPr>
      <w:r w:rsidRPr="00011C97">
        <w:rPr>
          <w:rFonts w:ascii="Aptos" w:hAnsi="Aptos"/>
          <w:b/>
          <w:bCs/>
        </w:rPr>
        <w:t>Preparação e Planejamento</w:t>
      </w:r>
      <w:r w:rsidRPr="00011C97">
        <w:rPr>
          <w:rFonts w:ascii="Aptos" w:hAnsi="Aptos"/>
        </w:rPr>
        <w:t xml:space="preserve"> - compreende a organização e estruturação das atividades preliminares </w:t>
      </w:r>
      <w:r w:rsidR="00477B0B" w:rsidRPr="00011C97">
        <w:rPr>
          <w:rFonts w:ascii="Aptos" w:hAnsi="Aptos"/>
        </w:rPr>
        <w:t>à</w:t>
      </w:r>
      <w:r w:rsidRPr="00011C97">
        <w:rPr>
          <w:rFonts w:ascii="Aptos" w:hAnsi="Aptos"/>
        </w:rPr>
        <w:t xml:space="preserve"> execução da fiscalização, </w:t>
      </w:r>
      <w:r w:rsidR="00E75BA0" w:rsidRPr="00011C97">
        <w:rPr>
          <w:rFonts w:ascii="Aptos" w:hAnsi="Aptos"/>
        </w:rPr>
        <w:t>destacando-se a</w:t>
      </w:r>
      <w:r w:rsidRPr="00011C97">
        <w:rPr>
          <w:rFonts w:ascii="Aptos" w:hAnsi="Aptos"/>
        </w:rPr>
        <w:t xml:space="preserve"> </w:t>
      </w:r>
      <w:r w:rsidR="00E75BA0" w:rsidRPr="00011C97">
        <w:rPr>
          <w:rFonts w:ascii="Aptos" w:hAnsi="Aptos"/>
        </w:rPr>
        <w:t>elaboração e o envio de avisos de fiscalização à Concessionária e demais atividades de suporte à fiscalização</w:t>
      </w:r>
      <w:r w:rsidR="001317DF" w:rsidRPr="00011C97">
        <w:rPr>
          <w:rFonts w:ascii="Aptos" w:hAnsi="Aptos"/>
        </w:rPr>
        <w:t xml:space="preserve">, bem como a </w:t>
      </w:r>
      <w:r w:rsidR="00E75BA0" w:rsidRPr="00011C97">
        <w:rPr>
          <w:rFonts w:ascii="Aptos" w:hAnsi="Aptos"/>
        </w:rPr>
        <w:t>a</w:t>
      </w:r>
      <w:r w:rsidRPr="00011C97">
        <w:rPr>
          <w:rFonts w:ascii="Aptos" w:hAnsi="Aptos"/>
        </w:rPr>
        <w:t xml:space="preserve">nálise de </w:t>
      </w:r>
      <w:r w:rsidR="00E75BA0" w:rsidRPr="00011C97">
        <w:rPr>
          <w:rFonts w:ascii="Aptos" w:hAnsi="Aptos"/>
        </w:rPr>
        <w:t xml:space="preserve">fiscalizações </w:t>
      </w:r>
      <w:r w:rsidRPr="00011C97">
        <w:rPr>
          <w:rFonts w:ascii="Aptos" w:hAnsi="Aptos"/>
        </w:rPr>
        <w:t>anteriores</w:t>
      </w:r>
      <w:r w:rsidR="00E75BA0" w:rsidRPr="00011C97">
        <w:rPr>
          <w:rFonts w:ascii="Aptos" w:hAnsi="Aptos"/>
        </w:rPr>
        <w:t xml:space="preserve"> com a</w:t>
      </w:r>
      <w:r w:rsidRPr="00011C97">
        <w:rPr>
          <w:rFonts w:ascii="Aptos" w:hAnsi="Aptos"/>
        </w:rPr>
        <w:t xml:space="preserve"> </w:t>
      </w:r>
      <w:r w:rsidR="00E75BA0" w:rsidRPr="00011C97">
        <w:rPr>
          <w:rFonts w:ascii="Aptos" w:hAnsi="Aptos"/>
        </w:rPr>
        <w:t>identificação de eventuais Não Conformidades pendentes</w:t>
      </w:r>
      <w:r w:rsidRPr="00011C97">
        <w:rPr>
          <w:rFonts w:ascii="Aptos" w:hAnsi="Aptos"/>
        </w:rPr>
        <w:t>.</w:t>
      </w:r>
      <w:r w:rsidR="000873B8">
        <w:rPr>
          <w:rFonts w:ascii="Aptos" w:hAnsi="Aptos"/>
        </w:rPr>
        <w:t xml:space="preserve"> </w:t>
      </w:r>
      <w:r w:rsidR="000873B8" w:rsidRPr="000873B8">
        <w:rPr>
          <w:rFonts w:ascii="Aptos" w:hAnsi="Aptos"/>
          <w:color w:val="EE0000"/>
          <w:highlight w:val="yellow"/>
        </w:rPr>
        <w:t>Indicar que foi feito no dia 2 de junho de 2026.</w:t>
      </w:r>
    </w:p>
    <w:p w14:paraId="287A876B" w14:textId="67E4882B" w:rsidR="00561286" w:rsidRPr="00011C97" w:rsidRDefault="00561286" w:rsidP="00FA4BA1">
      <w:pPr>
        <w:jc w:val="both"/>
        <w:rPr>
          <w:rFonts w:ascii="Aptos" w:hAnsi="Aptos"/>
        </w:rPr>
      </w:pPr>
      <w:r w:rsidRPr="00011C97">
        <w:rPr>
          <w:rFonts w:ascii="Aptos" w:hAnsi="Aptos"/>
          <w:b/>
          <w:bCs/>
        </w:rPr>
        <w:t>Execução da Fiscalização</w:t>
      </w:r>
      <w:r w:rsidRPr="00011C97">
        <w:rPr>
          <w:rFonts w:ascii="Aptos" w:hAnsi="Aptos"/>
        </w:rPr>
        <w:t xml:space="preserve"> - a execução da fiscalização é pautada por um arcabouço de normas e diretrizes, possibilitando que todas as etapas sejam desenvolvidas de maneira eficiente e em conformidade aos padrões estabelecidos</w:t>
      </w:r>
      <w:r w:rsidR="00B065F1" w:rsidRPr="00011C97">
        <w:rPr>
          <w:rFonts w:ascii="Aptos" w:hAnsi="Aptos"/>
        </w:rPr>
        <w:t xml:space="preserve">, </w:t>
      </w:r>
      <w:r w:rsidR="00EC1187" w:rsidRPr="00011C97">
        <w:rPr>
          <w:rFonts w:ascii="Aptos" w:hAnsi="Aptos"/>
        </w:rPr>
        <w:t>destacando-se</w:t>
      </w:r>
      <w:r w:rsidRPr="00011C97">
        <w:rPr>
          <w:rFonts w:ascii="Aptos" w:hAnsi="Aptos"/>
        </w:rPr>
        <w:t>:</w:t>
      </w:r>
    </w:p>
    <w:p w14:paraId="193D51FD" w14:textId="77777777" w:rsidR="003F7962" w:rsidRPr="00011C97" w:rsidRDefault="003F7962" w:rsidP="00220BB2">
      <w:pPr>
        <w:pStyle w:val="PargrafodaLista"/>
        <w:numPr>
          <w:ilvl w:val="0"/>
          <w:numId w:val="1"/>
        </w:numPr>
        <w:spacing w:after="0" w:line="240" w:lineRule="auto"/>
        <w:jc w:val="both"/>
        <w:rPr>
          <w:rFonts w:ascii="Aptos" w:hAnsi="Aptos" w:cstheme="minorHAnsi"/>
          <w:bCs/>
        </w:rPr>
      </w:pPr>
      <w:r w:rsidRPr="00011C97">
        <w:rPr>
          <w:rFonts w:ascii="Aptos" w:hAnsi="Aptos" w:cstheme="minorHAnsi"/>
          <w:bCs/>
        </w:rPr>
        <w:t>Lei Estadual nº. 12.524, de 30 de dezembro de 2003, regulamentada pelo Decreto Estadual nº. 30.200, de 09 de fevereiro de 2007, que altera e consolida as disposições da Lei nº. 12.126, de 12 de dezembro de 2001, que cria a Agência de Regulação dos Serviços Públicos Delegados do Estado de Pernambuco - ARPE, e dá outras providências;</w:t>
      </w:r>
    </w:p>
    <w:p w14:paraId="72B419A5" w14:textId="77777777" w:rsidR="00927E28" w:rsidRPr="00011C97" w:rsidRDefault="00927E28" w:rsidP="00927E28">
      <w:pPr>
        <w:pStyle w:val="PargrafodaLista"/>
        <w:spacing w:after="0" w:line="240" w:lineRule="auto"/>
        <w:jc w:val="both"/>
        <w:rPr>
          <w:rFonts w:ascii="Aptos" w:hAnsi="Aptos"/>
          <w:bCs/>
        </w:rPr>
      </w:pPr>
    </w:p>
    <w:p w14:paraId="607F1F5D" w14:textId="77777777" w:rsidR="003F7962" w:rsidRPr="00011C97" w:rsidRDefault="003F7962" w:rsidP="003F7962">
      <w:pPr>
        <w:pStyle w:val="Legenda"/>
        <w:ind w:left="1416"/>
        <w:rPr>
          <w:rFonts w:ascii="Aptos" w:hAnsi="Aptos" w:cstheme="minorHAnsi"/>
          <w:b w:val="0"/>
          <w:bCs w:val="0"/>
          <w:sz w:val="22"/>
          <w:szCs w:val="22"/>
        </w:rPr>
      </w:pPr>
      <w:r w:rsidRPr="00011C97">
        <w:rPr>
          <w:rFonts w:ascii="Aptos" w:hAnsi="Aptos" w:cstheme="minorHAnsi"/>
          <w:b w:val="0"/>
          <w:bCs w:val="0"/>
          <w:i/>
          <w:iCs/>
          <w:sz w:val="18"/>
          <w:szCs w:val="18"/>
        </w:rPr>
        <w:t>Art. 3º Compete à ARPE a regulação de todos os serviços públicos delegados pelo Estado de Pernambuco, ou por ele diretamente prestados, embora sujeitos à delegação, quer de sua competência ou a ele delegados por outros entes federados, em decorrência de norma legal ou regulamentar, disposição convenial ou contratual.</w:t>
      </w:r>
    </w:p>
    <w:p w14:paraId="07E3256E" w14:textId="77777777" w:rsidR="003F7962" w:rsidRPr="00011C97" w:rsidRDefault="003F7962" w:rsidP="003F7962">
      <w:pPr>
        <w:pStyle w:val="Legenda"/>
        <w:ind w:left="1416"/>
        <w:rPr>
          <w:rFonts w:ascii="Aptos" w:hAnsi="Aptos" w:cstheme="minorHAnsi"/>
          <w:b w:val="0"/>
          <w:bCs w:val="0"/>
          <w:sz w:val="22"/>
          <w:szCs w:val="22"/>
        </w:rPr>
      </w:pPr>
      <w:r w:rsidRPr="00011C97">
        <w:rPr>
          <w:rFonts w:ascii="Aptos" w:hAnsi="Aptos" w:cstheme="minorHAnsi"/>
          <w:b w:val="0"/>
          <w:bCs w:val="0"/>
          <w:i/>
          <w:iCs/>
          <w:sz w:val="18"/>
          <w:szCs w:val="18"/>
        </w:rPr>
        <w:t>§ 1º A atividade reguladora da ARPE deverá ser exercida, em especial, nas seguintes áreas:</w:t>
      </w:r>
    </w:p>
    <w:p w14:paraId="301F9CFE" w14:textId="77777777" w:rsidR="003F7962" w:rsidRPr="00011C97" w:rsidRDefault="003F7962" w:rsidP="003F7962">
      <w:pPr>
        <w:pStyle w:val="Legenda"/>
        <w:ind w:left="1416"/>
        <w:rPr>
          <w:rFonts w:ascii="Aptos" w:hAnsi="Aptos" w:cstheme="minorHAnsi"/>
          <w:b w:val="0"/>
          <w:bCs w:val="0"/>
          <w:sz w:val="22"/>
          <w:szCs w:val="22"/>
        </w:rPr>
      </w:pPr>
      <w:r w:rsidRPr="00011C97">
        <w:rPr>
          <w:rFonts w:ascii="Aptos" w:hAnsi="Aptos" w:cstheme="minorHAnsi"/>
          <w:b w:val="0"/>
          <w:bCs w:val="0"/>
          <w:i/>
          <w:iCs/>
          <w:sz w:val="18"/>
          <w:szCs w:val="18"/>
        </w:rPr>
        <w:t>[...]</w:t>
      </w:r>
    </w:p>
    <w:p w14:paraId="47D6804F" w14:textId="77777777" w:rsidR="003F7962" w:rsidRPr="00011C97" w:rsidRDefault="003F7962" w:rsidP="003F7962">
      <w:pPr>
        <w:pStyle w:val="Legenda"/>
        <w:ind w:left="1416"/>
        <w:rPr>
          <w:rFonts w:ascii="Aptos" w:hAnsi="Aptos" w:cstheme="minorHAnsi"/>
          <w:b w:val="0"/>
          <w:bCs w:val="0"/>
          <w:sz w:val="22"/>
          <w:szCs w:val="22"/>
        </w:rPr>
      </w:pPr>
      <w:r w:rsidRPr="00011C97">
        <w:rPr>
          <w:rFonts w:ascii="Aptos" w:hAnsi="Aptos" w:cstheme="minorHAnsi"/>
          <w:b w:val="0"/>
          <w:bCs w:val="0"/>
          <w:i/>
          <w:iCs/>
          <w:sz w:val="18"/>
          <w:szCs w:val="18"/>
        </w:rPr>
        <w:t>III - rodovias;</w:t>
      </w:r>
    </w:p>
    <w:p w14:paraId="0B052DD8" w14:textId="77777777" w:rsidR="003F7962" w:rsidRPr="00011C97" w:rsidRDefault="003F7962" w:rsidP="003F7962">
      <w:pPr>
        <w:pStyle w:val="Legenda"/>
        <w:ind w:left="1416"/>
        <w:rPr>
          <w:rFonts w:ascii="Aptos" w:hAnsi="Aptos" w:cstheme="minorHAnsi"/>
          <w:b w:val="0"/>
          <w:bCs w:val="0"/>
          <w:sz w:val="22"/>
          <w:szCs w:val="22"/>
        </w:rPr>
      </w:pPr>
      <w:r w:rsidRPr="00011C97">
        <w:rPr>
          <w:rFonts w:ascii="Aptos" w:hAnsi="Aptos" w:cstheme="minorHAnsi"/>
          <w:b w:val="0"/>
          <w:bCs w:val="0"/>
          <w:i/>
          <w:iCs/>
          <w:sz w:val="18"/>
          <w:szCs w:val="18"/>
        </w:rPr>
        <w:t>[...]</w:t>
      </w:r>
    </w:p>
    <w:p w14:paraId="60BC7475" w14:textId="77777777" w:rsidR="003F7962" w:rsidRPr="00011C97" w:rsidRDefault="003F7962" w:rsidP="003F7962">
      <w:pPr>
        <w:pStyle w:val="Legenda"/>
        <w:ind w:left="1416"/>
        <w:rPr>
          <w:rFonts w:ascii="Aptos" w:hAnsi="Aptos" w:cstheme="minorHAnsi"/>
          <w:b w:val="0"/>
          <w:bCs w:val="0"/>
          <w:sz w:val="22"/>
          <w:szCs w:val="22"/>
        </w:rPr>
      </w:pPr>
      <w:r w:rsidRPr="00011C97">
        <w:rPr>
          <w:rFonts w:ascii="Aptos" w:hAnsi="Aptos" w:cstheme="minorHAnsi"/>
          <w:b w:val="0"/>
          <w:bCs w:val="0"/>
          <w:i/>
          <w:iCs/>
          <w:sz w:val="18"/>
          <w:szCs w:val="18"/>
        </w:rPr>
        <w:t>Art. 4º Compete ainda à ARPE:</w:t>
      </w:r>
    </w:p>
    <w:p w14:paraId="38CCA72A" w14:textId="77777777" w:rsidR="003F7962" w:rsidRPr="00011C97" w:rsidRDefault="003F7962" w:rsidP="003F7962">
      <w:pPr>
        <w:pStyle w:val="Legenda"/>
        <w:ind w:left="1416"/>
        <w:rPr>
          <w:rFonts w:ascii="Aptos" w:hAnsi="Aptos" w:cstheme="minorHAnsi"/>
          <w:b w:val="0"/>
          <w:bCs w:val="0"/>
          <w:sz w:val="22"/>
          <w:szCs w:val="22"/>
        </w:rPr>
      </w:pPr>
      <w:r w:rsidRPr="00011C97">
        <w:rPr>
          <w:rFonts w:ascii="Aptos" w:hAnsi="Aptos" w:cstheme="minorHAnsi"/>
          <w:b w:val="0"/>
          <w:bCs w:val="0"/>
          <w:i/>
          <w:iCs/>
          <w:sz w:val="18"/>
          <w:szCs w:val="18"/>
        </w:rPr>
        <w:t>[...]</w:t>
      </w:r>
    </w:p>
    <w:p w14:paraId="1E35B700" w14:textId="77777777" w:rsidR="003F7962" w:rsidRPr="00011C97" w:rsidRDefault="003F7962" w:rsidP="003F7962">
      <w:pPr>
        <w:pStyle w:val="Legenda"/>
        <w:ind w:left="1416"/>
        <w:rPr>
          <w:rFonts w:ascii="Aptos" w:hAnsi="Aptos" w:cstheme="minorHAnsi"/>
          <w:b w:val="0"/>
          <w:bCs w:val="0"/>
          <w:i/>
          <w:iCs/>
          <w:sz w:val="18"/>
          <w:szCs w:val="18"/>
        </w:rPr>
      </w:pPr>
      <w:r w:rsidRPr="00011C97">
        <w:rPr>
          <w:rFonts w:ascii="Aptos" w:hAnsi="Aptos" w:cstheme="minorHAnsi"/>
          <w:b w:val="0"/>
          <w:bCs w:val="0"/>
          <w:i/>
          <w:iCs/>
          <w:sz w:val="18"/>
          <w:szCs w:val="18"/>
        </w:rPr>
        <w:t>X - Fiscalizar diretamente ou mediante convênio com o Estado de Pernambuco, através de seus órgãos ou entidades vinculadas, com sua supervisão, os aspectos técnico, econômico, contábil, financeiro, operacional e jurídico dos serviços públicos delegados, valendo-se inclusive, de indicadores e procedimentos amostrais.</w:t>
      </w:r>
    </w:p>
    <w:p w14:paraId="0868DE2A" w14:textId="77777777" w:rsidR="00932403" w:rsidRPr="00011C97" w:rsidRDefault="00932403" w:rsidP="005500E0">
      <w:pPr>
        <w:pStyle w:val="PargrafodaLista"/>
        <w:spacing w:after="0" w:line="240" w:lineRule="auto"/>
        <w:jc w:val="both"/>
        <w:rPr>
          <w:rFonts w:ascii="Aptos" w:hAnsi="Aptos" w:cstheme="minorHAnsi"/>
          <w:bCs/>
        </w:rPr>
      </w:pPr>
    </w:p>
    <w:p w14:paraId="0DBA2C15" w14:textId="2777ED93" w:rsidR="003F7962" w:rsidRPr="00011C97" w:rsidRDefault="003F7962" w:rsidP="00220BB2">
      <w:pPr>
        <w:pStyle w:val="PargrafodaLista"/>
        <w:numPr>
          <w:ilvl w:val="0"/>
          <w:numId w:val="1"/>
        </w:numPr>
        <w:spacing w:after="0" w:line="240" w:lineRule="auto"/>
        <w:jc w:val="both"/>
        <w:rPr>
          <w:rFonts w:ascii="Aptos" w:hAnsi="Aptos" w:cstheme="minorHAnsi"/>
          <w:bCs/>
        </w:rPr>
      </w:pPr>
      <w:r w:rsidRPr="00011C97">
        <w:rPr>
          <w:rFonts w:ascii="Aptos" w:hAnsi="Aptos" w:cstheme="minorHAnsi"/>
          <w:bCs/>
        </w:rPr>
        <w:t xml:space="preserve">Contrato </w:t>
      </w:r>
      <w:r w:rsidR="00C9700D" w:rsidRPr="00011C97">
        <w:rPr>
          <w:rFonts w:ascii="Aptos" w:hAnsi="Aptos" w:cstheme="minorHAnsi"/>
          <w:bCs/>
        </w:rPr>
        <w:t xml:space="preserve">de Concessão </w:t>
      </w:r>
      <w:r w:rsidRPr="00011C97">
        <w:rPr>
          <w:rFonts w:ascii="Aptos" w:hAnsi="Aptos" w:cstheme="minorHAnsi"/>
          <w:bCs/>
        </w:rPr>
        <w:t xml:space="preserve">CT. nº 043/2011, de 18 de julho de 2011, </w:t>
      </w:r>
      <w:bookmarkStart w:id="60" w:name="_Hlk176342584"/>
      <w:r w:rsidRPr="00011C97">
        <w:rPr>
          <w:rFonts w:ascii="Aptos" w:hAnsi="Aptos" w:cstheme="minorHAnsi"/>
          <w:bCs/>
        </w:rPr>
        <w:t>para a delegação da exploração do Complexo Viário e Logístico de SUAPE – EXPRESSWAY</w:t>
      </w:r>
      <w:bookmarkEnd w:id="60"/>
      <w:r w:rsidRPr="00011C97">
        <w:rPr>
          <w:rFonts w:ascii="Aptos" w:hAnsi="Aptos" w:cstheme="minorHAnsi"/>
          <w:bCs/>
        </w:rPr>
        <w:t xml:space="preserve">, conforme detalhado no Anexo IV do Edital </w:t>
      </w:r>
      <w:r w:rsidR="00AA332F" w:rsidRPr="00011C97">
        <w:rPr>
          <w:rFonts w:ascii="Aptos" w:hAnsi="Aptos" w:cstheme="minorHAnsi"/>
          <w:bCs/>
        </w:rPr>
        <w:t xml:space="preserve">(PDCL) </w:t>
      </w:r>
      <w:r w:rsidRPr="00011C97">
        <w:rPr>
          <w:rFonts w:ascii="Aptos" w:hAnsi="Aptos" w:cstheme="minorHAnsi"/>
          <w:bCs/>
        </w:rPr>
        <w:t>e regidos pela Constituição Federal; pela Lei Federal Nº 8.987/95; Lei Federal Nº 9.074/95; Lei Federal 8.666/93 e Lei Estadual Nº 14.233/2010.</w:t>
      </w:r>
    </w:p>
    <w:p w14:paraId="3A1FAB67" w14:textId="77777777" w:rsidR="00932403" w:rsidRPr="00011C97" w:rsidRDefault="00932403" w:rsidP="00932403">
      <w:pPr>
        <w:pStyle w:val="PargrafodaLista"/>
        <w:spacing w:after="0" w:line="240" w:lineRule="auto"/>
        <w:jc w:val="both"/>
        <w:rPr>
          <w:rFonts w:ascii="Aptos" w:hAnsi="Aptos"/>
          <w:bCs/>
        </w:rPr>
      </w:pPr>
    </w:p>
    <w:p w14:paraId="3A39D422" w14:textId="63D00323" w:rsidR="003F7962" w:rsidRPr="00011C97" w:rsidRDefault="003F7962" w:rsidP="00220BB2">
      <w:pPr>
        <w:pStyle w:val="PargrafodaLista"/>
        <w:numPr>
          <w:ilvl w:val="0"/>
          <w:numId w:val="1"/>
        </w:numPr>
        <w:spacing w:after="0" w:line="240" w:lineRule="auto"/>
        <w:jc w:val="both"/>
        <w:rPr>
          <w:rFonts w:ascii="Aptos" w:hAnsi="Aptos" w:cstheme="minorHAnsi"/>
          <w:bCs/>
        </w:rPr>
      </w:pPr>
      <w:r w:rsidRPr="00011C97">
        <w:rPr>
          <w:rFonts w:ascii="Aptos" w:hAnsi="Aptos" w:cstheme="minorHAnsi"/>
          <w:bCs/>
        </w:rPr>
        <w:t>Convênio de Cooperação Técnica n° 003/2021 de 22 de setembro 2021, firmado entre o Complexo Industrial Portuário Governador Eraldo Gueiros – SUAPE e a Agência de Regulação de Pernambuco – ARPE, e</w:t>
      </w:r>
      <w:r w:rsidR="00DF5344" w:rsidRPr="00011C97">
        <w:rPr>
          <w:rFonts w:ascii="Aptos" w:hAnsi="Aptos" w:cstheme="minorHAnsi"/>
          <w:bCs/>
        </w:rPr>
        <w:t xml:space="preserve"> Renovação do</w:t>
      </w:r>
      <w:r w:rsidRPr="00011C97">
        <w:rPr>
          <w:rFonts w:ascii="Aptos" w:hAnsi="Aptos" w:cstheme="minorHAnsi"/>
          <w:bCs/>
        </w:rPr>
        <w:t xml:space="preserve"> Termo Aditivo que prorroga o prazo de vigência e execução contratual até 22 de setembro de 202</w:t>
      </w:r>
      <w:r w:rsidR="00DF5344" w:rsidRPr="00011C97">
        <w:rPr>
          <w:rFonts w:ascii="Aptos" w:hAnsi="Aptos" w:cstheme="minorHAnsi"/>
          <w:bCs/>
        </w:rPr>
        <w:t>6</w:t>
      </w:r>
      <w:r w:rsidRPr="00011C97">
        <w:rPr>
          <w:rFonts w:ascii="Aptos" w:hAnsi="Aptos" w:cstheme="minorHAnsi"/>
          <w:bCs/>
        </w:rPr>
        <w:t>.</w:t>
      </w:r>
    </w:p>
    <w:p w14:paraId="400A80C1" w14:textId="77777777" w:rsidR="00932403" w:rsidRPr="00011C97" w:rsidRDefault="00932403" w:rsidP="00932403">
      <w:pPr>
        <w:pStyle w:val="PargrafodaLista"/>
        <w:rPr>
          <w:rFonts w:ascii="Aptos" w:hAnsi="Aptos"/>
          <w:bCs/>
        </w:rPr>
      </w:pPr>
    </w:p>
    <w:p w14:paraId="5E538474" w14:textId="510BB645" w:rsidR="000054E3" w:rsidRPr="00011C97" w:rsidRDefault="00220BB2" w:rsidP="004C1F16">
      <w:pPr>
        <w:pStyle w:val="PargrafodaLista"/>
        <w:numPr>
          <w:ilvl w:val="0"/>
          <w:numId w:val="1"/>
        </w:numPr>
        <w:spacing w:after="0" w:line="240" w:lineRule="auto"/>
        <w:jc w:val="both"/>
        <w:rPr>
          <w:rFonts w:ascii="Aptos" w:hAnsi="Aptos" w:cstheme="minorHAnsi"/>
          <w:bCs/>
        </w:rPr>
      </w:pPr>
      <w:r w:rsidRPr="00011C97">
        <w:rPr>
          <w:rFonts w:ascii="Aptos" w:hAnsi="Aptos" w:cstheme="minorHAnsi"/>
          <w:bCs/>
        </w:rPr>
        <w:t>Norma</w:t>
      </w:r>
      <w:r w:rsidR="000054E3" w:rsidRPr="00011C97">
        <w:rPr>
          <w:rFonts w:ascii="Aptos" w:hAnsi="Aptos" w:cstheme="minorHAnsi"/>
          <w:bCs/>
        </w:rPr>
        <w:t xml:space="preserve"> DNIT 005/2003 </w:t>
      </w:r>
      <w:r w:rsidR="004C1F16" w:rsidRPr="00011C97">
        <w:rPr>
          <w:rFonts w:ascii="Aptos" w:hAnsi="Aptos" w:cstheme="minorHAnsi"/>
          <w:bCs/>
        </w:rPr>
        <w:t>–</w:t>
      </w:r>
      <w:r w:rsidR="000054E3" w:rsidRPr="00011C97">
        <w:rPr>
          <w:rFonts w:ascii="Aptos" w:hAnsi="Aptos" w:cstheme="minorHAnsi"/>
          <w:bCs/>
        </w:rPr>
        <w:t xml:space="preserve"> </w:t>
      </w:r>
      <w:r w:rsidR="004C1F16" w:rsidRPr="00011C97">
        <w:rPr>
          <w:rFonts w:ascii="Aptos" w:hAnsi="Aptos" w:cstheme="minorHAnsi"/>
          <w:bCs/>
        </w:rPr>
        <w:t>que define os termos técnicos empregados em defeitos que ocorrem nos pavimentos flexíveis e semi</w:t>
      </w:r>
      <w:r w:rsidR="00B65940" w:rsidRPr="00011C97">
        <w:rPr>
          <w:rFonts w:ascii="Aptos" w:hAnsi="Aptos" w:cstheme="minorHAnsi"/>
          <w:bCs/>
        </w:rPr>
        <w:t>r</w:t>
      </w:r>
      <w:r w:rsidR="004C1F16" w:rsidRPr="00011C97">
        <w:rPr>
          <w:rFonts w:ascii="Aptos" w:hAnsi="Aptos" w:cstheme="minorHAnsi"/>
          <w:bCs/>
        </w:rPr>
        <w:t>rígidos e serve para padronizar a linguagem adotada na elaboração das normas, manuais, projetos e textos relativos aos pavimentos flexíveis e semi</w:t>
      </w:r>
      <w:r w:rsidR="00B65940" w:rsidRPr="00011C97">
        <w:rPr>
          <w:rFonts w:ascii="Aptos" w:hAnsi="Aptos" w:cstheme="minorHAnsi"/>
          <w:bCs/>
        </w:rPr>
        <w:t>r</w:t>
      </w:r>
      <w:r w:rsidR="004C1F16" w:rsidRPr="00011C97">
        <w:rPr>
          <w:rFonts w:ascii="Aptos" w:hAnsi="Aptos" w:cstheme="minorHAnsi"/>
          <w:bCs/>
        </w:rPr>
        <w:t>rígidos.</w:t>
      </w:r>
    </w:p>
    <w:p w14:paraId="05A97592" w14:textId="77777777" w:rsidR="000054E3" w:rsidRPr="00011C97" w:rsidRDefault="000054E3" w:rsidP="000054E3">
      <w:pPr>
        <w:pStyle w:val="PargrafodaLista"/>
        <w:rPr>
          <w:rFonts w:ascii="Aptos" w:hAnsi="Aptos" w:cstheme="minorHAnsi"/>
          <w:bCs/>
        </w:rPr>
      </w:pPr>
    </w:p>
    <w:p w14:paraId="7F31169C" w14:textId="5B2A72B4" w:rsidR="003F7962" w:rsidRPr="00011C97" w:rsidRDefault="008843E6" w:rsidP="005500E0">
      <w:pPr>
        <w:pStyle w:val="PargrafodaLista"/>
        <w:numPr>
          <w:ilvl w:val="0"/>
          <w:numId w:val="1"/>
        </w:numPr>
        <w:spacing w:after="0" w:line="240" w:lineRule="auto"/>
        <w:jc w:val="both"/>
        <w:rPr>
          <w:rFonts w:ascii="Aptos" w:hAnsi="Aptos" w:cstheme="minorHAnsi"/>
          <w:bCs/>
        </w:rPr>
      </w:pPr>
      <w:r w:rsidRPr="00011C97">
        <w:rPr>
          <w:rFonts w:ascii="Aptos" w:hAnsi="Aptos" w:cstheme="minorHAnsi"/>
          <w:bCs/>
        </w:rPr>
        <w:t>Relatórios</w:t>
      </w:r>
      <w:r w:rsidR="00932403" w:rsidRPr="00011C97">
        <w:rPr>
          <w:rFonts w:ascii="Aptos" w:hAnsi="Aptos" w:cstheme="minorHAnsi"/>
          <w:bCs/>
        </w:rPr>
        <w:t xml:space="preserve"> </w:t>
      </w:r>
      <w:r w:rsidR="000054E3" w:rsidRPr="00011C97">
        <w:rPr>
          <w:rFonts w:ascii="Aptos" w:hAnsi="Aptos" w:cstheme="minorHAnsi"/>
          <w:bCs/>
        </w:rPr>
        <w:t>elaborados pelo</w:t>
      </w:r>
      <w:r w:rsidR="00932403" w:rsidRPr="00011C97">
        <w:rPr>
          <w:rFonts w:ascii="Aptos" w:hAnsi="Aptos" w:cstheme="minorHAnsi"/>
          <w:bCs/>
        </w:rPr>
        <w:t xml:space="preserve"> Verificador Independente</w:t>
      </w:r>
      <w:r w:rsidR="000054E3" w:rsidRPr="00011C97">
        <w:rPr>
          <w:rFonts w:ascii="Aptos" w:hAnsi="Aptos" w:cstheme="minorHAnsi"/>
          <w:bCs/>
        </w:rPr>
        <w:t>.</w:t>
      </w:r>
    </w:p>
    <w:p w14:paraId="58F8AF75" w14:textId="77777777" w:rsidR="003A6A63" w:rsidRPr="00011C97" w:rsidRDefault="003A6A63" w:rsidP="005500E0">
      <w:pPr>
        <w:pStyle w:val="PargrafodaLista"/>
        <w:rPr>
          <w:rFonts w:ascii="Aptos" w:hAnsi="Aptos"/>
          <w:bCs/>
        </w:rPr>
      </w:pPr>
      <w:bookmarkStart w:id="61" w:name="_Toc756819953"/>
      <w:bookmarkStart w:id="62" w:name="_Toc172234347"/>
      <w:bookmarkEnd w:id="61"/>
    </w:p>
    <w:p w14:paraId="77F00E18" w14:textId="7B94B90E" w:rsidR="007F4AA4" w:rsidRPr="00011C97" w:rsidRDefault="00877108" w:rsidP="007F4AA4">
      <w:pPr>
        <w:jc w:val="both"/>
        <w:rPr>
          <w:rFonts w:ascii="Aptos" w:hAnsi="Aptos"/>
        </w:rPr>
      </w:pPr>
      <w:r>
        <w:rPr>
          <w:rFonts w:ascii="Aptos" w:hAnsi="Aptos"/>
        </w:rPr>
        <w:t>Registra-se que a</w:t>
      </w:r>
      <w:r w:rsidR="007F4AA4" w:rsidRPr="00011C97">
        <w:rPr>
          <w:rFonts w:ascii="Aptos" w:hAnsi="Aptos"/>
        </w:rPr>
        <w:t xml:space="preserve">s Não conformidades (NC) </w:t>
      </w:r>
      <w:r w:rsidR="002A322C" w:rsidRPr="00011C97">
        <w:rPr>
          <w:rFonts w:ascii="Aptos" w:hAnsi="Aptos"/>
        </w:rPr>
        <w:t>são</w:t>
      </w:r>
      <w:r w:rsidR="007F4AA4" w:rsidRPr="00011C97">
        <w:rPr>
          <w:rFonts w:ascii="Aptos" w:hAnsi="Aptos"/>
        </w:rPr>
        <w:t xml:space="preserve"> codificadas de acordo com os seguintes níveis de informação</w:t>
      </w:r>
      <w:r w:rsidR="00E14C72" w:rsidRPr="00011C97">
        <w:rPr>
          <w:rFonts w:ascii="Aptos" w:hAnsi="Aptos"/>
        </w:rPr>
        <w:t>, separados p</w:t>
      </w:r>
      <w:r w:rsidR="00BC0CBA" w:rsidRPr="00011C97">
        <w:rPr>
          <w:rFonts w:ascii="Aptos" w:hAnsi="Aptos"/>
        </w:rPr>
        <w:t>or “.” (ponto)</w:t>
      </w:r>
      <w:r w:rsidR="007F4AA4" w:rsidRPr="00011C97">
        <w:rPr>
          <w:rFonts w:ascii="Aptos" w:hAnsi="Aptos"/>
        </w:rPr>
        <w:t>:</w:t>
      </w:r>
    </w:p>
    <w:p w14:paraId="374FFE7B" w14:textId="698947D8" w:rsidR="00C13DAD" w:rsidRPr="00011C97" w:rsidRDefault="00C13DAD" w:rsidP="00C13DAD">
      <w:pPr>
        <w:pStyle w:val="PargrafodaLista"/>
        <w:numPr>
          <w:ilvl w:val="1"/>
          <w:numId w:val="10"/>
        </w:numPr>
        <w:jc w:val="both"/>
        <w:rPr>
          <w:rFonts w:ascii="Aptos" w:hAnsi="Aptos"/>
        </w:rPr>
      </w:pPr>
      <w:r w:rsidRPr="00011C97">
        <w:rPr>
          <w:rFonts w:ascii="Aptos" w:hAnsi="Aptos"/>
        </w:rPr>
        <w:t>Nível 1 - três dígitos, caracterizando a concessionária</w:t>
      </w:r>
      <w:r w:rsidR="002A322C" w:rsidRPr="00011C97">
        <w:rPr>
          <w:rFonts w:ascii="Aptos" w:hAnsi="Aptos"/>
        </w:rPr>
        <w:t xml:space="preserve">: </w:t>
      </w:r>
      <w:r w:rsidRPr="00011C97">
        <w:rPr>
          <w:rFonts w:ascii="Aptos" w:hAnsi="Aptos"/>
        </w:rPr>
        <w:t>CRA</w:t>
      </w:r>
      <w:r w:rsidR="002A322C" w:rsidRPr="00011C97">
        <w:rPr>
          <w:rFonts w:ascii="Aptos" w:hAnsi="Aptos"/>
        </w:rPr>
        <w:t xml:space="preserve"> ou CRC.</w:t>
      </w:r>
    </w:p>
    <w:p w14:paraId="12E29711" w14:textId="4CF8B922" w:rsidR="00C13DAD" w:rsidRPr="00011C97" w:rsidRDefault="00C13DAD" w:rsidP="00C13DAD">
      <w:pPr>
        <w:pStyle w:val="PargrafodaLista"/>
        <w:numPr>
          <w:ilvl w:val="1"/>
          <w:numId w:val="10"/>
        </w:numPr>
        <w:jc w:val="both"/>
        <w:rPr>
          <w:rFonts w:ascii="Aptos" w:hAnsi="Aptos"/>
        </w:rPr>
      </w:pPr>
      <w:r w:rsidRPr="00011C97">
        <w:rPr>
          <w:rFonts w:ascii="Aptos" w:hAnsi="Aptos"/>
        </w:rPr>
        <w:t xml:space="preserve">Nível 2 - composto por cinco dígitos: os dois primeiros representam as subdivisões </w:t>
      </w:r>
      <w:r w:rsidR="00A244A6" w:rsidRPr="00011C97">
        <w:rPr>
          <w:rFonts w:ascii="Aptos" w:hAnsi="Aptos"/>
        </w:rPr>
        <w:t>utilizadas n</w:t>
      </w:r>
      <w:r w:rsidRPr="00011C97">
        <w:rPr>
          <w:rFonts w:ascii="Aptos" w:hAnsi="Aptos"/>
        </w:rPr>
        <w:t>a rodovia concedida, por exemplo</w:t>
      </w:r>
      <w:r w:rsidR="00A244A6" w:rsidRPr="00011C97">
        <w:rPr>
          <w:rFonts w:ascii="Aptos" w:hAnsi="Aptos"/>
        </w:rPr>
        <w:t>,</w:t>
      </w:r>
      <w:r w:rsidRPr="00011C97">
        <w:rPr>
          <w:rFonts w:ascii="Aptos" w:hAnsi="Aptos"/>
        </w:rPr>
        <w:t xml:space="preserve"> Trecho (TR); Subtrecho (ST); Segmento Homogêneo (SH)</w:t>
      </w:r>
      <w:r w:rsidR="00A244A6" w:rsidRPr="00011C97">
        <w:rPr>
          <w:rFonts w:ascii="Aptos" w:hAnsi="Aptos"/>
        </w:rPr>
        <w:t xml:space="preserve"> e os três últimos </w:t>
      </w:r>
      <w:r w:rsidR="002A322C" w:rsidRPr="00011C97">
        <w:rPr>
          <w:rFonts w:ascii="Aptos" w:hAnsi="Aptos"/>
        </w:rPr>
        <w:t>dígitos identificam</w:t>
      </w:r>
      <w:r w:rsidR="00A244A6" w:rsidRPr="00011C97">
        <w:rPr>
          <w:rFonts w:ascii="Aptos" w:hAnsi="Aptos"/>
        </w:rPr>
        <w:t xml:space="preserve"> </w:t>
      </w:r>
      <w:r w:rsidRPr="00011C97">
        <w:rPr>
          <w:rFonts w:ascii="Aptos" w:hAnsi="Aptos"/>
        </w:rPr>
        <w:t xml:space="preserve">a </w:t>
      </w:r>
      <w:r w:rsidR="00A244A6" w:rsidRPr="00011C97">
        <w:rPr>
          <w:rFonts w:ascii="Aptos" w:hAnsi="Aptos"/>
        </w:rPr>
        <w:t>sub</w:t>
      </w:r>
      <w:r w:rsidRPr="00011C97">
        <w:rPr>
          <w:rFonts w:ascii="Aptos" w:hAnsi="Aptos"/>
        </w:rPr>
        <w:t xml:space="preserve">divisão </w:t>
      </w:r>
      <w:r w:rsidR="002A322C" w:rsidRPr="00011C97">
        <w:rPr>
          <w:rFonts w:ascii="Aptos" w:hAnsi="Aptos"/>
        </w:rPr>
        <w:t>utilizada em cada contrato</w:t>
      </w:r>
      <w:r w:rsidR="00A244A6" w:rsidRPr="00011C97">
        <w:rPr>
          <w:rFonts w:ascii="Aptos" w:hAnsi="Aptos"/>
        </w:rPr>
        <w:t>.</w:t>
      </w:r>
    </w:p>
    <w:p w14:paraId="19CA2D9C" w14:textId="068E5DD3" w:rsidR="00C13DAD" w:rsidRPr="00011C97" w:rsidRDefault="00C13DAD" w:rsidP="00C13DAD">
      <w:pPr>
        <w:pStyle w:val="PargrafodaLista"/>
        <w:numPr>
          <w:ilvl w:val="1"/>
          <w:numId w:val="10"/>
        </w:numPr>
        <w:jc w:val="both"/>
        <w:rPr>
          <w:rFonts w:ascii="Aptos" w:hAnsi="Aptos"/>
        </w:rPr>
      </w:pPr>
      <w:r w:rsidRPr="00011C97">
        <w:rPr>
          <w:rFonts w:ascii="Aptos" w:hAnsi="Aptos"/>
        </w:rPr>
        <w:lastRenderedPageBreak/>
        <w:t>Nível 3</w:t>
      </w:r>
      <w:r w:rsidR="00A244A6" w:rsidRPr="00011C97">
        <w:rPr>
          <w:rFonts w:ascii="Aptos" w:hAnsi="Aptos"/>
        </w:rPr>
        <w:t xml:space="preserve"> –</w:t>
      </w:r>
      <w:r w:rsidRPr="00011C97">
        <w:rPr>
          <w:rFonts w:ascii="Aptos" w:hAnsi="Aptos"/>
        </w:rPr>
        <w:t xml:space="preserve"> </w:t>
      </w:r>
      <w:r w:rsidR="00A244A6" w:rsidRPr="00011C97">
        <w:rPr>
          <w:rFonts w:ascii="Aptos" w:hAnsi="Aptos"/>
        </w:rPr>
        <w:t xml:space="preserve">composto por </w:t>
      </w:r>
      <w:r w:rsidR="00BC0CBA" w:rsidRPr="00011C97">
        <w:rPr>
          <w:rFonts w:ascii="Aptos" w:hAnsi="Aptos"/>
        </w:rPr>
        <w:t xml:space="preserve">nove </w:t>
      </w:r>
      <w:r w:rsidRPr="00011C97">
        <w:rPr>
          <w:rFonts w:ascii="Aptos" w:hAnsi="Aptos"/>
        </w:rPr>
        <w:t>dígitos</w:t>
      </w:r>
      <w:r w:rsidR="00A244A6" w:rsidRPr="00011C97">
        <w:rPr>
          <w:rFonts w:ascii="Aptos" w:hAnsi="Aptos"/>
        </w:rPr>
        <w:t xml:space="preserve"> </w:t>
      </w:r>
      <w:r w:rsidR="006C03A0" w:rsidRPr="00011C97">
        <w:rPr>
          <w:rFonts w:ascii="Aptos" w:hAnsi="Aptos"/>
        </w:rPr>
        <w:t xml:space="preserve">os </w:t>
      </w:r>
      <w:r w:rsidR="00BC0CBA" w:rsidRPr="00011C97">
        <w:rPr>
          <w:rFonts w:ascii="Aptos" w:hAnsi="Aptos"/>
        </w:rPr>
        <w:t xml:space="preserve">quatro </w:t>
      </w:r>
      <w:r w:rsidR="006C03A0" w:rsidRPr="00011C97">
        <w:rPr>
          <w:rFonts w:ascii="Aptos" w:hAnsi="Aptos"/>
        </w:rPr>
        <w:t xml:space="preserve">primeiros e os </w:t>
      </w:r>
      <w:r w:rsidR="00BC0CBA" w:rsidRPr="00011C97">
        <w:rPr>
          <w:rFonts w:ascii="Aptos" w:hAnsi="Aptos"/>
        </w:rPr>
        <w:t xml:space="preserve">quatro </w:t>
      </w:r>
      <w:r w:rsidR="006C03A0" w:rsidRPr="00011C97">
        <w:rPr>
          <w:rFonts w:ascii="Aptos" w:hAnsi="Aptos"/>
        </w:rPr>
        <w:t xml:space="preserve">últimos delimitam </w:t>
      </w:r>
      <w:r w:rsidR="00A244A6" w:rsidRPr="00011C97">
        <w:rPr>
          <w:rFonts w:ascii="Aptos" w:hAnsi="Aptos"/>
        </w:rPr>
        <w:t xml:space="preserve">a </w:t>
      </w:r>
      <w:r w:rsidRPr="00011C97">
        <w:rPr>
          <w:rFonts w:ascii="Aptos" w:hAnsi="Aptos"/>
        </w:rPr>
        <w:t>localização das NC em esca</w:t>
      </w:r>
      <w:r w:rsidR="00A244A6" w:rsidRPr="00011C97">
        <w:rPr>
          <w:rFonts w:ascii="Aptos" w:hAnsi="Aptos"/>
        </w:rPr>
        <w:t>l</w:t>
      </w:r>
      <w:r w:rsidRPr="00011C97">
        <w:rPr>
          <w:rFonts w:ascii="Aptos" w:hAnsi="Aptos"/>
        </w:rPr>
        <w:t xml:space="preserve">a de </w:t>
      </w:r>
      <w:r w:rsidR="00E14C72" w:rsidRPr="00011C97">
        <w:rPr>
          <w:rFonts w:ascii="Aptos" w:hAnsi="Aptos"/>
        </w:rPr>
        <w:t>0,0</w:t>
      </w:r>
      <w:r w:rsidRPr="00011C97">
        <w:rPr>
          <w:rFonts w:ascii="Aptos" w:hAnsi="Aptos"/>
        </w:rPr>
        <w:t>1</w:t>
      </w:r>
      <w:r w:rsidR="00E14C72" w:rsidRPr="00011C97">
        <w:rPr>
          <w:rFonts w:ascii="Aptos" w:hAnsi="Aptos"/>
        </w:rPr>
        <w:t>Km</w:t>
      </w:r>
      <w:r w:rsidRPr="00011C97">
        <w:rPr>
          <w:rFonts w:ascii="Aptos" w:hAnsi="Aptos"/>
        </w:rPr>
        <w:t xml:space="preserve"> </w:t>
      </w:r>
      <w:r w:rsidR="006C03A0" w:rsidRPr="00011C97">
        <w:rPr>
          <w:rFonts w:ascii="Aptos" w:hAnsi="Aptos"/>
        </w:rPr>
        <w:t>e o dígito intermediário informa se a NC é pontual "+" ou distribuída</w:t>
      </w:r>
      <w:r w:rsidR="000873B8">
        <w:rPr>
          <w:rFonts w:ascii="Aptos" w:hAnsi="Aptos"/>
        </w:rPr>
        <w:t xml:space="preserve"> “</w:t>
      </w:r>
      <w:proofErr w:type="gramStart"/>
      <w:r w:rsidR="000873B8">
        <w:rPr>
          <w:rFonts w:ascii="Aptos" w:hAnsi="Aptos"/>
        </w:rPr>
        <w:t>-“</w:t>
      </w:r>
      <w:proofErr w:type="gramEnd"/>
      <w:r w:rsidRPr="00011C97">
        <w:rPr>
          <w:rFonts w:ascii="Aptos" w:hAnsi="Aptos"/>
        </w:rPr>
        <w:t>.</w:t>
      </w:r>
    </w:p>
    <w:p w14:paraId="7C44899E" w14:textId="46A7318A" w:rsidR="00C13DAD" w:rsidRPr="00011C97" w:rsidRDefault="00C13DAD" w:rsidP="00C13DAD">
      <w:pPr>
        <w:pStyle w:val="PargrafodaLista"/>
        <w:numPr>
          <w:ilvl w:val="1"/>
          <w:numId w:val="10"/>
        </w:numPr>
        <w:jc w:val="both"/>
        <w:rPr>
          <w:rFonts w:ascii="Aptos" w:hAnsi="Aptos"/>
        </w:rPr>
      </w:pPr>
      <w:r w:rsidRPr="00011C97">
        <w:rPr>
          <w:rFonts w:ascii="Aptos" w:hAnsi="Aptos"/>
        </w:rPr>
        <w:t>Nível 4</w:t>
      </w:r>
      <w:r w:rsidR="006C03A0" w:rsidRPr="00011C97">
        <w:rPr>
          <w:rFonts w:ascii="Aptos" w:hAnsi="Aptos"/>
        </w:rPr>
        <w:t xml:space="preserve"> –</w:t>
      </w:r>
      <w:r w:rsidRPr="00011C97">
        <w:rPr>
          <w:rFonts w:ascii="Aptos" w:hAnsi="Aptos"/>
        </w:rPr>
        <w:t xml:space="preserve"> </w:t>
      </w:r>
      <w:r w:rsidR="006C03A0" w:rsidRPr="00011C97">
        <w:rPr>
          <w:rFonts w:ascii="Aptos" w:hAnsi="Aptos"/>
        </w:rPr>
        <w:t xml:space="preserve">informa </w:t>
      </w:r>
      <w:r w:rsidRPr="00011C97">
        <w:rPr>
          <w:rFonts w:ascii="Aptos" w:hAnsi="Aptos"/>
        </w:rPr>
        <w:t>o ano d</w:t>
      </w:r>
      <w:r w:rsidR="006C03A0" w:rsidRPr="00011C97">
        <w:rPr>
          <w:rFonts w:ascii="Aptos" w:hAnsi="Aptos"/>
        </w:rPr>
        <w:t xml:space="preserve">a constatação </w:t>
      </w:r>
      <w:r w:rsidRPr="00011C97">
        <w:rPr>
          <w:rFonts w:ascii="Aptos" w:hAnsi="Aptos"/>
        </w:rPr>
        <w:t xml:space="preserve">da </w:t>
      </w:r>
      <w:r w:rsidR="006C03A0" w:rsidRPr="00011C97">
        <w:rPr>
          <w:rFonts w:ascii="Aptos" w:hAnsi="Aptos"/>
        </w:rPr>
        <w:t>NC com quatro dígitos</w:t>
      </w:r>
      <w:r w:rsidR="00BC0CBA" w:rsidRPr="00011C97">
        <w:rPr>
          <w:rFonts w:ascii="Aptos" w:hAnsi="Aptos"/>
        </w:rPr>
        <w:t>, antecedido de “/”</w:t>
      </w:r>
      <w:r w:rsidR="006C03A0" w:rsidRPr="00011C97">
        <w:rPr>
          <w:rFonts w:ascii="Aptos" w:hAnsi="Aptos"/>
        </w:rPr>
        <w:t>.</w:t>
      </w:r>
    </w:p>
    <w:p w14:paraId="6C606B55" w14:textId="716AC27C" w:rsidR="00C13DAD" w:rsidRPr="00011C97" w:rsidRDefault="00C13DAD" w:rsidP="00C13DAD">
      <w:pPr>
        <w:pStyle w:val="PargrafodaLista"/>
        <w:numPr>
          <w:ilvl w:val="1"/>
          <w:numId w:val="10"/>
        </w:numPr>
        <w:jc w:val="both"/>
        <w:rPr>
          <w:rFonts w:ascii="Aptos" w:hAnsi="Aptos"/>
        </w:rPr>
      </w:pPr>
      <w:r w:rsidRPr="00011C97">
        <w:rPr>
          <w:rFonts w:ascii="Aptos" w:hAnsi="Aptos"/>
        </w:rPr>
        <w:t>Nível 5</w:t>
      </w:r>
      <w:r w:rsidR="006C03A0" w:rsidRPr="00011C97">
        <w:rPr>
          <w:rFonts w:ascii="Aptos" w:hAnsi="Aptos"/>
        </w:rPr>
        <w:t xml:space="preserve"> -</w:t>
      </w:r>
      <w:r w:rsidRPr="00011C97">
        <w:rPr>
          <w:rFonts w:ascii="Aptos" w:hAnsi="Aptos"/>
        </w:rPr>
        <w:t xml:space="preserve"> contendo o sequencial </w:t>
      </w:r>
      <w:r w:rsidR="006C03A0" w:rsidRPr="00011C97">
        <w:rPr>
          <w:rFonts w:ascii="Aptos" w:hAnsi="Aptos"/>
        </w:rPr>
        <w:t xml:space="preserve">numérico da NC </w:t>
      </w:r>
      <w:r w:rsidRPr="00011C97">
        <w:rPr>
          <w:rFonts w:ascii="Aptos" w:hAnsi="Aptos"/>
        </w:rPr>
        <w:t>no ano</w:t>
      </w:r>
      <w:r w:rsidR="006C03A0" w:rsidRPr="00011C97">
        <w:rPr>
          <w:rFonts w:ascii="Aptos" w:hAnsi="Aptos"/>
        </w:rPr>
        <w:t xml:space="preserve">, </w:t>
      </w:r>
      <w:r w:rsidR="002A322C" w:rsidRPr="00011C97">
        <w:rPr>
          <w:rFonts w:ascii="Aptos" w:hAnsi="Aptos"/>
        </w:rPr>
        <w:t xml:space="preserve">expresso em </w:t>
      </w:r>
      <w:r w:rsidR="006C03A0" w:rsidRPr="00011C97">
        <w:rPr>
          <w:rFonts w:ascii="Aptos" w:hAnsi="Aptos"/>
        </w:rPr>
        <w:t>três dígitos</w:t>
      </w:r>
      <w:r w:rsidRPr="00011C97">
        <w:rPr>
          <w:rFonts w:ascii="Aptos" w:hAnsi="Aptos"/>
        </w:rPr>
        <w:t>.</w:t>
      </w:r>
    </w:p>
    <w:p w14:paraId="127DEAA1" w14:textId="77777777" w:rsidR="00BC0CBA" w:rsidRPr="00011C97" w:rsidRDefault="00BC0CBA" w:rsidP="00BC0CBA">
      <w:pPr>
        <w:pStyle w:val="PargrafodaLista"/>
        <w:ind w:left="1440"/>
        <w:jc w:val="both"/>
        <w:rPr>
          <w:rFonts w:ascii="Aptos" w:hAnsi="Aptos"/>
        </w:rPr>
      </w:pPr>
    </w:p>
    <w:p w14:paraId="48AD20F6" w14:textId="77B5BF6F" w:rsidR="00BC0CBA" w:rsidRPr="00011C97" w:rsidRDefault="00BC0CBA" w:rsidP="00BC0CBA">
      <w:pPr>
        <w:pStyle w:val="PargrafodaLista"/>
        <w:ind w:left="1440"/>
        <w:jc w:val="both"/>
        <w:rPr>
          <w:rFonts w:ascii="Aptos" w:hAnsi="Aptos"/>
        </w:rPr>
      </w:pPr>
      <w:r w:rsidRPr="00011C97">
        <w:rPr>
          <w:rFonts w:ascii="Aptos" w:hAnsi="Aptos"/>
        </w:rPr>
        <w:t>Exemplo:</w:t>
      </w:r>
    </w:p>
    <w:p w14:paraId="61F2E575" w14:textId="77777777" w:rsidR="00BC0CBA" w:rsidRPr="00011C97" w:rsidRDefault="00BC0CBA" w:rsidP="001A59E9">
      <w:pPr>
        <w:pStyle w:val="PargrafodaLista"/>
        <w:ind w:left="2410"/>
        <w:rPr>
          <w:rFonts w:ascii="Aptos" w:hAnsi="Aptos"/>
        </w:rPr>
      </w:pPr>
      <w:r w:rsidRPr="00011C97">
        <w:rPr>
          <w:rFonts w:ascii="Aptos" w:hAnsi="Aptos"/>
          <w:b/>
          <w:bCs/>
        </w:rPr>
        <w:t>CRA.ST601.2794-2834/2025.013</w:t>
      </w:r>
    </w:p>
    <w:p w14:paraId="629802A6" w14:textId="49B9B54F" w:rsidR="00BC0CBA" w:rsidRPr="00011C97" w:rsidRDefault="00BC0CBA" w:rsidP="001A59E9">
      <w:pPr>
        <w:pStyle w:val="PargrafodaLista"/>
        <w:ind w:left="2410"/>
        <w:rPr>
          <w:rFonts w:ascii="Aptos" w:hAnsi="Aptos"/>
        </w:rPr>
      </w:pPr>
      <w:r w:rsidRPr="00011C97">
        <w:rPr>
          <w:rFonts w:ascii="Aptos" w:hAnsi="Aptos"/>
        </w:rPr>
        <w:t>Indica que esta N</w:t>
      </w:r>
      <w:r w:rsidR="001A59E9" w:rsidRPr="00011C97">
        <w:rPr>
          <w:rFonts w:ascii="Aptos" w:hAnsi="Aptos"/>
        </w:rPr>
        <w:t xml:space="preserve">ão </w:t>
      </w:r>
      <w:r w:rsidRPr="00011C97">
        <w:rPr>
          <w:rFonts w:ascii="Aptos" w:hAnsi="Aptos"/>
        </w:rPr>
        <w:t>C</w:t>
      </w:r>
      <w:r w:rsidR="001A59E9" w:rsidRPr="00011C97">
        <w:rPr>
          <w:rFonts w:ascii="Aptos" w:hAnsi="Aptos"/>
        </w:rPr>
        <w:t>onformidade</w:t>
      </w:r>
      <w:r w:rsidRPr="00011C97">
        <w:rPr>
          <w:rFonts w:ascii="Aptos" w:hAnsi="Aptos"/>
        </w:rPr>
        <w:t xml:space="preserve"> foi apontada para a CRA, no subtrecho 6.01, </w:t>
      </w:r>
      <w:r w:rsidR="00B82502" w:rsidRPr="00011C97">
        <w:rPr>
          <w:rFonts w:ascii="Aptos" w:hAnsi="Aptos"/>
        </w:rPr>
        <w:t>distribuída</w:t>
      </w:r>
      <w:r w:rsidRPr="00011C97">
        <w:rPr>
          <w:rFonts w:ascii="Aptos" w:hAnsi="Aptos"/>
        </w:rPr>
        <w:t xml:space="preserve"> do km 27,94 ao km 28,34, sendo a 13ª NC </w:t>
      </w:r>
      <w:r w:rsidR="00B82502" w:rsidRPr="00011C97">
        <w:rPr>
          <w:rFonts w:ascii="Aptos" w:hAnsi="Aptos"/>
        </w:rPr>
        <w:t>registrada</w:t>
      </w:r>
      <w:r w:rsidRPr="00011C97">
        <w:rPr>
          <w:rFonts w:ascii="Aptos" w:hAnsi="Aptos"/>
        </w:rPr>
        <w:t xml:space="preserve"> pela Arpe em 2025</w:t>
      </w:r>
    </w:p>
    <w:p w14:paraId="02D61020" w14:textId="77777777" w:rsidR="00BC0CBA" w:rsidRPr="00011C97" w:rsidRDefault="00BC0CBA" w:rsidP="00BC0CBA">
      <w:pPr>
        <w:pStyle w:val="PargrafodaLista"/>
        <w:ind w:left="0"/>
        <w:jc w:val="center"/>
        <w:rPr>
          <w:rFonts w:ascii="Aptos" w:hAnsi="Aptos"/>
        </w:rPr>
      </w:pPr>
    </w:p>
    <w:p w14:paraId="0AA38992" w14:textId="11B7F32D" w:rsidR="00561286" w:rsidRPr="00011C97" w:rsidRDefault="00561286" w:rsidP="00EC1187">
      <w:pPr>
        <w:jc w:val="both"/>
        <w:rPr>
          <w:rFonts w:ascii="Aptos" w:hAnsi="Aptos"/>
        </w:rPr>
      </w:pPr>
      <w:r w:rsidRPr="00011C97">
        <w:rPr>
          <w:rFonts w:ascii="Aptos" w:hAnsi="Aptos"/>
          <w:b/>
          <w:bCs/>
        </w:rPr>
        <w:t>Monitoramento e Avaliação</w:t>
      </w:r>
      <w:bookmarkEnd w:id="62"/>
      <w:r w:rsidRPr="00011C97">
        <w:rPr>
          <w:rFonts w:ascii="Aptos" w:hAnsi="Aptos"/>
        </w:rPr>
        <w:t xml:space="preserve"> - Esta etapa é fundamental para garantir a eficácia das ações corretivas </w:t>
      </w:r>
      <w:r w:rsidR="00EC1187" w:rsidRPr="00011C97">
        <w:rPr>
          <w:rFonts w:ascii="Aptos" w:hAnsi="Aptos"/>
        </w:rPr>
        <w:t xml:space="preserve">a serem executadas pela Concessionária para </w:t>
      </w:r>
      <w:r w:rsidRPr="00011C97">
        <w:rPr>
          <w:rFonts w:ascii="Aptos" w:hAnsi="Aptos"/>
        </w:rPr>
        <w:t xml:space="preserve">a melhoria contínua dos serviços prestados. Os principais </w:t>
      </w:r>
      <w:r w:rsidR="00EC1187" w:rsidRPr="00011C97">
        <w:rPr>
          <w:rFonts w:ascii="Aptos" w:hAnsi="Aptos"/>
        </w:rPr>
        <w:t>instrumentos</w:t>
      </w:r>
      <w:r w:rsidRPr="00011C97">
        <w:rPr>
          <w:rFonts w:ascii="Aptos" w:hAnsi="Aptos"/>
        </w:rPr>
        <w:t xml:space="preserve"> do Monitoramento e Avaliação são: Termo de Notificação e</w:t>
      </w:r>
      <w:r w:rsidR="00EC1187" w:rsidRPr="00011C97">
        <w:rPr>
          <w:rFonts w:ascii="Aptos" w:hAnsi="Aptos"/>
        </w:rPr>
        <w:t xml:space="preserve"> respectivo</w:t>
      </w:r>
      <w:r w:rsidRPr="00011C97">
        <w:rPr>
          <w:rFonts w:ascii="Aptos" w:hAnsi="Aptos"/>
        </w:rPr>
        <w:t xml:space="preserve"> Relatório de Fiscalização, Plano de Ação </w:t>
      </w:r>
      <w:r w:rsidR="00EC1187" w:rsidRPr="00011C97">
        <w:rPr>
          <w:rFonts w:ascii="Aptos" w:hAnsi="Aptos"/>
        </w:rPr>
        <w:t>da Concessionária</w:t>
      </w:r>
      <w:r w:rsidRPr="00011C97">
        <w:rPr>
          <w:rFonts w:ascii="Aptos" w:hAnsi="Aptos"/>
        </w:rPr>
        <w:t xml:space="preserve"> e Relatórios de </w:t>
      </w:r>
      <w:r w:rsidR="00EC1187" w:rsidRPr="00011C97">
        <w:rPr>
          <w:rFonts w:ascii="Aptos" w:hAnsi="Aptos"/>
        </w:rPr>
        <w:t xml:space="preserve">Monitoramento </w:t>
      </w:r>
      <w:r w:rsidRPr="00011C97">
        <w:rPr>
          <w:rFonts w:ascii="Aptos" w:hAnsi="Aptos"/>
        </w:rPr>
        <w:t>e Avaliação Final.</w:t>
      </w:r>
    </w:p>
    <w:p w14:paraId="1BDB1B6E" w14:textId="77777777" w:rsidR="00220BB2" w:rsidRPr="00011C97" w:rsidRDefault="00220BB2" w:rsidP="00561286">
      <w:pPr>
        <w:rPr>
          <w:rFonts w:ascii="Aptos" w:hAnsi="Aptos"/>
        </w:rPr>
      </w:pPr>
    </w:p>
    <w:p w14:paraId="679B3E75" w14:textId="77777777" w:rsidR="00561286" w:rsidRPr="00877108" w:rsidRDefault="00561286" w:rsidP="00775F97">
      <w:pPr>
        <w:pStyle w:val="Ttulo3"/>
        <w:numPr>
          <w:ilvl w:val="0"/>
          <w:numId w:val="5"/>
        </w:numPr>
        <w:rPr>
          <w:rFonts w:ascii="Aptos" w:hAnsi="Aptos"/>
          <w:b/>
          <w:bCs/>
          <w:color w:val="auto"/>
          <w:sz w:val="24"/>
          <w:szCs w:val="24"/>
        </w:rPr>
      </w:pPr>
      <w:bookmarkStart w:id="63" w:name="_Toc217993492"/>
      <w:r w:rsidRPr="00877108">
        <w:rPr>
          <w:rFonts w:ascii="Aptos" w:hAnsi="Aptos"/>
          <w:b/>
          <w:bCs/>
          <w:color w:val="auto"/>
          <w:sz w:val="24"/>
          <w:szCs w:val="24"/>
        </w:rPr>
        <w:t>FISCALIZAÇÃO</w:t>
      </w:r>
      <w:bookmarkEnd w:id="63"/>
    </w:p>
    <w:p w14:paraId="2CA9CDE5" w14:textId="77777777" w:rsidR="003A6A63" w:rsidRPr="00011C97" w:rsidRDefault="003A6A63" w:rsidP="00561286">
      <w:pPr>
        <w:rPr>
          <w:rFonts w:ascii="Aptos" w:hAnsi="Aptos"/>
        </w:rPr>
      </w:pPr>
    </w:p>
    <w:p w14:paraId="16511628" w14:textId="650317A3" w:rsidR="003A6A63" w:rsidRPr="00011C97" w:rsidRDefault="003A6A63" w:rsidP="003F517C">
      <w:pPr>
        <w:jc w:val="both"/>
        <w:rPr>
          <w:rFonts w:ascii="Aptos" w:hAnsi="Aptos"/>
        </w:rPr>
      </w:pPr>
      <w:r w:rsidRPr="00011C97">
        <w:rPr>
          <w:rFonts w:ascii="Aptos" w:hAnsi="Aptos"/>
        </w:rPr>
        <w:t xml:space="preserve">As ações de fiscalização foram realizadas pela equipe formada pelos Analistas de Regulação </w:t>
      </w:r>
      <w:r w:rsidR="007209F5" w:rsidRPr="00011C97">
        <w:rPr>
          <w:rFonts w:ascii="Aptos" w:hAnsi="Aptos"/>
          <w:b/>
          <w:bCs/>
        </w:rPr>
        <w:t>Alcides Vieira de Azevedo Bezerra</w:t>
      </w:r>
      <w:r w:rsidR="007209F5" w:rsidRPr="00011C97">
        <w:rPr>
          <w:rFonts w:ascii="Aptos" w:hAnsi="Aptos"/>
        </w:rPr>
        <w:t>, matrícula 40672015/01</w:t>
      </w:r>
      <w:r w:rsidR="00566AEF">
        <w:rPr>
          <w:rFonts w:ascii="Aptos" w:hAnsi="Aptos"/>
        </w:rPr>
        <w:t>,</w:t>
      </w:r>
      <w:r w:rsidR="007209F5" w:rsidRPr="00011C97">
        <w:rPr>
          <w:rFonts w:ascii="Aptos" w:hAnsi="Aptos"/>
        </w:rPr>
        <w:t xml:space="preserve"> </w:t>
      </w:r>
      <w:r w:rsidR="007209F5" w:rsidRPr="00011C97">
        <w:rPr>
          <w:rFonts w:ascii="Aptos" w:hAnsi="Aptos"/>
          <w:b/>
          <w:bCs/>
        </w:rPr>
        <w:t>Enildo Manoel da Silva Júnior</w:t>
      </w:r>
      <w:r w:rsidR="007209F5" w:rsidRPr="00011C97">
        <w:rPr>
          <w:rFonts w:ascii="Aptos" w:hAnsi="Aptos"/>
        </w:rPr>
        <w:t>, matrícula nº 1796500/02</w:t>
      </w:r>
      <w:r w:rsidR="00566AEF">
        <w:rPr>
          <w:rFonts w:ascii="Aptos" w:hAnsi="Aptos"/>
        </w:rPr>
        <w:t xml:space="preserve"> e </w:t>
      </w:r>
      <w:r w:rsidR="00566AEF" w:rsidRPr="00E559D8">
        <w:rPr>
          <w:rFonts w:ascii="Aptos" w:hAnsi="Aptos"/>
          <w:b/>
          <w:bCs/>
        </w:rPr>
        <w:t>Maria Fernanda</w:t>
      </w:r>
      <w:r w:rsidR="00E559D8" w:rsidRPr="00E559D8">
        <w:rPr>
          <w:rFonts w:ascii="Aptos" w:hAnsi="Aptos"/>
          <w:b/>
          <w:bCs/>
        </w:rPr>
        <w:t xml:space="preserve"> da Silva Novaes</w:t>
      </w:r>
      <w:r w:rsidR="00566AEF" w:rsidRPr="00E559D8">
        <w:rPr>
          <w:rFonts w:ascii="Aptos" w:hAnsi="Aptos"/>
        </w:rPr>
        <w:t>,</w:t>
      </w:r>
      <w:r w:rsidR="007209F5" w:rsidRPr="00566AEF">
        <w:rPr>
          <w:rFonts w:ascii="Aptos" w:hAnsi="Aptos"/>
          <w:color w:val="EE0000"/>
        </w:rPr>
        <w:t xml:space="preserve"> </w:t>
      </w:r>
      <w:r w:rsidR="00566AEF" w:rsidRPr="00011C97">
        <w:rPr>
          <w:rFonts w:ascii="Aptos" w:hAnsi="Aptos"/>
        </w:rPr>
        <w:t xml:space="preserve">matrícula nº </w:t>
      </w:r>
      <w:r w:rsidR="00E559D8">
        <w:rPr>
          <w:rFonts w:ascii="Aptos" w:hAnsi="Aptos"/>
        </w:rPr>
        <w:t>18471080</w:t>
      </w:r>
      <w:r w:rsidR="00566AEF" w:rsidRPr="00011C97">
        <w:rPr>
          <w:rFonts w:ascii="Aptos" w:hAnsi="Aptos"/>
        </w:rPr>
        <w:t>/0</w:t>
      </w:r>
      <w:r w:rsidR="00E559D8">
        <w:rPr>
          <w:rFonts w:ascii="Aptos" w:hAnsi="Aptos"/>
        </w:rPr>
        <w:t>1</w:t>
      </w:r>
      <w:r w:rsidR="00566AEF">
        <w:rPr>
          <w:rFonts w:ascii="Aptos" w:hAnsi="Aptos"/>
        </w:rPr>
        <w:t xml:space="preserve"> </w:t>
      </w:r>
      <w:r w:rsidRPr="000873B8">
        <w:rPr>
          <w:rFonts w:ascii="Aptos" w:hAnsi="Aptos"/>
          <w:highlight w:val="yellow"/>
        </w:rPr>
        <w:t>no</w:t>
      </w:r>
      <w:r w:rsidR="00A637BC" w:rsidRPr="000873B8">
        <w:rPr>
          <w:rFonts w:ascii="Aptos" w:hAnsi="Aptos"/>
          <w:highlight w:val="yellow"/>
        </w:rPr>
        <w:t>s</w:t>
      </w:r>
      <w:r w:rsidRPr="000873B8">
        <w:rPr>
          <w:rFonts w:ascii="Aptos" w:hAnsi="Aptos"/>
          <w:highlight w:val="yellow"/>
        </w:rPr>
        <w:t xml:space="preserve"> </w:t>
      </w:r>
      <w:r w:rsidR="00A637BC" w:rsidRPr="000873B8">
        <w:rPr>
          <w:rFonts w:ascii="Aptos" w:hAnsi="Aptos"/>
          <w:highlight w:val="yellow"/>
        </w:rPr>
        <w:t>dias</w:t>
      </w:r>
      <w:r w:rsidRPr="00011C97">
        <w:rPr>
          <w:rFonts w:ascii="Aptos" w:hAnsi="Aptos"/>
        </w:rPr>
        <w:t xml:space="preserve"> </w:t>
      </w:r>
      <w:r w:rsidR="00566AEF">
        <w:rPr>
          <w:rFonts w:ascii="Aptos" w:hAnsi="Aptos"/>
        </w:rPr>
        <w:t>9</w:t>
      </w:r>
      <w:r w:rsidR="00220BB2" w:rsidRPr="00011C97">
        <w:rPr>
          <w:rFonts w:ascii="Aptos" w:hAnsi="Aptos"/>
        </w:rPr>
        <w:t xml:space="preserve"> </w:t>
      </w:r>
      <w:r w:rsidR="00A637BC" w:rsidRPr="00011C97">
        <w:rPr>
          <w:rFonts w:ascii="Aptos" w:hAnsi="Aptos"/>
        </w:rPr>
        <w:t xml:space="preserve">de </w:t>
      </w:r>
      <w:r w:rsidR="00566AEF">
        <w:rPr>
          <w:rFonts w:ascii="Aptos" w:hAnsi="Aptos"/>
        </w:rPr>
        <w:t xml:space="preserve">junho </w:t>
      </w:r>
      <w:bookmarkStart w:id="64" w:name="_Hlk213411500"/>
      <w:r w:rsidR="00A637BC" w:rsidRPr="00011C97">
        <w:rPr>
          <w:rFonts w:ascii="Aptos" w:hAnsi="Aptos"/>
        </w:rPr>
        <w:t>de 202</w:t>
      </w:r>
      <w:r w:rsidR="00566AEF">
        <w:rPr>
          <w:rFonts w:ascii="Aptos" w:hAnsi="Aptos"/>
        </w:rPr>
        <w:t>6</w:t>
      </w:r>
      <w:bookmarkEnd w:id="64"/>
      <w:r w:rsidRPr="00011C97">
        <w:rPr>
          <w:rFonts w:ascii="Aptos" w:hAnsi="Aptos"/>
        </w:rPr>
        <w:t>.</w:t>
      </w:r>
      <w:r w:rsidR="00D24F73" w:rsidRPr="00011C97">
        <w:rPr>
          <w:rFonts w:ascii="Aptos" w:hAnsi="Aptos"/>
        </w:rPr>
        <w:t xml:space="preserve"> Nes</w:t>
      </w:r>
      <w:r w:rsidR="002A322C" w:rsidRPr="00011C97">
        <w:rPr>
          <w:rFonts w:ascii="Aptos" w:hAnsi="Aptos"/>
        </w:rPr>
        <w:t>s</w:t>
      </w:r>
      <w:r w:rsidR="00D24F73" w:rsidRPr="00011C97">
        <w:rPr>
          <w:rFonts w:ascii="Aptos" w:hAnsi="Aptos"/>
        </w:rPr>
        <w:t xml:space="preserve">as ações foram identificados </w:t>
      </w:r>
      <w:r w:rsidR="00566AEF" w:rsidRPr="000873B8">
        <w:rPr>
          <w:rFonts w:ascii="Aptos" w:hAnsi="Aptos"/>
          <w:highlight w:val="yellow"/>
        </w:rPr>
        <w:t>33</w:t>
      </w:r>
      <w:r w:rsidR="00D24F73" w:rsidRPr="000873B8">
        <w:rPr>
          <w:rFonts w:ascii="Aptos" w:hAnsi="Aptos"/>
          <w:highlight w:val="yellow"/>
        </w:rPr>
        <w:t xml:space="preserve"> achados de fiscalização</w:t>
      </w:r>
      <w:r w:rsidR="00D24F73" w:rsidRPr="00011C97">
        <w:rPr>
          <w:rFonts w:ascii="Aptos" w:hAnsi="Aptos"/>
        </w:rPr>
        <w:t xml:space="preserve"> nas áreas sob concessão por meio de um levantamento de campo nas Rodovias com evidências de defeitos que poderiam </w:t>
      </w:r>
      <w:r w:rsidR="002A322C" w:rsidRPr="00011C97">
        <w:rPr>
          <w:rFonts w:ascii="Aptos" w:hAnsi="Aptos"/>
        </w:rPr>
        <w:t xml:space="preserve">se </w:t>
      </w:r>
      <w:r w:rsidR="00D24F73" w:rsidRPr="00011C97">
        <w:rPr>
          <w:rFonts w:ascii="Aptos" w:hAnsi="Aptos"/>
        </w:rPr>
        <w:t>caracterizar Não Conformidades</w:t>
      </w:r>
      <w:r w:rsidR="00AA332F" w:rsidRPr="00011C97">
        <w:rPr>
          <w:rFonts w:ascii="Aptos" w:hAnsi="Aptos"/>
        </w:rPr>
        <w:t>.</w:t>
      </w:r>
    </w:p>
    <w:p w14:paraId="3AD00C9F" w14:textId="4EF1557F" w:rsidR="003F517C" w:rsidRPr="00011C97" w:rsidRDefault="003F517C" w:rsidP="003F517C">
      <w:pPr>
        <w:jc w:val="both"/>
        <w:rPr>
          <w:rFonts w:ascii="Aptos" w:hAnsi="Aptos"/>
        </w:rPr>
      </w:pPr>
      <w:r w:rsidRPr="00011C97">
        <w:rPr>
          <w:rFonts w:ascii="Aptos" w:hAnsi="Aptos"/>
        </w:rPr>
        <w:t xml:space="preserve">Esses </w:t>
      </w:r>
      <w:r w:rsidR="00D24F73" w:rsidRPr="00011C97">
        <w:rPr>
          <w:rFonts w:ascii="Aptos" w:hAnsi="Aptos"/>
        </w:rPr>
        <w:t>achados</w:t>
      </w:r>
      <w:r w:rsidRPr="00011C97">
        <w:rPr>
          <w:rFonts w:ascii="Aptos" w:hAnsi="Aptos"/>
        </w:rPr>
        <w:t xml:space="preserve"> foram avaliados tomando por base as orientações do PDCL, em especial, o Subitem 4.2.2.1.3 - Parâmetros Mínimos Exigidos, </w:t>
      </w:r>
      <w:r w:rsidR="00E94313" w:rsidRPr="00011C97">
        <w:rPr>
          <w:rFonts w:ascii="Aptos" w:hAnsi="Aptos"/>
        </w:rPr>
        <w:t xml:space="preserve">visualizando </w:t>
      </w:r>
      <w:r w:rsidRPr="00011C97">
        <w:rPr>
          <w:rFonts w:ascii="Aptos" w:hAnsi="Aptos"/>
        </w:rPr>
        <w:t xml:space="preserve">que "os pavimentos deverão ser analisados quanto às suas condições de superfície, conforto, deformabilidade, vida remanescente e segurança”, e ainda </w:t>
      </w:r>
      <w:r w:rsidR="00E94313" w:rsidRPr="00011C97">
        <w:rPr>
          <w:rFonts w:ascii="Aptos" w:hAnsi="Aptos"/>
        </w:rPr>
        <w:t>que os</w:t>
      </w:r>
      <w:r w:rsidRPr="00011C97">
        <w:rPr>
          <w:rFonts w:ascii="Aptos" w:hAnsi="Aptos"/>
        </w:rPr>
        <w:t xml:space="preserve"> “parâmetros de aceitabilidade do pavimento para essas condições que deverão ser totalmente atendidas durante o período de CONCESSÃO”.</w:t>
      </w:r>
    </w:p>
    <w:p w14:paraId="6D6E4838" w14:textId="117F72F1" w:rsidR="00E14C72" w:rsidRDefault="00C75D9A" w:rsidP="00E14C72">
      <w:pPr>
        <w:pStyle w:val="Corpodetexto"/>
        <w:spacing w:line="283" w:lineRule="auto"/>
        <w:ind w:right="124"/>
        <w:jc w:val="both"/>
        <w:rPr>
          <w:rFonts w:ascii="Aptos" w:hAnsi="Aptos" w:cstheme="minorHAnsi"/>
          <w:sz w:val="22"/>
          <w:szCs w:val="22"/>
        </w:rPr>
      </w:pPr>
      <w:r>
        <w:rPr>
          <w:rFonts w:ascii="Aptos" w:hAnsi="Aptos" w:cstheme="minorHAnsi"/>
          <w:sz w:val="22"/>
          <w:szCs w:val="22"/>
        </w:rPr>
        <w:t>Os trechos com</w:t>
      </w:r>
      <w:r w:rsidR="00E14C72" w:rsidRPr="00011C97">
        <w:rPr>
          <w:rFonts w:ascii="Aptos" w:hAnsi="Aptos" w:cstheme="minorHAnsi"/>
          <w:sz w:val="22"/>
          <w:szCs w:val="22"/>
        </w:rPr>
        <w:t xml:space="preserve"> Não Conformidades registradas no Quadro 1 </w:t>
      </w:r>
      <w:r w:rsidR="009E3C63">
        <w:rPr>
          <w:rFonts w:ascii="Aptos" w:hAnsi="Aptos" w:cstheme="minorHAnsi"/>
          <w:sz w:val="22"/>
          <w:szCs w:val="22"/>
        </w:rPr>
        <w:t xml:space="preserve">e </w:t>
      </w:r>
      <w:r w:rsidR="009E3C63" w:rsidRPr="00011C97">
        <w:rPr>
          <w:rFonts w:ascii="Aptos" w:hAnsi="Aptos" w:cstheme="minorHAnsi"/>
          <w:sz w:val="22"/>
          <w:szCs w:val="22"/>
        </w:rPr>
        <w:t xml:space="preserve">Quadro </w:t>
      </w:r>
      <w:r w:rsidR="009E3C63">
        <w:rPr>
          <w:rFonts w:ascii="Aptos" w:hAnsi="Aptos" w:cstheme="minorHAnsi"/>
          <w:sz w:val="22"/>
          <w:szCs w:val="22"/>
        </w:rPr>
        <w:t>2</w:t>
      </w:r>
      <w:r w:rsidR="009E3C63" w:rsidRPr="00011C97">
        <w:rPr>
          <w:rFonts w:ascii="Aptos" w:hAnsi="Aptos" w:cstheme="minorHAnsi"/>
          <w:sz w:val="22"/>
          <w:szCs w:val="22"/>
        </w:rPr>
        <w:t xml:space="preserve">, </w:t>
      </w:r>
      <w:r w:rsidR="00E14C72" w:rsidRPr="00011C97">
        <w:rPr>
          <w:rFonts w:ascii="Aptos" w:hAnsi="Aptos" w:cstheme="minorHAnsi"/>
          <w:sz w:val="22"/>
          <w:szCs w:val="22"/>
        </w:rPr>
        <w:t>a seguir, associadas aos respectivos subtrechos, foram avaliadas pelos valores do Índice de Gravidade Global (IGG) que ultrapassaram o limite máximo previsto ≥ 30, como também os valores do Índice Irregularidade Longitudinal (IRI) que ultrapassaram o limite máximo previsto ≥ 2,7 m/km constantes do Relatório Anual 01 de novembro/2025 elaborado pelo Verificador Independente.</w:t>
      </w:r>
    </w:p>
    <w:p w14:paraId="13AB8221" w14:textId="77777777" w:rsidR="00234190" w:rsidRPr="00011C97" w:rsidRDefault="00234190" w:rsidP="003F517C">
      <w:pPr>
        <w:jc w:val="both"/>
        <w:rPr>
          <w:rFonts w:ascii="Aptos" w:hAnsi="Aptos"/>
        </w:rPr>
      </w:pPr>
    </w:p>
    <w:p w14:paraId="23F2FCB6" w14:textId="240FDCB9" w:rsidR="00F27D0D" w:rsidRPr="00011C97" w:rsidRDefault="00F0521D" w:rsidP="00972469">
      <w:pPr>
        <w:jc w:val="center"/>
        <w:rPr>
          <w:rFonts w:ascii="Aptos" w:hAnsi="Aptos"/>
        </w:rPr>
      </w:pPr>
      <w:r w:rsidRPr="00011C97">
        <w:rPr>
          <w:rFonts w:ascii="Aptos" w:hAnsi="Aptos"/>
        </w:rPr>
        <w:t>Quadro 1 –</w:t>
      </w:r>
      <w:r w:rsidR="00E14C72" w:rsidRPr="00011C97">
        <w:rPr>
          <w:rFonts w:ascii="Aptos" w:hAnsi="Aptos"/>
        </w:rPr>
        <w:t xml:space="preserve"> </w:t>
      </w:r>
      <w:r w:rsidR="00B11E8D" w:rsidRPr="00011C97">
        <w:rPr>
          <w:rFonts w:ascii="Aptos" w:hAnsi="Aptos"/>
        </w:rPr>
        <w:t xml:space="preserve">Aplicação dos Critérios de Elegibilidade </w:t>
      </w:r>
      <w:r w:rsidR="00E14C72" w:rsidRPr="00011C97">
        <w:rPr>
          <w:rFonts w:ascii="Aptos" w:hAnsi="Aptos"/>
        </w:rPr>
        <w:t>Relativ</w:t>
      </w:r>
      <w:r w:rsidR="00B11E8D" w:rsidRPr="00011C97">
        <w:rPr>
          <w:rFonts w:ascii="Aptos" w:hAnsi="Aptos"/>
        </w:rPr>
        <w:t>o</w:t>
      </w:r>
      <w:r w:rsidR="00E14C72" w:rsidRPr="00011C97">
        <w:rPr>
          <w:rFonts w:ascii="Aptos" w:hAnsi="Aptos"/>
        </w:rPr>
        <w:t>s ao Pavimento</w:t>
      </w:r>
      <w:r w:rsidR="00292EFA">
        <w:rPr>
          <w:rFonts w:ascii="Aptos" w:hAnsi="Aptos"/>
        </w:rPr>
        <w:t xml:space="preserve"> PE009</w:t>
      </w:r>
    </w:p>
    <w:p w14:paraId="36E8CE0B" w14:textId="0830271A" w:rsidR="00292EFA" w:rsidRPr="00011C97" w:rsidRDefault="00292EFA" w:rsidP="00292EFA">
      <w:pPr>
        <w:jc w:val="center"/>
        <w:rPr>
          <w:rFonts w:ascii="Aptos" w:hAnsi="Aptos"/>
        </w:rPr>
      </w:pPr>
      <w:r w:rsidRPr="00011C97">
        <w:rPr>
          <w:rFonts w:ascii="Aptos" w:hAnsi="Aptos"/>
        </w:rPr>
        <w:t xml:space="preserve">Quadro </w:t>
      </w:r>
      <w:r w:rsidR="00232701">
        <w:rPr>
          <w:rFonts w:ascii="Aptos" w:hAnsi="Aptos"/>
        </w:rPr>
        <w:t>2</w:t>
      </w:r>
      <w:r w:rsidRPr="00011C97">
        <w:rPr>
          <w:rFonts w:ascii="Aptos" w:hAnsi="Aptos"/>
        </w:rPr>
        <w:t xml:space="preserve"> – Aplicação dos Critérios de Elegibilidade Relativos ao Pavimento</w:t>
      </w:r>
      <w:r>
        <w:rPr>
          <w:rFonts w:ascii="Aptos" w:hAnsi="Aptos"/>
        </w:rPr>
        <w:t xml:space="preserve"> VPE034</w:t>
      </w:r>
    </w:p>
    <w:p w14:paraId="36486502" w14:textId="7D86C721" w:rsidR="00C75D9A" w:rsidRDefault="00835CDF" w:rsidP="00C75D9A">
      <w:pPr>
        <w:pStyle w:val="Corpodetexto"/>
        <w:spacing w:line="283" w:lineRule="auto"/>
        <w:ind w:right="124"/>
        <w:jc w:val="both"/>
        <w:rPr>
          <w:rFonts w:ascii="Aptos" w:hAnsi="Aptos" w:cstheme="minorHAnsi"/>
          <w:sz w:val="22"/>
          <w:szCs w:val="22"/>
        </w:rPr>
      </w:pPr>
      <w:r>
        <w:rPr>
          <w:rFonts w:ascii="Aptos" w:hAnsi="Aptos" w:cstheme="minorHAnsi"/>
          <w:sz w:val="22"/>
          <w:szCs w:val="22"/>
        </w:rPr>
        <w:t>V</w:t>
      </w:r>
      <w:r w:rsidRPr="00B369B4">
        <w:rPr>
          <w:rFonts w:ascii="Aptos" w:hAnsi="Aptos" w:cstheme="minorHAnsi"/>
          <w:sz w:val="22"/>
          <w:szCs w:val="22"/>
        </w:rPr>
        <w:t>isando garantir um pavimento de qualidade com a trafegabilidade e segurança viária para os usuários</w:t>
      </w:r>
      <w:r>
        <w:rPr>
          <w:rFonts w:ascii="Aptos" w:hAnsi="Aptos" w:cstheme="minorHAnsi"/>
          <w:sz w:val="22"/>
          <w:szCs w:val="22"/>
        </w:rPr>
        <w:t xml:space="preserve"> sugere-se que </w:t>
      </w:r>
      <w:r w:rsidR="00942012">
        <w:rPr>
          <w:rFonts w:ascii="Aptos" w:hAnsi="Aptos" w:cstheme="minorHAnsi"/>
          <w:sz w:val="22"/>
          <w:szCs w:val="22"/>
        </w:rPr>
        <w:t>o</w:t>
      </w:r>
      <w:r w:rsidR="00C75D9A" w:rsidRPr="00011C97">
        <w:rPr>
          <w:rFonts w:ascii="Aptos" w:hAnsi="Aptos" w:cstheme="minorHAnsi"/>
          <w:sz w:val="22"/>
          <w:szCs w:val="22"/>
        </w:rPr>
        <w:t xml:space="preserve">s </w:t>
      </w:r>
      <w:r w:rsidR="00C75D9A">
        <w:rPr>
          <w:rFonts w:ascii="Aptos" w:hAnsi="Aptos" w:cstheme="minorHAnsi"/>
          <w:sz w:val="22"/>
          <w:szCs w:val="22"/>
        </w:rPr>
        <w:t xml:space="preserve">Pontos de </w:t>
      </w:r>
      <w:r w:rsidR="00942012">
        <w:rPr>
          <w:rFonts w:ascii="Aptos" w:hAnsi="Aptos" w:cstheme="minorHAnsi"/>
          <w:sz w:val="22"/>
          <w:szCs w:val="22"/>
        </w:rPr>
        <w:t>A</w:t>
      </w:r>
      <w:r w:rsidR="00C75D9A">
        <w:rPr>
          <w:rFonts w:ascii="Aptos" w:hAnsi="Aptos" w:cstheme="minorHAnsi"/>
          <w:sz w:val="22"/>
          <w:szCs w:val="22"/>
        </w:rPr>
        <w:t xml:space="preserve">tenção </w:t>
      </w:r>
      <w:r w:rsidR="00C75D9A" w:rsidRPr="00011C97">
        <w:rPr>
          <w:rFonts w:ascii="Aptos" w:hAnsi="Aptos" w:cstheme="minorHAnsi"/>
          <w:sz w:val="22"/>
          <w:szCs w:val="22"/>
        </w:rPr>
        <w:t>registrad</w:t>
      </w:r>
      <w:r w:rsidR="00C75D9A">
        <w:rPr>
          <w:rFonts w:ascii="Aptos" w:hAnsi="Aptos" w:cstheme="minorHAnsi"/>
          <w:sz w:val="22"/>
          <w:szCs w:val="22"/>
        </w:rPr>
        <w:t>o</w:t>
      </w:r>
      <w:r w:rsidR="00C75D9A" w:rsidRPr="00011C97">
        <w:rPr>
          <w:rFonts w:ascii="Aptos" w:hAnsi="Aptos" w:cstheme="minorHAnsi"/>
          <w:sz w:val="22"/>
          <w:szCs w:val="22"/>
        </w:rPr>
        <w:t xml:space="preserve">s no </w:t>
      </w:r>
      <w:r w:rsidR="00C75D9A" w:rsidRPr="000873B8">
        <w:rPr>
          <w:rFonts w:ascii="Aptos" w:hAnsi="Aptos" w:cstheme="minorHAnsi"/>
          <w:sz w:val="22"/>
          <w:szCs w:val="22"/>
          <w:highlight w:val="yellow"/>
        </w:rPr>
        <w:t>Quadro 3</w:t>
      </w:r>
      <w:r w:rsidRPr="000873B8">
        <w:rPr>
          <w:rFonts w:ascii="Aptos" w:hAnsi="Aptos" w:cstheme="minorHAnsi"/>
          <w:sz w:val="22"/>
          <w:szCs w:val="22"/>
          <w:highlight w:val="yellow"/>
        </w:rPr>
        <w:t xml:space="preserve"> </w:t>
      </w:r>
      <w:proofErr w:type="gramStart"/>
      <w:r w:rsidRPr="000873B8">
        <w:rPr>
          <w:rFonts w:ascii="Aptos" w:hAnsi="Aptos" w:cstheme="minorHAnsi"/>
          <w:sz w:val="22"/>
          <w:szCs w:val="22"/>
          <w:highlight w:val="yellow"/>
        </w:rPr>
        <w:t>sejam</w:t>
      </w:r>
      <w:r w:rsidR="00942012" w:rsidRPr="000873B8">
        <w:rPr>
          <w:rFonts w:ascii="Aptos" w:hAnsi="Aptos" w:cstheme="minorHAnsi"/>
          <w:sz w:val="22"/>
          <w:szCs w:val="22"/>
          <w:highlight w:val="yellow"/>
        </w:rPr>
        <w:t>,</w:t>
      </w:r>
      <w:r w:rsidRPr="000873B8">
        <w:rPr>
          <w:rFonts w:ascii="Aptos" w:hAnsi="Aptos" w:cstheme="minorHAnsi"/>
          <w:sz w:val="22"/>
          <w:szCs w:val="22"/>
          <w:highlight w:val="yellow"/>
        </w:rPr>
        <w:t xml:space="preserve"> tratados</w:t>
      </w:r>
      <w:proofErr w:type="gramEnd"/>
      <w:r w:rsidRPr="000873B8">
        <w:rPr>
          <w:rFonts w:ascii="Aptos" w:hAnsi="Aptos" w:cstheme="minorHAnsi"/>
          <w:sz w:val="22"/>
          <w:szCs w:val="22"/>
          <w:highlight w:val="yellow"/>
        </w:rPr>
        <w:t xml:space="preserve"> pela concessionaria</w:t>
      </w:r>
      <w:r>
        <w:rPr>
          <w:rFonts w:ascii="Aptos" w:hAnsi="Aptos" w:cstheme="minorHAnsi"/>
          <w:sz w:val="22"/>
          <w:szCs w:val="22"/>
        </w:rPr>
        <w:t>.</w:t>
      </w:r>
      <w:r w:rsidR="00C75D9A" w:rsidRPr="00011C97">
        <w:rPr>
          <w:rFonts w:ascii="Aptos" w:hAnsi="Aptos" w:cstheme="minorHAnsi"/>
          <w:sz w:val="22"/>
          <w:szCs w:val="22"/>
        </w:rPr>
        <w:t xml:space="preserve"> </w:t>
      </w:r>
      <w:r>
        <w:rPr>
          <w:rFonts w:ascii="Aptos" w:hAnsi="Aptos" w:cstheme="minorHAnsi"/>
          <w:sz w:val="22"/>
          <w:szCs w:val="22"/>
        </w:rPr>
        <w:t>A</w:t>
      </w:r>
      <w:r w:rsidR="00C75D9A" w:rsidRPr="00011C97">
        <w:rPr>
          <w:rFonts w:ascii="Aptos" w:hAnsi="Aptos" w:cstheme="minorHAnsi"/>
          <w:sz w:val="22"/>
          <w:szCs w:val="22"/>
        </w:rPr>
        <w:t xml:space="preserve"> seguir, </w:t>
      </w:r>
      <w:r w:rsidR="00B369B4">
        <w:rPr>
          <w:rFonts w:ascii="Aptos" w:hAnsi="Aptos" w:cstheme="minorHAnsi"/>
          <w:sz w:val="22"/>
          <w:szCs w:val="22"/>
        </w:rPr>
        <w:t xml:space="preserve">estão </w:t>
      </w:r>
      <w:r w:rsidR="00C75D9A" w:rsidRPr="00011C97">
        <w:rPr>
          <w:rFonts w:ascii="Aptos" w:hAnsi="Aptos" w:cstheme="minorHAnsi"/>
          <w:sz w:val="22"/>
          <w:szCs w:val="22"/>
        </w:rPr>
        <w:t>associad</w:t>
      </w:r>
      <w:r w:rsidR="00C75D9A">
        <w:rPr>
          <w:rFonts w:ascii="Aptos" w:hAnsi="Aptos" w:cstheme="minorHAnsi"/>
          <w:sz w:val="22"/>
          <w:szCs w:val="22"/>
        </w:rPr>
        <w:t>o</w:t>
      </w:r>
      <w:r w:rsidR="00C75D9A" w:rsidRPr="00011C97">
        <w:rPr>
          <w:rFonts w:ascii="Aptos" w:hAnsi="Aptos" w:cstheme="minorHAnsi"/>
          <w:sz w:val="22"/>
          <w:szCs w:val="22"/>
        </w:rPr>
        <w:t xml:space="preserve">s aos respectivos subtrechos, </w:t>
      </w:r>
      <w:r w:rsidR="00C75D9A">
        <w:rPr>
          <w:rFonts w:ascii="Aptos" w:hAnsi="Aptos" w:cstheme="minorHAnsi"/>
          <w:sz w:val="22"/>
          <w:szCs w:val="22"/>
        </w:rPr>
        <w:t xml:space="preserve">possuem índices de </w:t>
      </w:r>
      <w:r w:rsidR="00C75D9A" w:rsidRPr="00011C97">
        <w:rPr>
          <w:rFonts w:ascii="Aptos" w:hAnsi="Aptos" w:cstheme="minorHAnsi"/>
          <w:sz w:val="22"/>
          <w:szCs w:val="22"/>
        </w:rPr>
        <w:t xml:space="preserve">Índice de Gravidade Global (IGG) </w:t>
      </w:r>
      <w:r w:rsidR="00C75D9A">
        <w:rPr>
          <w:rFonts w:ascii="Aptos" w:hAnsi="Aptos" w:cstheme="minorHAnsi"/>
          <w:sz w:val="22"/>
          <w:szCs w:val="22"/>
        </w:rPr>
        <w:t>e/ou Índice</w:t>
      </w:r>
      <w:r w:rsidR="00C75D9A" w:rsidRPr="00011C97">
        <w:rPr>
          <w:rFonts w:ascii="Aptos" w:hAnsi="Aptos" w:cstheme="minorHAnsi"/>
          <w:sz w:val="22"/>
          <w:szCs w:val="22"/>
        </w:rPr>
        <w:t xml:space="preserve"> </w:t>
      </w:r>
      <w:r w:rsidR="00C75D9A">
        <w:rPr>
          <w:rFonts w:ascii="Aptos" w:hAnsi="Aptos" w:cstheme="minorHAnsi"/>
          <w:sz w:val="22"/>
          <w:szCs w:val="22"/>
        </w:rPr>
        <w:t xml:space="preserve">de </w:t>
      </w:r>
      <w:r w:rsidR="00C75D9A" w:rsidRPr="00011C97">
        <w:rPr>
          <w:rFonts w:ascii="Aptos" w:hAnsi="Aptos" w:cstheme="minorHAnsi"/>
          <w:sz w:val="22"/>
          <w:szCs w:val="22"/>
        </w:rPr>
        <w:t xml:space="preserve">Irregularidade Longitudinal (IRI) que </w:t>
      </w:r>
      <w:r w:rsidR="00C75D9A">
        <w:rPr>
          <w:rFonts w:ascii="Aptos" w:hAnsi="Aptos" w:cstheme="minorHAnsi"/>
          <w:sz w:val="22"/>
          <w:szCs w:val="22"/>
        </w:rPr>
        <w:t xml:space="preserve">não </w:t>
      </w:r>
      <w:r w:rsidR="00C75D9A" w:rsidRPr="00011C97">
        <w:rPr>
          <w:rFonts w:ascii="Aptos" w:hAnsi="Aptos" w:cstheme="minorHAnsi"/>
          <w:sz w:val="22"/>
          <w:szCs w:val="22"/>
        </w:rPr>
        <w:t>ultrapassaram o limite máximo</w:t>
      </w:r>
      <w:r w:rsidR="00C75D9A">
        <w:rPr>
          <w:rFonts w:ascii="Aptos" w:hAnsi="Aptos" w:cstheme="minorHAnsi"/>
          <w:sz w:val="22"/>
          <w:szCs w:val="22"/>
        </w:rPr>
        <w:t>s</w:t>
      </w:r>
      <w:r w:rsidR="00C75D9A" w:rsidRPr="00011C97">
        <w:rPr>
          <w:rFonts w:ascii="Aptos" w:hAnsi="Aptos" w:cstheme="minorHAnsi"/>
          <w:sz w:val="22"/>
          <w:szCs w:val="22"/>
        </w:rPr>
        <w:t xml:space="preserve"> previsto</w:t>
      </w:r>
      <w:r w:rsidR="00C75D9A">
        <w:rPr>
          <w:rFonts w:ascii="Aptos" w:hAnsi="Aptos" w:cstheme="minorHAnsi"/>
          <w:sz w:val="22"/>
          <w:szCs w:val="22"/>
        </w:rPr>
        <w:t>s</w:t>
      </w:r>
      <w:r w:rsidR="00C75D9A" w:rsidRPr="00011C97">
        <w:rPr>
          <w:rFonts w:ascii="Aptos" w:hAnsi="Aptos" w:cstheme="minorHAnsi"/>
          <w:sz w:val="22"/>
          <w:szCs w:val="22"/>
        </w:rPr>
        <w:t xml:space="preserve"> constantes do Relatório Anual 01 de novembro/2025 elaborado pelo Verificador Independente.</w:t>
      </w:r>
    </w:p>
    <w:p w14:paraId="1B5C12C2" w14:textId="77777777" w:rsidR="00C75D9A" w:rsidRDefault="00C75D9A" w:rsidP="00232701">
      <w:pPr>
        <w:jc w:val="center"/>
        <w:rPr>
          <w:rFonts w:ascii="Aptos" w:hAnsi="Aptos"/>
        </w:rPr>
      </w:pPr>
    </w:p>
    <w:p w14:paraId="5C448DEE" w14:textId="01DCF624" w:rsidR="00232701" w:rsidRPr="00011C97" w:rsidRDefault="00232701" w:rsidP="00232701">
      <w:pPr>
        <w:jc w:val="center"/>
        <w:rPr>
          <w:rFonts w:ascii="Aptos" w:hAnsi="Aptos"/>
        </w:rPr>
      </w:pPr>
      <w:r w:rsidRPr="00011C97">
        <w:rPr>
          <w:rFonts w:ascii="Aptos" w:hAnsi="Aptos"/>
        </w:rPr>
        <w:t xml:space="preserve">Quadro </w:t>
      </w:r>
      <w:r w:rsidR="004E7DA5">
        <w:rPr>
          <w:rFonts w:ascii="Aptos" w:hAnsi="Aptos"/>
        </w:rPr>
        <w:t>3</w:t>
      </w:r>
      <w:r w:rsidRPr="00011C97">
        <w:rPr>
          <w:rFonts w:ascii="Aptos" w:hAnsi="Aptos"/>
        </w:rPr>
        <w:t xml:space="preserve"> – </w:t>
      </w:r>
      <w:r w:rsidR="00835CDF">
        <w:rPr>
          <w:rFonts w:ascii="Aptos" w:hAnsi="Aptos"/>
        </w:rPr>
        <w:t>Trecho dos pontos de Atenção:</w:t>
      </w:r>
    </w:p>
    <w:p w14:paraId="3BB02EFE" w14:textId="77777777" w:rsidR="000873B8" w:rsidRDefault="000873B8" w:rsidP="00E34388">
      <w:pPr>
        <w:spacing w:after="0"/>
        <w:jc w:val="both"/>
        <w:rPr>
          <w:rFonts w:ascii="Aptos" w:hAnsi="Aptos"/>
        </w:rPr>
      </w:pPr>
    </w:p>
    <w:p w14:paraId="6DC63556" w14:textId="1F9BEBC2" w:rsidR="00B66E15" w:rsidRPr="00011C97" w:rsidRDefault="00B11E8D" w:rsidP="00E34388">
      <w:pPr>
        <w:spacing w:after="0"/>
        <w:jc w:val="both"/>
        <w:rPr>
          <w:rFonts w:ascii="Aptos" w:hAnsi="Aptos"/>
        </w:rPr>
      </w:pPr>
      <w:r w:rsidRPr="00011C97">
        <w:rPr>
          <w:rFonts w:ascii="Aptos" w:hAnsi="Aptos"/>
        </w:rPr>
        <w:lastRenderedPageBreak/>
        <w:t xml:space="preserve">O </w:t>
      </w:r>
      <w:r w:rsidRPr="00011C97">
        <w:rPr>
          <w:rFonts w:ascii="Aptos" w:hAnsi="Aptos"/>
          <w:b/>
          <w:bCs/>
        </w:rPr>
        <w:t xml:space="preserve">Quadro </w:t>
      </w:r>
      <w:r w:rsidR="0031228C">
        <w:rPr>
          <w:rFonts w:ascii="Aptos" w:hAnsi="Aptos"/>
          <w:b/>
          <w:bCs/>
        </w:rPr>
        <w:t>4</w:t>
      </w:r>
      <w:r w:rsidRPr="00011C97">
        <w:rPr>
          <w:rFonts w:ascii="Aptos" w:hAnsi="Aptos"/>
        </w:rPr>
        <w:t>, a seguir, resume a</w:t>
      </w:r>
      <w:r w:rsidR="00561286" w:rsidRPr="00011C97">
        <w:rPr>
          <w:rFonts w:ascii="Aptos" w:hAnsi="Aptos"/>
        </w:rPr>
        <w:t>s Não Conformidades constatadas</w:t>
      </w:r>
      <w:r w:rsidRPr="00011C97">
        <w:rPr>
          <w:rFonts w:ascii="Aptos" w:hAnsi="Aptos"/>
        </w:rPr>
        <w:t xml:space="preserve">, </w:t>
      </w:r>
      <w:r w:rsidR="00561286" w:rsidRPr="00011C97">
        <w:rPr>
          <w:rFonts w:ascii="Aptos" w:hAnsi="Aptos"/>
        </w:rPr>
        <w:t xml:space="preserve">relacionadas </w:t>
      </w:r>
      <w:r w:rsidR="005F77F2" w:rsidRPr="00011C97">
        <w:rPr>
          <w:rFonts w:ascii="Aptos" w:hAnsi="Aptos"/>
        </w:rPr>
        <w:t xml:space="preserve">ao </w:t>
      </w:r>
      <w:r w:rsidR="00B66E15" w:rsidRPr="00011C97">
        <w:rPr>
          <w:rFonts w:ascii="Aptos" w:hAnsi="Aptos"/>
        </w:rPr>
        <w:t>PDCL</w:t>
      </w:r>
      <w:r w:rsidR="005F77F2" w:rsidRPr="00011C97">
        <w:rPr>
          <w:rFonts w:ascii="Aptos" w:hAnsi="Aptos"/>
        </w:rPr>
        <w:t>, com</w:t>
      </w:r>
      <w:r w:rsidR="00561286" w:rsidRPr="00011C97">
        <w:rPr>
          <w:rFonts w:ascii="Aptos" w:hAnsi="Aptos"/>
        </w:rPr>
        <w:t xml:space="preserve"> </w:t>
      </w:r>
      <w:r w:rsidR="005F77F2" w:rsidRPr="00011C97">
        <w:rPr>
          <w:rFonts w:ascii="Aptos" w:hAnsi="Aptos"/>
        </w:rPr>
        <w:t>indicação d</w:t>
      </w:r>
      <w:r w:rsidR="00561286" w:rsidRPr="00011C97">
        <w:rPr>
          <w:rFonts w:ascii="Aptos" w:hAnsi="Aptos"/>
        </w:rPr>
        <w:t xml:space="preserve">os </w:t>
      </w:r>
      <w:r w:rsidR="003A6A63" w:rsidRPr="00011C97">
        <w:rPr>
          <w:rFonts w:ascii="Aptos" w:hAnsi="Aptos"/>
        </w:rPr>
        <w:t>respectivos</w:t>
      </w:r>
      <w:r w:rsidR="00561286" w:rsidRPr="00011C97">
        <w:rPr>
          <w:rFonts w:ascii="Aptos" w:hAnsi="Aptos"/>
        </w:rPr>
        <w:t xml:space="preserve"> </w:t>
      </w:r>
      <w:bookmarkStart w:id="65" w:name="_Int_4PAazmTg"/>
      <w:r w:rsidR="00561286" w:rsidRPr="00011C97">
        <w:rPr>
          <w:rFonts w:ascii="Aptos" w:hAnsi="Aptos"/>
        </w:rPr>
        <w:t>registros</w:t>
      </w:r>
      <w:bookmarkEnd w:id="65"/>
      <w:r w:rsidR="00561286" w:rsidRPr="00011C97">
        <w:rPr>
          <w:rFonts w:ascii="Aptos" w:hAnsi="Aptos"/>
        </w:rPr>
        <w:t xml:space="preserve"> fotográficos no </w:t>
      </w:r>
      <w:r w:rsidR="00561286" w:rsidRPr="00011C97">
        <w:rPr>
          <w:rFonts w:ascii="Aptos" w:hAnsi="Aptos"/>
          <w:b/>
          <w:bCs/>
        </w:rPr>
        <w:t xml:space="preserve">Apêndice </w:t>
      </w:r>
      <w:r w:rsidR="00C50173">
        <w:rPr>
          <w:rFonts w:ascii="Aptos" w:hAnsi="Aptos"/>
          <w:b/>
          <w:bCs/>
        </w:rPr>
        <w:t xml:space="preserve">A </w:t>
      </w:r>
      <w:r w:rsidR="00C50173" w:rsidRPr="00C50173">
        <w:rPr>
          <w:rFonts w:ascii="Aptos" w:hAnsi="Aptos"/>
        </w:rPr>
        <w:t xml:space="preserve">e </w:t>
      </w:r>
      <w:r w:rsidR="00C50173">
        <w:rPr>
          <w:rFonts w:ascii="Aptos" w:hAnsi="Aptos" w:cstheme="minorHAnsi"/>
        </w:rPr>
        <w:t xml:space="preserve">Pontos de Atenção </w:t>
      </w:r>
      <w:r w:rsidR="00C50173" w:rsidRPr="00011C97">
        <w:rPr>
          <w:rFonts w:ascii="Aptos" w:hAnsi="Aptos"/>
        </w:rPr>
        <w:t xml:space="preserve">respectivos registros fotográficos no </w:t>
      </w:r>
      <w:r w:rsidR="00C50173" w:rsidRPr="00011C97">
        <w:rPr>
          <w:rFonts w:ascii="Aptos" w:hAnsi="Aptos"/>
          <w:b/>
          <w:bCs/>
        </w:rPr>
        <w:t xml:space="preserve">Apêndice </w:t>
      </w:r>
      <w:r w:rsidR="00C50173">
        <w:rPr>
          <w:rFonts w:ascii="Aptos" w:hAnsi="Aptos"/>
          <w:b/>
          <w:bCs/>
        </w:rPr>
        <w:t>B</w:t>
      </w:r>
      <w:r w:rsidR="00B66E15" w:rsidRPr="00011C97">
        <w:rPr>
          <w:rFonts w:ascii="Aptos" w:hAnsi="Aptos"/>
        </w:rPr>
        <w:t>.</w:t>
      </w:r>
      <w:r w:rsidR="004D3BF6" w:rsidRPr="00011C97">
        <w:rPr>
          <w:rFonts w:ascii="Aptos" w:hAnsi="Aptos"/>
        </w:rPr>
        <w:t xml:space="preserve"> A descrição da evidência está re</w:t>
      </w:r>
      <w:r w:rsidR="00D62897">
        <w:rPr>
          <w:rFonts w:ascii="Aptos" w:hAnsi="Aptos"/>
        </w:rPr>
        <w:t>ferenciada conforme a</w:t>
      </w:r>
      <w:r w:rsidR="004D3BF6" w:rsidRPr="00011C97">
        <w:rPr>
          <w:rFonts w:ascii="Aptos" w:hAnsi="Aptos"/>
        </w:rPr>
        <w:t xml:space="preserve"> norma de descrição de defeitos do DNIT.</w:t>
      </w:r>
    </w:p>
    <w:p w14:paraId="231A558A" w14:textId="77777777" w:rsidR="00F23244" w:rsidRDefault="00F23244" w:rsidP="00B66E15">
      <w:pPr>
        <w:pStyle w:val="Corpodetexto"/>
        <w:spacing w:line="283" w:lineRule="auto"/>
        <w:ind w:right="124"/>
        <w:jc w:val="both"/>
        <w:rPr>
          <w:rFonts w:ascii="Aptos" w:hAnsi="Aptos"/>
        </w:rPr>
      </w:pPr>
    </w:p>
    <w:p w14:paraId="3EE38D49" w14:textId="34E53F6F" w:rsidR="00561286" w:rsidRPr="00011C97" w:rsidRDefault="0087539A" w:rsidP="0087539A">
      <w:pPr>
        <w:jc w:val="center"/>
        <w:rPr>
          <w:rFonts w:ascii="Aptos" w:hAnsi="Aptos"/>
        </w:rPr>
      </w:pPr>
      <w:r w:rsidRPr="00011C97">
        <w:rPr>
          <w:rFonts w:ascii="Aptos" w:hAnsi="Aptos"/>
          <w:b/>
          <w:bCs/>
        </w:rPr>
        <w:t xml:space="preserve">Quadro </w:t>
      </w:r>
      <w:r w:rsidR="0031228C">
        <w:rPr>
          <w:rFonts w:ascii="Aptos" w:hAnsi="Aptos"/>
          <w:b/>
          <w:bCs/>
        </w:rPr>
        <w:t>4</w:t>
      </w:r>
      <w:r w:rsidRPr="00011C97">
        <w:rPr>
          <w:rFonts w:ascii="Aptos" w:hAnsi="Aptos"/>
          <w:b/>
          <w:bCs/>
        </w:rPr>
        <w:t xml:space="preserve"> </w:t>
      </w:r>
      <w:r w:rsidRPr="00011C97">
        <w:rPr>
          <w:rFonts w:ascii="Aptos" w:hAnsi="Aptos"/>
        </w:rPr>
        <w:t>–</w:t>
      </w:r>
      <w:r w:rsidR="00706B5E" w:rsidRPr="00011C97">
        <w:rPr>
          <w:rFonts w:ascii="Aptos" w:hAnsi="Aptos"/>
        </w:rPr>
        <w:t xml:space="preserve"> </w:t>
      </w:r>
      <w:r w:rsidR="003A6A63" w:rsidRPr="00011C97">
        <w:rPr>
          <w:rFonts w:ascii="Aptos" w:hAnsi="Aptos"/>
        </w:rPr>
        <w:t>N</w:t>
      </w:r>
      <w:r w:rsidRPr="00011C97">
        <w:rPr>
          <w:rFonts w:ascii="Aptos" w:hAnsi="Aptos"/>
        </w:rPr>
        <w:t xml:space="preserve">ão Conformidades por </w:t>
      </w:r>
      <w:r w:rsidR="00F55479" w:rsidRPr="00011C97">
        <w:rPr>
          <w:rFonts w:ascii="Aptos" w:hAnsi="Aptos"/>
        </w:rPr>
        <w:t>Rodovia</w:t>
      </w:r>
      <w:r w:rsidR="008843E6" w:rsidRPr="00011C97">
        <w:rPr>
          <w:rFonts w:ascii="Aptos" w:hAnsi="Aptos"/>
        </w:rPr>
        <w:t>/</w:t>
      </w:r>
      <w:r w:rsidR="00F55479" w:rsidRPr="00011C97">
        <w:rPr>
          <w:rFonts w:ascii="Aptos" w:hAnsi="Aptos"/>
        </w:rPr>
        <w:t>Sentido</w:t>
      </w:r>
    </w:p>
    <w:p w14:paraId="3618AFF1" w14:textId="77777777" w:rsidR="00561286" w:rsidRDefault="00561286" w:rsidP="00561286">
      <w:pPr>
        <w:rPr>
          <w:rFonts w:ascii="Aptos" w:hAnsi="Aptos"/>
        </w:rPr>
      </w:pPr>
    </w:p>
    <w:p w14:paraId="44980F2E" w14:textId="78C07A23" w:rsidR="007E7579" w:rsidRPr="00011C97" w:rsidRDefault="007E7579" w:rsidP="007E7579">
      <w:pPr>
        <w:jc w:val="center"/>
        <w:rPr>
          <w:rFonts w:ascii="Aptos" w:hAnsi="Aptos"/>
        </w:rPr>
      </w:pPr>
      <w:r w:rsidRPr="00011C97">
        <w:rPr>
          <w:rFonts w:ascii="Aptos" w:hAnsi="Aptos"/>
          <w:b/>
          <w:bCs/>
        </w:rPr>
        <w:t xml:space="preserve">Quadro </w:t>
      </w:r>
      <w:r>
        <w:rPr>
          <w:rFonts w:ascii="Aptos" w:hAnsi="Aptos"/>
          <w:b/>
          <w:bCs/>
        </w:rPr>
        <w:t>5</w:t>
      </w:r>
      <w:r w:rsidRPr="00011C97">
        <w:rPr>
          <w:rFonts w:ascii="Aptos" w:hAnsi="Aptos"/>
          <w:b/>
          <w:bCs/>
        </w:rPr>
        <w:t xml:space="preserve"> </w:t>
      </w:r>
      <w:r w:rsidRPr="00011C97">
        <w:rPr>
          <w:rFonts w:ascii="Aptos" w:hAnsi="Aptos"/>
        </w:rPr>
        <w:t xml:space="preserve">– </w:t>
      </w:r>
      <w:r>
        <w:rPr>
          <w:rFonts w:ascii="Aptos" w:hAnsi="Aptos"/>
        </w:rPr>
        <w:t>Pontos de Atenção</w:t>
      </w:r>
      <w:r w:rsidRPr="00011C97">
        <w:rPr>
          <w:rFonts w:ascii="Aptos" w:hAnsi="Aptos"/>
        </w:rPr>
        <w:t xml:space="preserve"> por Rodovia/Sentido</w:t>
      </w:r>
    </w:p>
    <w:p w14:paraId="04C4C7EE" w14:textId="77777777" w:rsidR="00660E00" w:rsidRDefault="00660E00" w:rsidP="00561286">
      <w:pPr>
        <w:rPr>
          <w:rFonts w:ascii="Aptos" w:hAnsi="Aptos"/>
        </w:rPr>
      </w:pPr>
    </w:p>
    <w:p w14:paraId="299C9E1C" w14:textId="77777777" w:rsidR="00660E00" w:rsidRDefault="00660E00" w:rsidP="00561286">
      <w:pPr>
        <w:rPr>
          <w:rFonts w:ascii="Aptos" w:hAnsi="Aptos"/>
        </w:rPr>
      </w:pPr>
    </w:p>
    <w:p w14:paraId="6963AA5E" w14:textId="77777777" w:rsidR="00660E00" w:rsidRPr="00011C97" w:rsidRDefault="00660E00" w:rsidP="00561286">
      <w:pPr>
        <w:rPr>
          <w:rFonts w:ascii="Aptos" w:hAnsi="Aptos"/>
        </w:rPr>
      </w:pPr>
    </w:p>
    <w:p w14:paraId="1EFFF542" w14:textId="77777777" w:rsidR="00561286" w:rsidRPr="0005186F" w:rsidRDefault="00561286" w:rsidP="00775F97">
      <w:pPr>
        <w:pStyle w:val="Ttulo3"/>
        <w:numPr>
          <w:ilvl w:val="0"/>
          <w:numId w:val="5"/>
        </w:numPr>
        <w:rPr>
          <w:rFonts w:ascii="Aptos" w:hAnsi="Aptos"/>
          <w:b/>
          <w:bCs/>
          <w:color w:val="auto"/>
          <w:sz w:val="24"/>
          <w:szCs w:val="24"/>
        </w:rPr>
      </w:pPr>
      <w:bookmarkStart w:id="66" w:name="bookmark-BiCTFzzCUlmzKTWj"/>
      <w:bookmarkStart w:id="67" w:name="_Toc217993493"/>
      <w:bookmarkStart w:id="68" w:name="_Toc22548408"/>
      <w:bookmarkEnd w:id="66"/>
      <w:r w:rsidRPr="0005186F">
        <w:rPr>
          <w:rFonts w:ascii="Aptos" w:hAnsi="Aptos"/>
          <w:b/>
          <w:bCs/>
          <w:color w:val="auto"/>
          <w:sz w:val="24"/>
          <w:szCs w:val="24"/>
        </w:rPr>
        <w:t>DETERMINAÇÕES GERAIS</w:t>
      </w:r>
      <w:bookmarkEnd w:id="67"/>
    </w:p>
    <w:p w14:paraId="5C70B958" w14:textId="77777777" w:rsidR="00561286" w:rsidRPr="00011C97" w:rsidRDefault="00561286" w:rsidP="00561286">
      <w:pPr>
        <w:rPr>
          <w:rFonts w:ascii="Aptos" w:hAnsi="Aptos"/>
        </w:rPr>
      </w:pPr>
    </w:p>
    <w:p w14:paraId="04F4EEFF" w14:textId="32504D2C" w:rsidR="00B07412" w:rsidRPr="00011C97" w:rsidRDefault="00B07412" w:rsidP="00B07412">
      <w:pPr>
        <w:jc w:val="both"/>
        <w:rPr>
          <w:rFonts w:ascii="Aptos" w:hAnsi="Aptos"/>
          <w:color w:val="000000" w:themeColor="text1"/>
        </w:rPr>
      </w:pPr>
      <w:r w:rsidRPr="00011C97">
        <w:rPr>
          <w:rFonts w:ascii="Aptos" w:hAnsi="Aptos"/>
          <w:color w:val="000000" w:themeColor="text1"/>
        </w:rPr>
        <w:t xml:space="preserve">Considerando os dispositivos contratuais pertinentes e visando garantir a qualidade dos serviços prestados, determina-se que a </w:t>
      </w:r>
      <w:r w:rsidR="002259BE" w:rsidRPr="00011C97">
        <w:rPr>
          <w:rFonts w:ascii="Aptos" w:hAnsi="Aptos"/>
          <w:color w:val="000000" w:themeColor="text1"/>
        </w:rPr>
        <w:t>CRA</w:t>
      </w:r>
      <w:r w:rsidRPr="00011C97">
        <w:rPr>
          <w:rFonts w:ascii="Aptos" w:hAnsi="Aptos"/>
          <w:color w:val="000000" w:themeColor="text1"/>
        </w:rPr>
        <w:t xml:space="preserve"> tome as seguintes medidas através de um plano de ação:</w:t>
      </w:r>
    </w:p>
    <w:p w14:paraId="122F2292" w14:textId="2E397F3C" w:rsidR="006E1538" w:rsidRPr="00011C97" w:rsidRDefault="00577BFA" w:rsidP="00B07412">
      <w:pPr>
        <w:jc w:val="both"/>
        <w:rPr>
          <w:rFonts w:ascii="Aptos" w:hAnsi="Aptos"/>
          <w:color w:val="000000" w:themeColor="text1"/>
        </w:rPr>
      </w:pPr>
      <w:r w:rsidRPr="00011C97">
        <w:rPr>
          <w:rFonts w:ascii="Aptos" w:hAnsi="Aptos"/>
          <w:b/>
          <w:bCs/>
          <w:color w:val="000000" w:themeColor="text1"/>
        </w:rPr>
        <w:t xml:space="preserve">Medidas </w:t>
      </w:r>
      <w:r w:rsidR="00E06993" w:rsidRPr="00011C97">
        <w:rPr>
          <w:rFonts w:ascii="Aptos" w:hAnsi="Aptos"/>
          <w:b/>
          <w:bCs/>
          <w:color w:val="000000" w:themeColor="text1"/>
        </w:rPr>
        <w:t>de Manutenção / Conservação,</w:t>
      </w:r>
      <w:r w:rsidRPr="00011C97">
        <w:rPr>
          <w:rFonts w:ascii="Aptos" w:hAnsi="Aptos"/>
          <w:color w:val="000000" w:themeColor="text1"/>
        </w:rPr>
        <w:t xml:space="preserve"> </w:t>
      </w:r>
      <w:r w:rsidR="006E1538" w:rsidRPr="00011C97">
        <w:rPr>
          <w:rFonts w:ascii="Aptos" w:hAnsi="Aptos"/>
          <w:color w:val="000000" w:themeColor="text1"/>
        </w:rPr>
        <w:t xml:space="preserve">detalhando cronograma </w:t>
      </w:r>
      <w:r w:rsidR="00FA4AE6">
        <w:rPr>
          <w:rFonts w:ascii="Aptos" w:hAnsi="Aptos"/>
          <w:color w:val="000000" w:themeColor="text1"/>
        </w:rPr>
        <w:t xml:space="preserve">com trechos a executar de forma </w:t>
      </w:r>
      <w:r w:rsidR="006E1538" w:rsidRPr="00011C97">
        <w:rPr>
          <w:rFonts w:ascii="Aptos" w:hAnsi="Aptos"/>
          <w:color w:val="000000" w:themeColor="text1"/>
        </w:rPr>
        <w:t xml:space="preserve">que permita à Arpe uma programação mais efetiva do monitoramento de suas soluções a execução de cada subtrecho, </w:t>
      </w:r>
      <w:r w:rsidR="00D56390" w:rsidRPr="00011C97">
        <w:rPr>
          <w:rFonts w:ascii="Aptos" w:hAnsi="Aptos"/>
          <w:color w:val="000000" w:themeColor="text1"/>
        </w:rPr>
        <w:t xml:space="preserve">conforme o </w:t>
      </w:r>
      <w:r w:rsidR="006E1538" w:rsidRPr="00011C97">
        <w:rPr>
          <w:rFonts w:ascii="Aptos" w:hAnsi="Aptos"/>
          <w:color w:val="000000" w:themeColor="text1"/>
        </w:rPr>
        <w:t xml:space="preserve">modelo </w:t>
      </w:r>
      <w:r w:rsidR="00D56390" w:rsidRPr="00011C97">
        <w:rPr>
          <w:rFonts w:ascii="Aptos" w:hAnsi="Aptos"/>
          <w:color w:val="000000" w:themeColor="text1"/>
        </w:rPr>
        <w:t>encaminhado para 2025 (</w:t>
      </w:r>
      <w:r w:rsidR="00E06993" w:rsidRPr="00011C97">
        <w:rPr>
          <w:rFonts w:ascii="Aptos" w:hAnsi="Aptos" w:cs="Calibri"/>
          <w:color w:val="000000" w:themeColor="text1"/>
        </w:rPr>
        <w:t>Cronograma de Conserva Especial do Pavimento CRA 2025</w:t>
      </w:r>
      <w:r w:rsidR="00D56390" w:rsidRPr="00011C97">
        <w:rPr>
          <w:rFonts w:ascii="Aptos" w:hAnsi="Aptos" w:cs="Calibri"/>
          <w:color w:val="000000" w:themeColor="text1"/>
        </w:rPr>
        <w:t>)</w:t>
      </w:r>
      <w:r w:rsidR="006E1538" w:rsidRPr="00011C97">
        <w:rPr>
          <w:rFonts w:ascii="Aptos" w:hAnsi="Aptos"/>
          <w:color w:val="000000" w:themeColor="text1"/>
        </w:rPr>
        <w:t>.</w:t>
      </w:r>
    </w:p>
    <w:p w14:paraId="554E2A56" w14:textId="53C78CC9" w:rsidR="00B07412" w:rsidRPr="00011C97" w:rsidRDefault="00B07412" w:rsidP="00B07412">
      <w:pPr>
        <w:jc w:val="both"/>
        <w:rPr>
          <w:rFonts w:ascii="Aptos" w:hAnsi="Aptos" w:cstheme="minorHAnsi"/>
          <w:color w:val="000000" w:themeColor="text1"/>
        </w:rPr>
      </w:pPr>
      <w:r w:rsidRPr="00011C97">
        <w:rPr>
          <w:rFonts w:ascii="Aptos" w:hAnsi="Aptos" w:cstheme="minorHAnsi"/>
          <w:b/>
          <w:bCs/>
          <w:color w:val="000000" w:themeColor="text1"/>
        </w:rPr>
        <w:t>Medidas imediatas</w:t>
      </w:r>
      <w:r w:rsidR="00D56390" w:rsidRPr="00011C97">
        <w:rPr>
          <w:rFonts w:ascii="Aptos" w:hAnsi="Aptos" w:cstheme="minorHAnsi"/>
          <w:color w:val="000000" w:themeColor="text1"/>
        </w:rPr>
        <w:t xml:space="preserve"> </w:t>
      </w:r>
      <w:r w:rsidRPr="00011C97">
        <w:rPr>
          <w:rFonts w:ascii="Aptos" w:hAnsi="Aptos" w:cstheme="minorHAnsi"/>
          <w:color w:val="000000" w:themeColor="text1"/>
        </w:rPr>
        <w:t xml:space="preserve">resolutividade das NC </w:t>
      </w:r>
      <w:r w:rsidR="00577BFA" w:rsidRPr="00011C97">
        <w:rPr>
          <w:rFonts w:ascii="Aptos" w:hAnsi="Aptos" w:cstheme="minorHAnsi"/>
          <w:color w:val="000000" w:themeColor="text1"/>
        </w:rPr>
        <w:t>de Sinalização</w:t>
      </w:r>
      <w:r w:rsidRPr="00011C97">
        <w:rPr>
          <w:rFonts w:ascii="Aptos" w:hAnsi="Aptos" w:cstheme="minorHAnsi"/>
          <w:color w:val="000000" w:themeColor="text1"/>
        </w:rPr>
        <w:t>, nos prazos estabelecidos</w:t>
      </w:r>
      <w:r w:rsidR="00577BFA" w:rsidRPr="00011C97">
        <w:rPr>
          <w:rFonts w:ascii="Aptos" w:hAnsi="Aptos" w:cstheme="minorHAnsi"/>
          <w:color w:val="000000" w:themeColor="text1"/>
        </w:rPr>
        <w:t xml:space="preserve"> no</w:t>
      </w:r>
      <w:r w:rsidR="00011C97" w:rsidRPr="00011C97">
        <w:rPr>
          <w:rFonts w:ascii="Aptos" w:hAnsi="Aptos" w:cstheme="minorHAnsi"/>
          <w:color w:val="000000" w:themeColor="text1"/>
        </w:rPr>
        <w:t xml:space="preserve"> subitem </w:t>
      </w:r>
      <w:r w:rsidR="00011C97" w:rsidRPr="00011C97">
        <w:rPr>
          <w:rFonts w:ascii="Aptos" w:hAnsi="Aptos" w:cstheme="minorHAnsi"/>
        </w:rPr>
        <w:t>4.1.3.3.2.4. Tachas e Tachões Refletivos</w:t>
      </w:r>
      <w:r w:rsidR="00011C97" w:rsidRPr="00011C97">
        <w:rPr>
          <w:rFonts w:ascii="Aptos" w:hAnsi="Aptos" w:cstheme="minorHAnsi"/>
          <w:color w:val="000000" w:themeColor="text1"/>
        </w:rPr>
        <w:t xml:space="preserve"> do PDCL</w:t>
      </w:r>
      <w:r w:rsidRPr="00011C97">
        <w:rPr>
          <w:rFonts w:ascii="Aptos" w:hAnsi="Aptos" w:cstheme="minorHAnsi"/>
          <w:color w:val="000000" w:themeColor="text1"/>
        </w:rPr>
        <w:t>, conforme disposto no Quadro 1, na coluna denominada Determinações.</w:t>
      </w:r>
    </w:p>
    <w:p w14:paraId="6DF1498C" w14:textId="77777777" w:rsidR="00011C97" w:rsidRPr="00011C97" w:rsidRDefault="00011C97" w:rsidP="00B07412">
      <w:pPr>
        <w:jc w:val="both"/>
        <w:rPr>
          <w:rFonts w:ascii="Aptos" w:hAnsi="Aptos"/>
          <w:color w:val="000000" w:themeColor="text1"/>
        </w:rPr>
      </w:pPr>
    </w:p>
    <w:p w14:paraId="341CE409" w14:textId="77777777" w:rsidR="00561286" w:rsidRPr="0005186F" w:rsidRDefault="00561286" w:rsidP="00605901">
      <w:pPr>
        <w:pStyle w:val="Ttulo3"/>
        <w:numPr>
          <w:ilvl w:val="0"/>
          <w:numId w:val="5"/>
        </w:numPr>
        <w:jc w:val="both"/>
        <w:rPr>
          <w:rFonts w:ascii="Aptos" w:hAnsi="Aptos"/>
          <w:b/>
          <w:bCs/>
          <w:color w:val="auto"/>
          <w:sz w:val="24"/>
          <w:szCs w:val="24"/>
        </w:rPr>
      </w:pPr>
      <w:bookmarkStart w:id="69" w:name="_Toc125367691"/>
      <w:bookmarkStart w:id="70" w:name="bookmark-zkbJ5iSahyjRaqrY"/>
      <w:bookmarkStart w:id="71" w:name="bookmark-q2BWn46sLp5DyEUv"/>
      <w:bookmarkStart w:id="72" w:name="_Toc217993494"/>
      <w:bookmarkEnd w:id="69"/>
      <w:bookmarkEnd w:id="70"/>
      <w:bookmarkEnd w:id="71"/>
      <w:r w:rsidRPr="0005186F">
        <w:rPr>
          <w:rFonts w:ascii="Aptos" w:hAnsi="Aptos"/>
          <w:b/>
          <w:bCs/>
          <w:color w:val="auto"/>
          <w:sz w:val="24"/>
          <w:szCs w:val="24"/>
        </w:rPr>
        <w:t>RECOMENDAÇÕES</w:t>
      </w:r>
      <w:bookmarkEnd w:id="72"/>
    </w:p>
    <w:p w14:paraId="53650084" w14:textId="77777777" w:rsidR="00561286" w:rsidRPr="00011C97" w:rsidRDefault="00561286" w:rsidP="00605901">
      <w:pPr>
        <w:jc w:val="both"/>
        <w:rPr>
          <w:rFonts w:ascii="Aptos" w:hAnsi="Aptos"/>
        </w:rPr>
      </w:pPr>
    </w:p>
    <w:p w14:paraId="6DE42A2B" w14:textId="54715AF5" w:rsidR="00B07412" w:rsidRPr="00655846" w:rsidRDefault="00B07412" w:rsidP="00B07412">
      <w:pPr>
        <w:jc w:val="both"/>
        <w:rPr>
          <w:rFonts w:ascii="Aptos" w:hAnsi="Aptos"/>
        </w:rPr>
      </w:pPr>
      <w:r w:rsidRPr="00655846">
        <w:rPr>
          <w:rFonts w:ascii="Aptos" w:hAnsi="Aptos"/>
        </w:rPr>
        <w:t xml:space="preserve">Considerando as disposições do Contrato de Concessão, em especial, o Anexo </w:t>
      </w:r>
      <w:r w:rsidR="00596C6E" w:rsidRPr="00655846">
        <w:rPr>
          <w:rFonts w:ascii="Aptos" w:hAnsi="Aptos"/>
        </w:rPr>
        <w:t>IV</w:t>
      </w:r>
      <w:r w:rsidR="00655846" w:rsidRPr="00655846">
        <w:rPr>
          <w:rFonts w:ascii="Aptos" w:hAnsi="Aptos"/>
        </w:rPr>
        <w:t xml:space="preserve"> -</w:t>
      </w:r>
      <w:r w:rsidRPr="00655846">
        <w:rPr>
          <w:rFonts w:ascii="Aptos" w:hAnsi="Aptos"/>
        </w:rPr>
        <w:t xml:space="preserve"> </w:t>
      </w:r>
      <w:r w:rsidR="00596C6E" w:rsidRPr="00655846">
        <w:rPr>
          <w:rFonts w:ascii="Aptos" w:hAnsi="Aptos"/>
        </w:rPr>
        <w:t>PDCL, Outras Sinalizações</w:t>
      </w:r>
      <w:r w:rsidRPr="00655846">
        <w:rPr>
          <w:rFonts w:ascii="Aptos" w:hAnsi="Aptos"/>
        </w:rPr>
        <w:t xml:space="preserve">, </w:t>
      </w:r>
      <w:r w:rsidR="00596C6E" w:rsidRPr="00655846">
        <w:rPr>
          <w:rFonts w:ascii="Aptos" w:hAnsi="Aptos"/>
        </w:rPr>
        <w:t xml:space="preserve">dados do Relatório Anual 01 de novembro/2025 elaborado VI, </w:t>
      </w:r>
      <w:r w:rsidR="00655846" w:rsidRPr="00655846">
        <w:rPr>
          <w:rFonts w:ascii="Aptos" w:hAnsi="Aptos"/>
        </w:rPr>
        <w:t>e outras</w:t>
      </w:r>
      <w:r w:rsidRPr="00655846">
        <w:rPr>
          <w:rFonts w:ascii="Aptos" w:hAnsi="Aptos"/>
        </w:rPr>
        <w:t xml:space="preserve"> legislação aplicável, devem ser observadas pela </w:t>
      </w:r>
      <w:r w:rsidR="00596C6E" w:rsidRPr="00655846">
        <w:rPr>
          <w:rFonts w:ascii="Aptos" w:hAnsi="Aptos"/>
        </w:rPr>
        <w:t>CRA</w:t>
      </w:r>
      <w:r w:rsidRPr="00655846">
        <w:rPr>
          <w:rFonts w:ascii="Aptos" w:hAnsi="Aptos"/>
        </w:rPr>
        <w:t xml:space="preserve"> as seguintes recomendações:</w:t>
      </w:r>
    </w:p>
    <w:p w14:paraId="513FD957" w14:textId="7FF48B59" w:rsidR="00B07412" w:rsidRPr="00655846" w:rsidRDefault="00B07412" w:rsidP="00B07412">
      <w:pPr>
        <w:numPr>
          <w:ilvl w:val="0"/>
          <w:numId w:val="6"/>
        </w:numPr>
        <w:jc w:val="both"/>
        <w:rPr>
          <w:rFonts w:ascii="Aptos" w:hAnsi="Aptos"/>
        </w:rPr>
      </w:pPr>
      <w:r w:rsidRPr="00655846">
        <w:rPr>
          <w:rFonts w:ascii="Aptos" w:hAnsi="Aptos"/>
        </w:rPr>
        <w:t xml:space="preserve">Levantar a necessidade de </w:t>
      </w:r>
      <w:r w:rsidR="00655846" w:rsidRPr="00655846">
        <w:rPr>
          <w:rFonts w:ascii="Aptos" w:hAnsi="Aptos"/>
        </w:rPr>
        <w:t xml:space="preserve">reposição da </w:t>
      </w:r>
      <w:r w:rsidR="00011C97" w:rsidRPr="00655846">
        <w:rPr>
          <w:rFonts w:ascii="Aptos" w:hAnsi="Aptos"/>
        </w:rPr>
        <w:t xml:space="preserve">SINALIZAÇÃO </w:t>
      </w:r>
      <w:r w:rsidR="00655846" w:rsidRPr="00655846">
        <w:rPr>
          <w:rFonts w:ascii="Aptos" w:hAnsi="Aptos"/>
        </w:rPr>
        <w:t xml:space="preserve">por </w:t>
      </w:r>
      <w:proofErr w:type="gramStart"/>
      <w:r w:rsidR="00655846" w:rsidRPr="00655846">
        <w:rPr>
          <w:rFonts w:ascii="Aptos" w:hAnsi="Aptos"/>
        </w:rPr>
        <w:t>tachas</w:t>
      </w:r>
      <w:proofErr w:type="gramEnd"/>
      <w:r w:rsidR="00655846" w:rsidRPr="00655846">
        <w:rPr>
          <w:rFonts w:ascii="Aptos" w:hAnsi="Aptos"/>
        </w:rPr>
        <w:t xml:space="preserve"> </w:t>
      </w:r>
      <w:r w:rsidR="00655846">
        <w:rPr>
          <w:rFonts w:ascii="Aptos" w:hAnsi="Aptos"/>
        </w:rPr>
        <w:t xml:space="preserve">e tachões </w:t>
      </w:r>
      <w:r w:rsidR="00011C97" w:rsidRPr="00655846">
        <w:rPr>
          <w:rFonts w:ascii="Aptos" w:hAnsi="Aptos"/>
        </w:rPr>
        <w:t xml:space="preserve">em todo o complexo viário Express </w:t>
      </w:r>
      <w:proofErr w:type="gramStart"/>
      <w:r w:rsidR="00011C97" w:rsidRPr="00655846">
        <w:rPr>
          <w:rFonts w:ascii="Aptos" w:hAnsi="Aptos"/>
        </w:rPr>
        <w:t xml:space="preserve">Way,  </w:t>
      </w:r>
      <w:r w:rsidR="00655846" w:rsidRPr="00655846">
        <w:rPr>
          <w:rFonts w:ascii="Aptos" w:hAnsi="Aptos"/>
        </w:rPr>
        <w:t>em</w:t>
      </w:r>
      <w:proofErr w:type="gramEnd"/>
      <w:r w:rsidR="00655846" w:rsidRPr="00655846">
        <w:rPr>
          <w:rFonts w:ascii="Aptos" w:hAnsi="Aptos"/>
        </w:rPr>
        <w:t xml:space="preserve"> especial a retirada das tachar anteriores danificadas que podem causar risco a</w:t>
      </w:r>
      <w:r w:rsidR="00011C97" w:rsidRPr="00655846">
        <w:rPr>
          <w:rFonts w:ascii="Aptos" w:hAnsi="Aptos"/>
        </w:rPr>
        <w:t xml:space="preserve"> segurança</w:t>
      </w:r>
      <w:r w:rsidR="00655846" w:rsidRPr="00655846">
        <w:rPr>
          <w:rFonts w:ascii="Aptos" w:hAnsi="Aptos"/>
        </w:rPr>
        <w:t xml:space="preserve"> dos usuários</w:t>
      </w:r>
      <w:r w:rsidRPr="00655846">
        <w:rPr>
          <w:rFonts w:ascii="Aptos" w:hAnsi="Aptos"/>
        </w:rPr>
        <w:t>.</w:t>
      </w:r>
      <w:r w:rsidR="00655846">
        <w:rPr>
          <w:rFonts w:ascii="Aptos" w:hAnsi="Aptos"/>
        </w:rPr>
        <w:t xml:space="preserve"> O vi verificou deficiências em todos os trechos.</w:t>
      </w:r>
    </w:p>
    <w:p w14:paraId="3ACC893B" w14:textId="77777777" w:rsidR="00927E28" w:rsidRPr="00011C97" w:rsidRDefault="00927E28" w:rsidP="004473EC">
      <w:pPr>
        <w:jc w:val="both"/>
        <w:rPr>
          <w:rFonts w:ascii="Aptos" w:hAnsi="Aptos"/>
        </w:rPr>
      </w:pPr>
    </w:p>
    <w:p w14:paraId="1EAD2F08" w14:textId="77777777" w:rsidR="00561286" w:rsidRPr="0005186F" w:rsidRDefault="00561286" w:rsidP="00775F97">
      <w:pPr>
        <w:pStyle w:val="Ttulo3"/>
        <w:numPr>
          <w:ilvl w:val="0"/>
          <w:numId w:val="5"/>
        </w:numPr>
        <w:rPr>
          <w:rFonts w:ascii="Aptos" w:hAnsi="Aptos"/>
          <w:b/>
          <w:bCs/>
          <w:color w:val="auto"/>
          <w:sz w:val="24"/>
          <w:szCs w:val="24"/>
        </w:rPr>
      </w:pPr>
      <w:bookmarkStart w:id="73" w:name="bookmark-k9hJhoz87kQZYTGG"/>
      <w:bookmarkStart w:id="74" w:name="_Toc217993495"/>
      <w:bookmarkEnd w:id="73"/>
      <w:r w:rsidRPr="0005186F">
        <w:rPr>
          <w:rFonts w:ascii="Aptos" w:hAnsi="Aptos"/>
          <w:b/>
          <w:bCs/>
          <w:color w:val="auto"/>
          <w:sz w:val="24"/>
          <w:szCs w:val="24"/>
        </w:rPr>
        <w:t>CONCLUSÕES</w:t>
      </w:r>
      <w:bookmarkEnd w:id="74"/>
    </w:p>
    <w:p w14:paraId="4C008376" w14:textId="77777777" w:rsidR="00B07412" w:rsidRPr="00011C97" w:rsidRDefault="00B07412" w:rsidP="00B07412">
      <w:pPr>
        <w:rPr>
          <w:rFonts w:ascii="Aptos" w:hAnsi="Aptos"/>
        </w:rPr>
      </w:pPr>
    </w:p>
    <w:p w14:paraId="76782F85" w14:textId="77777777" w:rsidR="0005186F" w:rsidRDefault="00B07412" w:rsidP="0005186F">
      <w:pPr>
        <w:jc w:val="both"/>
        <w:rPr>
          <w:rFonts w:ascii="Aptos" w:hAnsi="Aptos"/>
        </w:rPr>
      </w:pPr>
      <w:bookmarkStart w:id="75" w:name="_Int_sN81HJAT"/>
      <w:r w:rsidRPr="0005186F">
        <w:rPr>
          <w:rFonts w:ascii="Aptos" w:hAnsi="Aptos"/>
        </w:rPr>
        <w:t xml:space="preserve">Tendo em vista as ações de fiscalização realizadas pela Arpe foram constatadas </w:t>
      </w:r>
      <w:bookmarkEnd w:id="75"/>
      <w:r w:rsidR="00E06993" w:rsidRPr="0005186F">
        <w:rPr>
          <w:rFonts w:ascii="Aptos" w:hAnsi="Aptos"/>
        </w:rPr>
        <w:t>quatorze (14) pontos ou trechos fiscalizados que apresentaram Não Conformidades</w:t>
      </w:r>
      <w:r w:rsidR="002577F0" w:rsidRPr="0005186F">
        <w:rPr>
          <w:rFonts w:ascii="Aptos" w:hAnsi="Aptos"/>
        </w:rPr>
        <w:t xml:space="preserve"> distribuídas majoritariamente na PE 009</w:t>
      </w:r>
      <w:r w:rsidR="00E06993" w:rsidRPr="0005186F">
        <w:rPr>
          <w:rFonts w:ascii="Aptos" w:hAnsi="Aptos"/>
        </w:rPr>
        <w:t xml:space="preserve">, </w:t>
      </w:r>
      <w:r w:rsidR="002577F0" w:rsidRPr="0005186F">
        <w:rPr>
          <w:rFonts w:ascii="Aptos" w:hAnsi="Aptos"/>
        </w:rPr>
        <w:t xml:space="preserve">estas foram </w:t>
      </w:r>
      <w:r w:rsidR="00E06993" w:rsidRPr="0005186F">
        <w:rPr>
          <w:rFonts w:ascii="Aptos" w:hAnsi="Aptos"/>
        </w:rPr>
        <w:t>analisadas e caracterizadas a partir dos indicadores do Grupo Condição de Superfície definidos no Contrato de Concessão CT. nº 043/2011</w:t>
      </w:r>
      <w:r w:rsidR="0005186F">
        <w:rPr>
          <w:rFonts w:ascii="Aptos" w:hAnsi="Aptos"/>
        </w:rPr>
        <w:t>.</w:t>
      </w:r>
    </w:p>
    <w:p w14:paraId="3A4FA3AD" w14:textId="4C141B9F" w:rsidR="00E06993" w:rsidRPr="0005186F" w:rsidRDefault="0005186F" w:rsidP="0005186F">
      <w:pPr>
        <w:jc w:val="both"/>
        <w:rPr>
          <w:rFonts w:ascii="Aptos" w:hAnsi="Aptos"/>
        </w:rPr>
      </w:pPr>
      <w:r w:rsidRPr="0005186F">
        <w:rPr>
          <w:rFonts w:ascii="Aptos" w:hAnsi="Aptos"/>
        </w:rPr>
        <w:t xml:space="preserve">Assim </w:t>
      </w:r>
      <w:r w:rsidR="00E06993" w:rsidRPr="0005186F">
        <w:rPr>
          <w:rFonts w:ascii="Aptos" w:hAnsi="Aptos"/>
        </w:rPr>
        <w:t xml:space="preserve">considerando </w:t>
      </w:r>
      <w:r>
        <w:rPr>
          <w:rFonts w:ascii="Aptos" w:hAnsi="Aptos"/>
        </w:rPr>
        <w:t>a</w:t>
      </w:r>
      <w:r w:rsidR="00E06993" w:rsidRPr="0005186F">
        <w:rPr>
          <w:rFonts w:ascii="Aptos" w:hAnsi="Aptos"/>
        </w:rPr>
        <w:t xml:space="preserve"> Programação de Conserva Especial do Pavimento - CRA 2026, solicita-se a </w:t>
      </w:r>
      <w:r w:rsidR="002577F0" w:rsidRPr="0005186F">
        <w:rPr>
          <w:rFonts w:ascii="Aptos" w:hAnsi="Aptos"/>
        </w:rPr>
        <w:t>inclusão</w:t>
      </w:r>
      <w:r w:rsidR="00E06993" w:rsidRPr="0005186F">
        <w:rPr>
          <w:rFonts w:ascii="Aptos" w:hAnsi="Aptos"/>
        </w:rPr>
        <w:t xml:space="preserve"> </w:t>
      </w:r>
      <w:r w:rsidR="002577F0" w:rsidRPr="0005186F">
        <w:rPr>
          <w:rFonts w:ascii="Aptos" w:hAnsi="Aptos"/>
        </w:rPr>
        <w:t>destas</w:t>
      </w:r>
      <w:r w:rsidR="00E06993" w:rsidRPr="0005186F">
        <w:rPr>
          <w:rFonts w:ascii="Aptos" w:hAnsi="Aptos"/>
        </w:rPr>
        <w:t xml:space="preserve"> </w:t>
      </w:r>
      <w:r w:rsidR="002577F0" w:rsidRPr="0005186F">
        <w:rPr>
          <w:rFonts w:ascii="Aptos" w:hAnsi="Aptos"/>
        </w:rPr>
        <w:t>não conformidade</w:t>
      </w:r>
      <w:r>
        <w:rPr>
          <w:rFonts w:ascii="Aptos" w:hAnsi="Aptos"/>
        </w:rPr>
        <w:t>s</w:t>
      </w:r>
      <w:r w:rsidR="00E06993" w:rsidRPr="0005186F">
        <w:rPr>
          <w:rFonts w:ascii="Aptos" w:hAnsi="Aptos"/>
        </w:rPr>
        <w:t xml:space="preserve"> n</w:t>
      </w:r>
      <w:r>
        <w:rPr>
          <w:rFonts w:ascii="Aptos" w:hAnsi="Aptos"/>
        </w:rPr>
        <w:t>o c</w:t>
      </w:r>
      <w:r w:rsidR="00E06993" w:rsidRPr="0005186F">
        <w:rPr>
          <w:rFonts w:ascii="Aptos" w:hAnsi="Aptos"/>
        </w:rPr>
        <w:t xml:space="preserve">ronograma </w:t>
      </w:r>
      <w:r w:rsidR="002577F0" w:rsidRPr="0005186F">
        <w:rPr>
          <w:rFonts w:ascii="Aptos" w:hAnsi="Aptos"/>
        </w:rPr>
        <w:t xml:space="preserve">detalhado </w:t>
      </w:r>
      <w:r w:rsidR="00E06993" w:rsidRPr="0005186F">
        <w:rPr>
          <w:rFonts w:ascii="Aptos" w:hAnsi="Aptos"/>
        </w:rPr>
        <w:t>de Conserva Especial do Pavimento</w:t>
      </w:r>
      <w:r w:rsidR="002577F0" w:rsidRPr="0005186F">
        <w:rPr>
          <w:rFonts w:ascii="Aptos" w:hAnsi="Aptos"/>
        </w:rPr>
        <w:t xml:space="preserve"> que permita à Arpe </w:t>
      </w:r>
      <w:r>
        <w:rPr>
          <w:rFonts w:ascii="Aptos" w:hAnsi="Aptos"/>
        </w:rPr>
        <w:t>um</w:t>
      </w:r>
      <w:r w:rsidR="002577F0" w:rsidRPr="0005186F">
        <w:rPr>
          <w:rFonts w:ascii="Aptos" w:hAnsi="Aptos"/>
        </w:rPr>
        <w:t xml:space="preserve">a </w:t>
      </w:r>
      <w:r>
        <w:rPr>
          <w:rFonts w:ascii="Aptos" w:hAnsi="Aptos"/>
        </w:rPr>
        <w:t>realiz</w:t>
      </w:r>
      <w:r w:rsidR="002577F0" w:rsidRPr="0005186F">
        <w:rPr>
          <w:rFonts w:ascii="Aptos" w:hAnsi="Aptos"/>
        </w:rPr>
        <w:t>ação mais efetiva do</w:t>
      </w:r>
      <w:r>
        <w:rPr>
          <w:rFonts w:ascii="Aptos" w:hAnsi="Aptos"/>
        </w:rPr>
        <w:t xml:space="preserve">s </w:t>
      </w:r>
      <w:r w:rsidR="002577F0" w:rsidRPr="0005186F">
        <w:rPr>
          <w:rFonts w:ascii="Aptos" w:hAnsi="Aptos"/>
        </w:rPr>
        <w:t>monitoramento</w:t>
      </w:r>
      <w:r>
        <w:rPr>
          <w:rFonts w:ascii="Aptos" w:hAnsi="Aptos"/>
        </w:rPr>
        <w:t>s</w:t>
      </w:r>
      <w:r w:rsidR="002577F0" w:rsidRPr="0005186F">
        <w:rPr>
          <w:rFonts w:ascii="Aptos" w:hAnsi="Aptos"/>
        </w:rPr>
        <w:t xml:space="preserve"> </w:t>
      </w:r>
      <w:r>
        <w:rPr>
          <w:rFonts w:ascii="Aptos" w:hAnsi="Aptos"/>
        </w:rPr>
        <w:t>ao longo de 2026</w:t>
      </w:r>
      <w:r w:rsidR="002577F0" w:rsidRPr="0005186F">
        <w:rPr>
          <w:rFonts w:ascii="Aptos" w:hAnsi="Aptos"/>
        </w:rPr>
        <w:t>.</w:t>
      </w:r>
    </w:p>
    <w:p w14:paraId="671541EC" w14:textId="77777777" w:rsidR="00E06993" w:rsidRPr="0005186F" w:rsidRDefault="00E06993" w:rsidP="0005186F">
      <w:pPr>
        <w:jc w:val="both"/>
        <w:rPr>
          <w:rFonts w:ascii="Aptos" w:hAnsi="Aptos"/>
        </w:rPr>
      </w:pPr>
      <w:r w:rsidRPr="0005186F">
        <w:rPr>
          <w:rFonts w:ascii="Aptos" w:hAnsi="Aptos"/>
        </w:rPr>
        <w:t xml:space="preserve">Recomenda-se, por fim, o encaminhamento deste Relatório de Fiscalização para que Suape, na qualidade de Gestor do Contrato e Regulador desse Sistema Viário, realize as providências cabíveis junto à Concessionária </w:t>
      </w:r>
      <w:r w:rsidRPr="0005186F">
        <w:rPr>
          <w:rFonts w:ascii="Aptos" w:hAnsi="Aptos"/>
        </w:rPr>
        <w:lastRenderedPageBreak/>
        <w:t>Rota do Atlântico com o objetivo de garantir a regularização das Não Conformidades pendentes apontadas por esta Agência de Regulação.</w:t>
      </w:r>
    </w:p>
    <w:p w14:paraId="358EED4D" w14:textId="77777777" w:rsidR="00E06993" w:rsidRPr="0005186F" w:rsidRDefault="00E06993" w:rsidP="0005186F">
      <w:pPr>
        <w:jc w:val="both"/>
        <w:rPr>
          <w:rFonts w:ascii="Aptos" w:hAnsi="Aptos"/>
        </w:rPr>
      </w:pPr>
      <w:r w:rsidRPr="0005186F">
        <w:rPr>
          <w:rFonts w:ascii="Aptos" w:hAnsi="Aptos"/>
        </w:rPr>
        <w:t>Recife, data da assinatura eletrônica.</w:t>
      </w:r>
    </w:p>
    <w:p w14:paraId="74F1FAE1" w14:textId="77777777" w:rsidR="00561286" w:rsidRPr="00011C97" w:rsidRDefault="00561286" w:rsidP="00561286">
      <w:pPr>
        <w:rPr>
          <w:rFonts w:ascii="Aptos" w:hAnsi="Aptos"/>
        </w:rPr>
      </w:pPr>
    </w:p>
    <w:p w14:paraId="3B575734" w14:textId="50F844DA" w:rsidR="00561286" w:rsidRPr="0005186F" w:rsidRDefault="00561286" w:rsidP="00775F97">
      <w:pPr>
        <w:pStyle w:val="Ttulo3"/>
        <w:rPr>
          <w:rFonts w:ascii="Aptos" w:hAnsi="Aptos"/>
          <w:b/>
          <w:bCs/>
          <w:color w:val="auto"/>
          <w:sz w:val="24"/>
          <w:szCs w:val="24"/>
        </w:rPr>
      </w:pPr>
      <w:bookmarkStart w:id="76" w:name="bookmark-Dl1bp1I3dywyzrDi"/>
      <w:bookmarkStart w:id="77" w:name="_Toc217993496"/>
      <w:bookmarkEnd w:id="76"/>
      <w:r w:rsidRPr="0005186F">
        <w:rPr>
          <w:rFonts w:ascii="Aptos" w:hAnsi="Aptos"/>
          <w:b/>
          <w:bCs/>
          <w:color w:val="auto"/>
          <w:sz w:val="24"/>
          <w:szCs w:val="24"/>
        </w:rPr>
        <w:t xml:space="preserve">APÊNDICE </w:t>
      </w:r>
      <w:r w:rsidR="00835CDF">
        <w:rPr>
          <w:rFonts w:ascii="Aptos" w:hAnsi="Aptos"/>
          <w:b/>
          <w:bCs/>
          <w:color w:val="auto"/>
          <w:sz w:val="24"/>
          <w:szCs w:val="24"/>
        </w:rPr>
        <w:t>A</w:t>
      </w:r>
      <w:r w:rsidRPr="0005186F">
        <w:rPr>
          <w:rFonts w:ascii="Aptos" w:hAnsi="Aptos"/>
          <w:b/>
          <w:bCs/>
          <w:color w:val="auto"/>
          <w:sz w:val="24"/>
          <w:szCs w:val="24"/>
        </w:rPr>
        <w:t xml:space="preserve"> </w:t>
      </w:r>
      <w:r w:rsidR="00492EDA" w:rsidRPr="0005186F">
        <w:rPr>
          <w:rFonts w:ascii="Aptos" w:hAnsi="Aptos"/>
          <w:b/>
          <w:bCs/>
          <w:color w:val="auto"/>
          <w:sz w:val="24"/>
          <w:szCs w:val="24"/>
        </w:rPr>
        <w:t>–</w:t>
      </w:r>
      <w:r w:rsidRPr="0005186F">
        <w:rPr>
          <w:rFonts w:ascii="Aptos" w:hAnsi="Aptos"/>
          <w:b/>
          <w:bCs/>
          <w:color w:val="auto"/>
          <w:sz w:val="24"/>
          <w:szCs w:val="24"/>
        </w:rPr>
        <w:t xml:space="preserve"> </w:t>
      </w:r>
      <w:r w:rsidR="00492EDA" w:rsidRPr="0005186F">
        <w:rPr>
          <w:rFonts w:ascii="Aptos" w:hAnsi="Aptos"/>
          <w:b/>
          <w:bCs/>
          <w:color w:val="auto"/>
          <w:sz w:val="24"/>
          <w:szCs w:val="24"/>
        </w:rPr>
        <w:t xml:space="preserve">REGISTROS FOTOGRÁFICOS DAS </w:t>
      </w:r>
      <w:r w:rsidRPr="0005186F">
        <w:rPr>
          <w:rFonts w:ascii="Aptos" w:hAnsi="Aptos"/>
          <w:b/>
          <w:bCs/>
          <w:color w:val="auto"/>
          <w:sz w:val="24"/>
          <w:szCs w:val="24"/>
        </w:rPr>
        <w:t>NÃO CONFORMIDADES</w:t>
      </w:r>
      <w:bookmarkEnd w:id="68"/>
      <w:bookmarkEnd w:id="77"/>
    </w:p>
    <w:p w14:paraId="20B944FA" w14:textId="77777777" w:rsidR="00561286" w:rsidRDefault="00561286" w:rsidP="00561286">
      <w:pPr>
        <w:rPr>
          <w:rFonts w:ascii="Aptos" w:hAnsi="Aptos"/>
        </w:rPr>
      </w:pPr>
    </w:p>
    <w:p w14:paraId="78BA4C45" w14:textId="77777777" w:rsidR="00A440C6" w:rsidRPr="00011C97" w:rsidRDefault="00A440C6" w:rsidP="00561286">
      <w:pPr>
        <w:rPr>
          <w:rFonts w:ascii="Aptos" w:hAnsi="Aptos"/>
        </w:rPr>
      </w:pPr>
    </w:p>
    <w:p w14:paraId="7FC33951" w14:textId="77777777" w:rsidR="006F57A5" w:rsidRDefault="006F57A5" w:rsidP="00561286">
      <w:pPr>
        <w:rPr>
          <w:rFonts w:ascii="Aptos" w:hAnsi="Aptos"/>
        </w:rPr>
      </w:pPr>
    </w:p>
    <w:p w14:paraId="59991172" w14:textId="77777777" w:rsidR="004A1EC7" w:rsidRDefault="004A1EC7" w:rsidP="00561286">
      <w:pPr>
        <w:rPr>
          <w:rFonts w:ascii="Aptos" w:hAnsi="Aptos"/>
        </w:rPr>
      </w:pPr>
    </w:p>
    <w:p w14:paraId="58DEC00D" w14:textId="77777777" w:rsidR="00835CDF" w:rsidRDefault="00835CDF" w:rsidP="00561286">
      <w:pPr>
        <w:rPr>
          <w:rFonts w:ascii="Aptos" w:hAnsi="Aptos"/>
        </w:rPr>
      </w:pPr>
    </w:p>
    <w:p w14:paraId="53CA9336" w14:textId="06BD280A" w:rsidR="00835CDF" w:rsidRPr="0005186F" w:rsidRDefault="00835CDF" w:rsidP="00835CDF">
      <w:pPr>
        <w:pStyle w:val="Ttulo3"/>
        <w:rPr>
          <w:rFonts w:ascii="Aptos" w:hAnsi="Aptos"/>
          <w:b/>
          <w:bCs/>
          <w:color w:val="auto"/>
          <w:sz w:val="24"/>
          <w:szCs w:val="24"/>
        </w:rPr>
      </w:pPr>
      <w:r w:rsidRPr="0005186F">
        <w:rPr>
          <w:rFonts w:ascii="Aptos" w:hAnsi="Aptos"/>
          <w:b/>
          <w:bCs/>
          <w:color w:val="auto"/>
          <w:sz w:val="24"/>
          <w:szCs w:val="24"/>
        </w:rPr>
        <w:t xml:space="preserve">APÊNDICE </w:t>
      </w:r>
      <w:r>
        <w:rPr>
          <w:rFonts w:ascii="Aptos" w:hAnsi="Aptos"/>
          <w:b/>
          <w:bCs/>
          <w:color w:val="auto"/>
          <w:sz w:val="24"/>
          <w:szCs w:val="24"/>
        </w:rPr>
        <w:t>B</w:t>
      </w:r>
      <w:r w:rsidRPr="0005186F">
        <w:rPr>
          <w:rFonts w:ascii="Aptos" w:hAnsi="Aptos"/>
          <w:b/>
          <w:bCs/>
          <w:color w:val="auto"/>
          <w:sz w:val="24"/>
          <w:szCs w:val="24"/>
        </w:rPr>
        <w:t xml:space="preserve"> – REGISTROS FOTOGRÁFICOS DAS </w:t>
      </w:r>
      <w:r>
        <w:rPr>
          <w:rFonts w:ascii="Aptos" w:hAnsi="Aptos"/>
          <w:b/>
          <w:bCs/>
          <w:color w:val="auto"/>
          <w:sz w:val="24"/>
          <w:szCs w:val="24"/>
        </w:rPr>
        <w:t>PONTOS DE ATENÇÃO</w:t>
      </w:r>
    </w:p>
    <w:p w14:paraId="1F5D803C" w14:textId="77777777" w:rsidR="00835CDF" w:rsidRDefault="00835CDF" w:rsidP="00561286">
      <w:pPr>
        <w:rPr>
          <w:rFonts w:ascii="Aptos" w:hAnsi="Aptos"/>
        </w:rPr>
      </w:pPr>
    </w:p>
    <w:p w14:paraId="51E31F34" w14:textId="77777777" w:rsidR="00835CDF" w:rsidRPr="000136E8" w:rsidRDefault="00835CDF" w:rsidP="00561286">
      <w:pPr>
        <w:rPr>
          <w:rFonts w:ascii="Aptos" w:hAnsi="Aptos"/>
        </w:rPr>
      </w:pPr>
    </w:p>
    <w:p w14:paraId="7CC23431" w14:textId="77777777" w:rsidR="00561286" w:rsidRPr="00011C97" w:rsidRDefault="00561286" w:rsidP="00561286">
      <w:pPr>
        <w:rPr>
          <w:rFonts w:ascii="Aptos" w:hAnsi="Aptos"/>
        </w:rPr>
      </w:pPr>
      <w:r w:rsidRPr="00011C97">
        <w:rPr>
          <w:rFonts w:ascii="Aptos" w:hAnsi="Aptos"/>
        </w:rPr>
        <w:t>Recife, data da assinatura eletrônica.</w:t>
      </w:r>
    </w:p>
    <w:p w14:paraId="41594465" w14:textId="77777777" w:rsidR="00561286" w:rsidRDefault="00561286" w:rsidP="00674A1A">
      <w:pPr>
        <w:jc w:val="center"/>
        <w:rPr>
          <w:rFonts w:ascii="Aptos" w:hAnsi="Aptos"/>
        </w:rPr>
      </w:pPr>
    </w:p>
    <w:p w14:paraId="3C96BE74" w14:textId="77777777" w:rsidR="00887018" w:rsidRPr="00011C97" w:rsidRDefault="00887018" w:rsidP="00674A1A">
      <w:pPr>
        <w:jc w:val="center"/>
        <w:rPr>
          <w:rFonts w:ascii="Aptos" w:hAnsi="Aptos"/>
        </w:rPr>
      </w:pPr>
    </w:p>
    <w:p w14:paraId="2087848A" w14:textId="77777777" w:rsidR="005F0FCC" w:rsidRPr="00011C97" w:rsidRDefault="005F0FCC" w:rsidP="005F0FCC">
      <w:pPr>
        <w:pStyle w:val="Corpodetexto"/>
        <w:spacing w:line="283" w:lineRule="auto"/>
        <w:ind w:right="124" w:firstLine="18"/>
        <w:jc w:val="center"/>
        <w:rPr>
          <w:rFonts w:ascii="Aptos" w:hAnsi="Aptos"/>
          <w:b/>
          <w:bCs/>
          <w:sz w:val="22"/>
          <w:szCs w:val="22"/>
        </w:rPr>
      </w:pPr>
      <w:r w:rsidRPr="00011C97">
        <w:rPr>
          <w:rFonts w:ascii="Aptos" w:hAnsi="Aptos"/>
          <w:b/>
          <w:bCs/>
          <w:sz w:val="22"/>
          <w:szCs w:val="22"/>
        </w:rPr>
        <w:t>Alcides Vieira de Azevedo Bezerra</w:t>
      </w:r>
    </w:p>
    <w:p w14:paraId="167AD8C7" w14:textId="77777777" w:rsidR="005F0FCC" w:rsidRPr="00011C97" w:rsidRDefault="005F0FCC" w:rsidP="005F0FCC">
      <w:pPr>
        <w:spacing w:before="9"/>
        <w:ind w:left="31" w:right="20"/>
        <w:jc w:val="center"/>
        <w:rPr>
          <w:rFonts w:ascii="Aptos" w:hAnsi="Aptos"/>
        </w:rPr>
      </w:pPr>
      <w:r w:rsidRPr="00011C97">
        <w:rPr>
          <w:rFonts w:ascii="Aptos" w:hAnsi="Aptos"/>
        </w:rPr>
        <w:t>Analista de Regulação</w:t>
      </w:r>
    </w:p>
    <w:p w14:paraId="09F45D41" w14:textId="009D1180" w:rsidR="005F0FCC" w:rsidRPr="00011C97" w:rsidRDefault="005F0FCC" w:rsidP="005F0FCC">
      <w:pPr>
        <w:spacing w:before="9"/>
        <w:ind w:left="31" w:right="20"/>
        <w:jc w:val="center"/>
        <w:rPr>
          <w:rFonts w:ascii="Aptos" w:hAnsi="Aptos"/>
        </w:rPr>
      </w:pPr>
      <w:r w:rsidRPr="00011C97">
        <w:rPr>
          <w:rFonts w:ascii="Aptos" w:hAnsi="Aptos"/>
        </w:rPr>
        <w:t>Matrícula 40672015/01</w:t>
      </w:r>
    </w:p>
    <w:p w14:paraId="7EAA4626" w14:textId="77777777" w:rsidR="005F0FCC" w:rsidRPr="00011C97" w:rsidRDefault="005F0FCC" w:rsidP="005F0FCC">
      <w:pPr>
        <w:spacing w:before="9"/>
        <w:ind w:left="31" w:right="20"/>
        <w:jc w:val="center"/>
        <w:rPr>
          <w:rFonts w:ascii="Aptos" w:hAnsi="Aptos"/>
        </w:rPr>
      </w:pPr>
    </w:p>
    <w:p w14:paraId="65522134" w14:textId="77777777" w:rsidR="005F0FCC" w:rsidRPr="00011C97" w:rsidRDefault="005F0FCC" w:rsidP="005F0FCC">
      <w:pPr>
        <w:pStyle w:val="Corpodetexto"/>
        <w:spacing w:line="283" w:lineRule="auto"/>
        <w:ind w:right="124" w:firstLine="18"/>
        <w:jc w:val="center"/>
        <w:rPr>
          <w:rFonts w:ascii="Aptos" w:hAnsi="Aptos"/>
          <w:b/>
          <w:bCs/>
          <w:sz w:val="22"/>
          <w:szCs w:val="22"/>
        </w:rPr>
      </w:pPr>
      <w:r w:rsidRPr="00011C97">
        <w:rPr>
          <w:rFonts w:ascii="Aptos" w:hAnsi="Aptos"/>
          <w:b/>
          <w:bCs/>
          <w:sz w:val="22"/>
          <w:szCs w:val="22"/>
        </w:rPr>
        <w:t>Enildo Manoel da Silva Júnior</w:t>
      </w:r>
    </w:p>
    <w:p w14:paraId="5259CF7E" w14:textId="77777777" w:rsidR="005F0FCC" w:rsidRPr="00011C97" w:rsidRDefault="005F0FCC" w:rsidP="005F0FCC">
      <w:pPr>
        <w:spacing w:before="9"/>
        <w:ind w:left="31" w:right="20"/>
        <w:jc w:val="center"/>
        <w:rPr>
          <w:rFonts w:ascii="Aptos" w:hAnsi="Aptos"/>
        </w:rPr>
      </w:pPr>
      <w:r w:rsidRPr="00011C97">
        <w:rPr>
          <w:rFonts w:ascii="Aptos" w:hAnsi="Aptos"/>
        </w:rPr>
        <w:t>Analista de Regulação</w:t>
      </w:r>
    </w:p>
    <w:p w14:paraId="6DEB256E" w14:textId="332572D1" w:rsidR="00FA4484" w:rsidRPr="00011C97" w:rsidRDefault="005F0FCC" w:rsidP="005F0FCC">
      <w:pPr>
        <w:spacing w:before="9"/>
        <w:ind w:left="31" w:right="20"/>
        <w:jc w:val="center"/>
        <w:rPr>
          <w:rFonts w:ascii="Aptos" w:hAnsi="Aptos"/>
        </w:rPr>
      </w:pPr>
      <w:r w:rsidRPr="00011C97">
        <w:rPr>
          <w:rFonts w:ascii="Aptos" w:hAnsi="Aptos"/>
        </w:rPr>
        <w:t>Matrícula nº 1796500/02</w:t>
      </w:r>
    </w:p>
    <w:p w14:paraId="270DB285" w14:textId="77777777" w:rsidR="005F0FCC" w:rsidRPr="00011C97" w:rsidRDefault="005F0FCC" w:rsidP="005F0FCC">
      <w:pPr>
        <w:spacing w:before="9"/>
        <w:ind w:left="31" w:right="20"/>
        <w:jc w:val="center"/>
        <w:rPr>
          <w:rFonts w:ascii="Aptos" w:hAnsi="Aptos"/>
        </w:rPr>
      </w:pPr>
    </w:p>
    <w:p w14:paraId="53329FB5" w14:textId="4F6DCE13" w:rsidR="007D776A" w:rsidRPr="00011C97" w:rsidRDefault="005F0FCC" w:rsidP="007D776A">
      <w:pPr>
        <w:rPr>
          <w:rFonts w:ascii="Aptos" w:hAnsi="Aptos"/>
        </w:rPr>
      </w:pPr>
      <w:r w:rsidRPr="00011C97">
        <w:rPr>
          <w:rFonts w:ascii="Aptos" w:hAnsi="Aptos"/>
        </w:rPr>
        <w:t>Ciente e de acordo.</w:t>
      </w:r>
    </w:p>
    <w:p w14:paraId="5825B567" w14:textId="77777777" w:rsidR="007D776A" w:rsidRPr="00011C97" w:rsidRDefault="007D776A" w:rsidP="007D776A">
      <w:pPr>
        <w:pStyle w:val="Corpodetexto"/>
        <w:spacing w:before="88"/>
        <w:rPr>
          <w:rFonts w:ascii="Aptos" w:hAnsi="Aptos" w:cstheme="minorHAnsi"/>
          <w:sz w:val="22"/>
          <w:szCs w:val="22"/>
        </w:rPr>
      </w:pPr>
    </w:p>
    <w:p w14:paraId="39AD084F" w14:textId="77777777" w:rsidR="007D776A" w:rsidRPr="00011C97" w:rsidRDefault="007D776A" w:rsidP="007D776A">
      <w:pPr>
        <w:pStyle w:val="Corpodetexto"/>
        <w:jc w:val="center"/>
        <w:rPr>
          <w:rFonts w:ascii="Aptos" w:hAnsi="Aptos" w:cstheme="minorHAnsi"/>
          <w:b/>
          <w:bCs/>
          <w:sz w:val="22"/>
          <w:szCs w:val="22"/>
        </w:rPr>
      </w:pPr>
      <w:r w:rsidRPr="00011C97">
        <w:rPr>
          <w:rFonts w:ascii="Aptos" w:hAnsi="Aptos" w:cstheme="minorHAnsi"/>
          <w:b/>
          <w:bCs/>
          <w:sz w:val="22"/>
          <w:szCs w:val="22"/>
        </w:rPr>
        <w:t>Maria Ângela Albuquerque de Freitas</w:t>
      </w:r>
    </w:p>
    <w:p w14:paraId="01FD82ED" w14:textId="77777777" w:rsidR="007D776A" w:rsidRPr="00011C97" w:rsidRDefault="007D776A" w:rsidP="007D776A">
      <w:pPr>
        <w:spacing w:before="9"/>
        <w:ind w:left="31" w:right="20"/>
        <w:jc w:val="center"/>
        <w:rPr>
          <w:rFonts w:ascii="Aptos" w:hAnsi="Aptos"/>
        </w:rPr>
      </w:pPr>
      <w:r w:rsidRPr="00011C97">
        <w:rPr>
          <w:rFonts w:ascii="Aptos" w:hAnsi="Aptos"/>
        </w:rPr>
        <w:t>Coordenadora de Transportes e Rodovias</w:t>
      </w:r>
    </w:p>
    <w:p w14:paraId="60727153" w14:textId="32C52E3B" w:rsidR="00061D5B" w:rsidRPr="00011C97" w:rsidRDefault="00061D5B" w:rsidP="007D776A">
      <w:pPr>
        <w:spacing w:before="9"/>
        <w:ind w:left="31" w:right="20"/>
        <w:jc w:val="center"/>
        <w:rPr>
          <w:rFonts w:ascii="Aptos" w:hAnsi="Aptos"/>
        </w:rPr>
      </w:pPr>
      <w:r w:rsidRPr="00011C97">
        <w:rPr>
          <w:rFonts w:ascii="Aptos" w:hAnsi="Aptos"/>
        </w:rPr>
        <w:t>Matrícula nº 209640/01</w:t>
      </w:r>
    </w:p>
    <w:p w14:paraId="630AD16C" w14:textId="28FDC9E3" w:rsidR="005F0FCC" w:rsidRPr="00011C97" w:rsidRDefault="005F0FCC" w:rsidP="00011C97">
      <w:pPr>
        <w:spacing w:before="9"/>
        <w:ind w:right="20"/>
        <w:rPr>
          <w:rFonts w:ascii="Aptos" w:hAnsi="Aptos"/>
        </w:rPr>
      </w:pPr>
    </w:p>
    <w:sectPr w:rsidR="005F0FCC" w:rsidRPr="00011C97" w:rsidSect="00561286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6D46B3A" w14:textId="77777777" w:rsidR="00F404F3" w:rsidRDefault="00F404F3" w:rsidP="008843E6">
      <w:pPr>
        <w:spacing w:after="0" w:line="240" w:lineRule="auto"/>
      </w:pPr>
      <w:r>
        <w:separator/>
      </w:r>
    </w:p>
  </w:endnote>
  <w:endnote w:type="continuationSeparator" w:id="0">
    <w:p w14:paraId="4793D4D8" w14:textId="77777777" w:rsidR="00F404F3" w:rsidRDefault="00F404F3" w:rsidP="008843E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Trebuchet MS">
    <w:altName w:val="Trebuchet MS"/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F444459" w14:textId="77777777" w:rsidR="00F404F3" w:rsidRDefault="00F404F3" w:rsidP="008843E6">
      <w:pPr>
        <w:spacing w:after="0" w:line="240" w:lineRule="auto"/>
      </w:pPr>
      <w:r>
        <w:separator/>
      </w:r>
    </w:p>
  </w:footnote>
  <w:footnote w:type="continuationSeparator" w:id="0">
    <w:p w14:paraId="73735573" w14:textId="77777777" w:rsidR="00F404F3" w:rsidRDefault="00F404F3" w:rsidP="008843E6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540765"/>
    <w:multiLevelType w:val="multilevel"/>
    <w:tmpl w:val="E0EC5A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A59638B"/>
    <w:multiLevelType w:val="hybridMultilevel"/>
    <w:tmpl w:val="0FBE440E"/>
    <w:lvl w:ilvl="0" w:tplc="04160017">
      <w:start w:val="1"/>
      <w:numFmt w:val="lowerLetter"/>
      <w:lvlText w:val="%1)"/>
      <w:lvlJc w:val="left"/>
      <w:pPr>
        <w:ind w:left="720" w:hanging="360"/>
      </w:pPr>
    </w:lvl>
    <w:lvl w:ilvl="1" w:tplc="04160019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F297A6C"/>
    <w:multiLevelType w:val="hybridMultilevel"/>
    <w:tmpl w:val="0FD6C2B2"/>
    <w:lvl w:ilvl="0" w:tplc="FFFFFFFF">
      <w:start w:val="1"/>
      <w:numFmt w:val="lowerLetter"/>
      <w:lvlText w:val="%1)"/>
      <w:lvlJc w:val="left"/>
      <w:pPr>
        <w:ind w:left="720" w:hanging="360"/>
      </w:pPr>
    </w:lvl>
    <w:lvl w:ilvl="1" w:tplc="04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20779CC"/>
    <w:multiLevelType w:val="hybridMultilevel"/>
    <w:tmpl w:val="81A4E9B6"/>
    <w:lvl w:ilvl="0" w:tplc="6A56D030">
      <w:start w:val="1"/>
      <w:numFmt w:val="lowerLetter"/>
      <w:lvlText w:val="%1."/>
      <w:lvlJc w:val="left"/>
      <w:pPr>
        <w:ind w:left="1776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2496" w:hanging="360"/>
      </w:pPr>
    </w:lvl>
    <w:lvl w:ilvl="2" w:tplc="0416001B" w:tentative="1">
      <w:start w:val="1"/>
      <w:numFmt w:val="lowerRoman"/>
      <w:lvlText w:val="%3."/>
      <w:lvlJc w:val="right"/>
      <w:pPr>
        <w:ind w:left="3216" w:hanging="180"/>
      </w:pPr>
    </w:lvl>
    <w:lvl w:ilvl="3" w:tplc="0416000F" w:tentative="1">
      <w:start w:val="1"/>
      <w:numFmt w:val="decimal"/>
      <w:lvlText w:val="%4."/>
      <w:lvlJc w:val="left"/>
      <w:pPr>
        <w:ind w:left="3936" w:hanging="360"/>
      </w:pPr>
    </w:lvl>
    <w:lvl w:ilvl="4" w:tplc="04160019" w:tentative="1">
      <w:start w:val="1"/>
      <w:numFmt w:val="lowerLetter"/>
      <w:lvlText w:val="%5."/>
      <w:lvlJc w:val="left"/>
      <w:pPr>
        <w:ind w:left="4656" w:hanging="360"/>
      </w:pPr>
    </w:lvl>
    <w:lvl w:ilvl="5" w:tplc="0416001B" w:tentative="1">
      <w:start w:val="1"/>
      <w:numFmt w:val="lowerRoman"/>
      <w:lvlText w:val="%6."/>
      <w:lvlJc w:val="right"/>
      <w:pPr>
        <w:ind w:left="5376" w:hanging="180"/>
      </w:pPr>
    </w:lvl>
    <w:lvl w:ilvl="6" w:tplc="0416000F" w:tentative="1">
      <w:start w:val="1"/>
      <w:numFmt w:val="decimal"/>
      <w:lvlText w:val="%7."/>
      <w:lvlJc w:val="left"/>
      <w:pPr>
        <w:ind w:left="6096" w:hanging="360"/>
      </w:pPr>
    </w:lvl>
    <w:lvl w:ilvl="7" w:tplc="04160019" w:tentative="1">
      <w:start w:val="1"/>
      <w:numFmt w:val="lowerLetter"/>
      <w:lvlText w:val="%8."/>
      <w:lvlJc w:val="left"/>
      <w:pPr>
        <w:ind w:left="6816" w:hanging="360"/>
      </w:pPr>
    </w:lvl>
    <w:lvl w:ilvl="8" w:tplc="0416001B" w:tentative="1">
      <w:start w:val="1"/>
      <w:numFmt w:val="lowerRoman"/>
      <w:lvlText w:val="%9."/>
      <w:lvlJc w:val="right"/>
      <w:pPr>
        <w:ind w:left="7536" w:hanging="180"/>
      </w:pPr>
    </w:lvl>
  </w:abstractNum>
  <w:abstractNum w:abstractNumId="4" w15:restartNumberingAfterBreak="0">
    <w:nsid w:val="3EE218BF"/>
    <w:multiLevelType w:val="hybridMultilevel"/>
    <w:tmpl w:val="06928CEE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464A41C2"/>
    <w:multiLevelType w:val="multilevel"/>
    <w:tmpl w:val="D10EA5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A321318"/>
    <w:multiLevelType w:val="hybridMultilevel"/>
    <w:tmpl w:val="618A8040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5D1B15C8"/>
    <w:multiLevelType w:val="multilevel"/>
    <w:tmpl w:val="8BA49F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6658107D"/>
    <w:multiLevelType w:val="multilevel"/>
    <w:tmpl w:val="0416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9" w15:restartNumberingAfterBreak="0">
    <w:nsid w:val="6D134C17"/>
    <w:multiLevelType w:val="multilevel"/>
    <w:tmpl w:val="90F0AC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lowerRoman"/>
      <w:lvlText w:val="%2."/>
      <w:lvlJc w:val="left"/>
      <w:pPr>
        <w:ind w:left="1800" w:hanging="72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778836393">
    <w:abstractNumId w:val="9"/>
  </w:num>
  <w:num w:numId="2" w16cid:durableId="427963357">
    <w:abstractNumId w:val="7"/>
  </w:num>
  <w:num w:numId="3" w16cid:durableId="669068141">
    <w:abstractNumId w:val="5"/>
  </w:num>
  <w:num w:numId="4" w16cid:durableId="96947354">
    <w:abstractNumId w:val="6"/>
  </w:num>
  <w:num w:numId="5" w16cid:durableId="785319388">
    <w:abstractNumId w:val="8"/>
  </w:num>
  <w:num w:numId="6" w16cid:durableId="1891990017">
    <w:abstractNumId w:val="0"/>
  </w:num>
  <w:num w:numId="7" w16cid:durableId="1628704782">
    <w:abstractNumId w:val="3"/>
  </w:num>
  <w:num w:numId="8" w16cid:durableId="1768766173">
    <w:abstractNumId w:val="4"/>
  </w:num>
  <w:num w:numId="9" w16cid:durableId="2037463474">
    <w:abstractNumId w:val="1"/>
  </w:num>
  <w:num w:numId="10" w16cid:durableId="1246063739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561286"/>
    <w:rsid w:val="00000DB3"/>
    <w:rsid w:val="000054E3"/>
    <w:rsid w:val="00011C97"/>
    <w:rsid w:val="00012B1D"/>
    <w:rsid w:val="00012BA5"/>
    <w:rsid w:val="00012C5D"/>
    <w:rsid w:val="000136E8"/>
    <w:rsid w:val="00015EBC"/>
    <w:rsid w:val="00030F55"/>
    <w:rsid w:val="000337DF"/>
    <w:rsid w:val="00034009"/>
    <w:rsid w:val="00036F3E"/>
    <w:rsid w:val="000373DB"/>
    <w:rsid w:val="00037FB9"/>
    <w:rsid w:val="000404B6"/>
    <w:rsid w:val="00040C2D"/>
    <w:rsid w:val="00051072"/>
    <w:rsid w:val="000510B8"/>
    <w:rsid w:val="0005182E"/>
    <w:rsid w:val="0005186F"/>
    <w:rsid w:val="000613C1"/>
    <w:rsid w:val="00061D5B"/>
    <w:rsid w:val="00062D79"/>
    <w:rsid w:val="0006721A"/>
    <w:rsid w:val="00083185"/>
    <w:rsid w:val="00083392"/>
    <w:rsid w:val="000873B8"/>
    <w:rsid w:val="000938E0"/>
    <w:rsid w:val="000A0342"/>
    <w:rsid w:val="000A5379"/>
    <w:rsid w:val="000A76AA"/>
    <w:rsid w:val="000B1AF5"/>
    <w:rsid w:val="000B2826"/>
    <w:rsid w:val="000D0A6D"/>
    <w:rsid w:val="000E293E"/>
    <w:rsid w:val="001017DA"/>
    <w:rsid w:val="00102C3E"/>
    <w:rsid w:val="00116DAE"/>
    <w:rsid w:val="00116DBC"/>
    <w:rsid w:val="00122D99"/>
    <w:rsid w:val="001317DF"/>
    <w:rsid w:val="00134144"/>
    <w:rsid w:val="001370CD"/>
    <w:rsid w:val="00140BC1"/>
    <w:rsid w:val="00140C81"/>
    <w:rsid w:val="0014192B"/>
    <w:rsid w:val="00143B2F"/>
    <w:rsid w:val="0015177C"/>
    <w:rsid w:val="001562B1"/>
    <w:rsid w:val="0016714E"/>
    <w:rsid w:val="001801B7"/>
    <w:rsid w:val="0018125E"/>
    <w:rsid w:val="001A59E9"/>
    <w:rsid w:val="001C1D7B"/>
    <w:rsid w:val="001C1F2A"/>
    <w:rsid w:val="001C2573"/>
    <w:rsid w:val="001C791B"/>
    <w:rsid w:val="001D3D19"/>
    <w:rsid w:val="001D41EB"/>
    <w:rsid w:val="001D5871"/>
    <w:rsid w:val="001D614B"/>
    <w:rsid w:val="001F7962"/>
    <w:rsid w:val="00210366"/>
    <w:rsid w:val="00220BB2"/>
    <w:rsid w:val="002259BE"/>
    <w:rsid w:val="002279B7"/>
    <w:rsid w:val="00232701"/>
    <w:rsid w:val="0023274A"/>
    <w:rsid w:val="00234190"/>
    <w:rsid w:val="002356BB"/>
    <w:rsid w:val="002512DF"/>
    <w:rsid w:val="00254DA2"/>
    <w:rsid w:val="0025514D"/>
    <w:rsid w:val="00256206"/>
    <w:rsid w:val="002577F0"/>
    <w:rsid w:val="00264128"/>
    <w:rsid w:val="00267ACE"/>
    <w:rsid w:val="00275B1D"/>
    <w:rsid w:val="00277800"/>
    <w:rsid w:val="00292EFA"/>
    <w:rsid w:val="0029625D"/>
    <w:rsid w:val="002A1D5D"/>
    <w:rsid w:val="002A322C"/>
    <w:rsid w:val="002C4526"/>
    <w:rsid w:val="002D49EF"/>
    <w:rsid w:val="002D7B96"/>
    <w:rsid w:val="002E01BE"/>
    <w:rsid w:val="002E0771"/>
    <w:rsid w:val="002E38AF"/>
    <w:rsid w:val="002E71A3"/>
    <w:rsid w:val="002E7F02"/>
    <w:rsid w:val="003006A2"/>
    <w:rsid w:val="0030331A"/>
    <w:rsid w:val="0031228C"/>
    <w:rsid w:val="00313934"/>
    <w:rsid w:val="003234DA"/>
    <w:rsid w:val="003257B9"/>
    <w:rsid w:val="003268EC"/>
    <w:rsid w:val="00334D35"/>
    <w:rsid w:val="00336C13"/>
    <w:rsid w:val="003501C7"/>
    <w:rsid w:val="003529C3"/>
    <w:rsid w:val="00352B3A"/>
    <w:rsid w:val="00356E21"/>
    <w:rsid w:val="00366C4E"/>
    <w:rsid w:val="0037182E"/>
    <w:rsid w:val="00375E72"/>
    <w:rsid w:val="00380666"/>
    <w:rsid w:val="003A0AAB"/>
    <w:rsid w:val="003A1B9A"/>
    <w:rsid w:val="003A4628"/>
    <w:rsid w:val="003A6A63"/>
    <w:rsid w:val="003B4F06"/>
    <w:rsid w:val="003B5776"/>
    <w:rsid w:val="003C706E"/>
    <w:rsid w:val="003D3DFE"/>
    <w:rsid w:val="003E31BA"/>
    <w:rsid w:val="003E39A4"/>
    <w:rsid w:val="003F517C"/>
    <w:rsid w:val="003F630B"/>
    <w:rsid w:val="003F7962"/>
    <w:rsid w:val="00400254"/>
    <w:rsid w:val="0040212D"/>
    <w:rsid w:val="00407E70"/>
    <w:rsid w:val="00411248"/>
    <w:rsid w:val="00413FCA"/>
    <w:rsid w:val="00420A3E"/>
    <w:rsid w:val="00422D7F"/>
    <w:rsid w:val="00425BBC"/>
    <w:rsid w:val="004271F9"/>
    <w:rsid w:val="004277BA"/>
    <w:rsid w:val="00433369"/>
    <w:rsid w:val="00434C41"/>
    <w:rsid w:val="00437158"/>
    <w:rsid w:val="004473EC"/>
    <w:rsid w:val="00475F7C"/>
    <w:rsid w:val="00477B0B"/>
    <w:rsid w:val="004816CF"/>
    <w:rsid w:val="00484752"/>
    <w:rsid w:val="004877CD"/>
    <w:rsid w:val="00492EDA"/>
    <w:rsid w:val="00493340"/>
    <w:rsid w:val="00495D92"/>
    <w:rsid w:val="00495F3F"/>
    <w:rsid w:val="0049688A"/>
    <w:rsid w:val="004A0F69"/>
    <w:rsid w:val="004A1EC7"/>
    <w:rsid w:val="004B05A3"/>
    <w:rsid w:val="004B15E2"/>
    <w:rsid w:val="004B45F1"/>
    <w:rsid w:val="004B6C8E"/>
    <w:rsid w:val="004C1F16"/>
    <w:rsid w:val="004C4F83"/>
    <w:rsid w:val="004C7ACF"/>
    <w:rsid w:val="004D3BF6"/>
    <w:rsid w:val="004E7DA5"/>
    <w:rsid w:val="004F1072"/>
    <w:rsid w:val="004F2C34"/>
    <w:rsid w:val="004F49E4"/>
    <w:rsid w:val="00500D5B"/>
    <w:rsid w:val="00513A00"/>
    <w:rsid w:val="0051702A"/>
    <w:rsid w:val="005174D8"/>
    <w:rsid w:val="00530859"/>
    <w:rsid w:val="005333FE"/>
    <w:rsid w:val="005341B0"/>
    <w:rsid w:val="005352D3"/>
    <w:rsid w:val="005419F4"/>
    <w:rsid w:val="005500E0"/>
    <w:rsid w:val="0055710D"/>
    <w:rsid w:val="00561286"/>
    <w:rsid w:val="00563D3D"/>
    <w:rsid w:val="00566AEF"/>
    <w:rsid w:val="00567F53"/>
    <w:rsid w:val="00577BFA"/>
    <w:rsid w:val="00585962"/>
    <w:rsid w:val="005862FE"/>
    <w:rsid w:val="00587B0A"/>
    <w:rsid w:val="00587E0C"/>
    <w:rsid w:val="00595340"/>
    <w:rsid w:val="00596C6E"/>
    <w:rsid w:val="005A695E"/>
    <w:rsid w:val="005B5D55"/>
    <w:rsid w:val="005C17FB"/>
    <w:rsid w:val="005E4EAB"/>
    <w:rsid w:val="005F0FCC"/>
    <w:rsid w:val="005F77F2"/>
    <w:rsid w:val="006002BC"/>
    <w:rsid w:val="006004DB"/>
    <w:rsid w:val="006038A9"/>
    <w:rsid w:val="00605901"/>
    <w:rsid w:val="0061484E"/>
    <w:rsid w:val="00614CDD"/>
    <w:rsid w:val="0062036C"/>
    <w:rsid w:val="00625EC0"/>
    <w:rsid w:val="00637A37"/>
    <w:rsid w:val="00647931"/>
    <w:rsid w:val="00652A37"/>
    <w:rsid w:val="00655846"/>
    <w:rsid w:val="00657F4B"/>
    <w:rsid w:val="00660E00"/>
    <w:rsid w:val="00662CCB"/>
    <w:rsid w:val="00665171"/>
    <w:rsid w:val="0066613A"/>
    <w:rsid w:val="00667136"/>
    <w:rsid w:val="006671FA"/>
    <w:rsid w:val="00674103"/>
    <w:rsid w:val="00674730"/>
    <w:rsid w:val="00674A1A"/>
    <w:rsid w:val="00675B79"/>
    <w:rsid w:val="00676DA1"/>
    <w:rsid w:val="00681B7F"/>
    <w:rsid w:val="00682474"/>
    <w:rsid w:val="0069262D"/>
    <w:rsid w:val="006951F5"/>
    <w:rsid w:val="00697654"/>
    <w:rsid w:val="006A2CC0"/>
    <w:rsid w:val="006B2500"/>
    <w:rsid w:val="006B7978"/>
    <w:rsid w:val="006B7F82"/>
    <w:rsid w:val="006C03A0"/>
    <w:rsid w:val="006C042B"/>
    <w:rsid w:val="006C13F8"/>
    <w:rsid w:val="006C2C94"/>
    <w:rsid w:val="006C4FE4"/>
    <w:rsid w:val="006C573C"/>
    <w:rsid w:val="006D3AD4"/>
    <w:rsid w:val="006D52DC"/>
    <w:rsid w:val="006E1538"/>
    <w:rsid w:val="006F4067"/>
    <w:rsid w:val="006F57A5"/>
    <w:rsid w:val="00704377"/>
    <w:rsid w:val="00706B5E"/>
    <w:rsid w:val="00712F2A"/>
    <w:rsid w:val="007209F5"/>
    <w:rsid w:val="00740721"/>
    <w:rsid w:val="00745348"/>
    <w:rsid w:val="00762680"/>
    <w:rsid w:val="007750D8"/>
    <w:rsid w:val="00775B99"/>
    <w:rsid w:val="00775F97"/>
    <w:rsid w:val="007762C9"/>
    <w:rsid w:val="00777555"/>
    <w:rsid w:val="007830C0"/>
    <w:rsid w:val="007A54F5"/>
    <w:rsid w:val="007B4E12"/>
    <w:rsid w:val="007B5FB5"/>
    <w:rsid w:val="007C5C49"/>
    <w:rsid w:val="007D0E85"/>
    <w:rsid w:val="007D2375"/>
    <w:rsid w:val="007D28C6"/>
    <w:rsid w:val="007D2A19"/>
    <w:rsid w:val="007D2BB6"/>
    <w:rsid w:val="007D776A"/>
    <w:rsid w:val="007E2008"/>
    <w:rsid w:val="007E5030"/>
    <w:rsid w:val="007E56F2"/>
    <w:rsid w:val="007E7579"/>
    <w:rsid w:val="007F3037"/>
    <w:rsid w:val="007F3D48"/>
    <w:rsid w:val="007F4AA4"/>
    <w:rsid w:val="008030A4"/>
    <w:rsid w:val="00831593"/>
    <w:rsid w:val="00835CDF"/>
    <w:rsid w:val="008443F2"/>
    <w:rsid w:val="0086248E"/>
    <w:rsid w:val="00864949"/>
    <w:rsid w:val="008678A6"/>
    <w:rsid w:val="0087539A"/>
    <w:rsid w:val="00877108"/>
    <w:rsid w:val="008843E6"/>
    <w:rsid w:val="00887018"/>
    <w:rsid w:val="00894A4C"/>
    <w:rsid w:val="00896C51"/>
    <w:rsid w:val="008A4215"/>
    <w:rsid w:val="008A460A"/>
    <w:rsid w:val="008B2869"/>
    <w:rsid w:val="008B4D6A"/>
    <w:rsid w:val="008C16F3"/>
    <w:rsid w:val="008C4BE7"/>
    <w:rsid w:val="008D225F"/>
    <w:rsid w:val="008D2F59"/>
    <w:rsid w:val="008E7D88"/>
    <w:rsid w:val="008F1876"/>
    <w:rsid w:val="0090698D"/>
    <w:rsid w:val="0090738E"/>
    <w:rsid w:val="00910086"/>
    <w:rsid w:val="00926E7B"/>
    <w:rsid w:val="00927E28"/>
    <w:rsid w:val="00930FCD"/>
    <w:rsid w:val="00932403"/>
    <w:rsid w:val="00941450"/>
    <w:rsid w:val="00942012"/>
    <w:rsid w:val="009434FD"/>
    <w:rsid w:val="00955E5C"/>
    <w:rsid w:val="009604C9"/>
    <w:rsid w:val="00963BA1"/>
    <w:rsid w:val="00972469"/>
    <w:rsid w:val="00974335"/>
    <w:rsid w:val="009831B3"/>
    <w:rsid w:val="009A0633"/>
    <w:rsid w:val="009B104B"/>
    <w:rsid w:val="009B67FB"/>
    <w:rsid w:val="009C00B7"/>
    <w:rsid w:val="009D48C7"/>
    <w:rsid w:val="009E19F2"/>
    <w:rsid w:val="009E3C63"/>
    <w:rsid w:val="009F724B"/>
    <w:rsid w:val="00A0602B"/>
    <w:rsid w:val="00A16E3E"/>
    <w:rsid w:val="00A23319"/>
    <w:rsid w:val="00A244A6"/>
    <w:rsid w:val="00A35117"/>
    <w:rsid w:val="00A361CD"/>
    <w:rsid w:val="00A440C6"/>
    <w:rsid w:val="00A46E28"/>
    <w:rsid w:val="00A50D28"/>
    <w:rsid w:val="00A558AD"/>
    <w:rsid w:val="00A602CD"/>
    <w:rsid w:val="00A63696"/>
    <w:rsid w:val="00A637BC"/>
    <w:rsid w:val="00A7741E"/>
    <w:rsid w:val="00AA058B"/>
    <w:rsid w:val="00AA0751"/>
    <w:rsid w:val="00AA21D2"/>
    <w:rsid w:val="00AA332F"/>
    <w:rsid w:val="00AB432C"/>
    <w:rsid w:val="00AC0FC2"/>
    <w:rsid w:val="00AD0302"/>
    <w:rsid w:val="00AE19C7"/>
    <w:rsid w:val="00AE3ECA"/>
    <w:rsid w:val="00AF0852"/>
    <w:rsid w:val="00AF1AD2"/>
    <w:rsid w:val="00AF4DD7"/>
    <w:rsid w:val="00AF68A4"/>
    <w:rsid w:val="00B05642"/>
    <w:rsid w:val="00B065F1"/>
    <w:rsid w:val="00B07412"/>
    <w:rsid w:val="00B07CE4"/>
    <w:rsid w:val="00B11E8D"/>
    <w:rsid w:val="00B1785A"/>
    <w:rsid w:val="00B21D30"/>
    <w:rsid w:val="00B23657"/>
    <w:rsid w:val="00B24497"/>
    <w:rsid w:val="00B369B4"/>
    <w:rsid w:val="00B61881"/>
    <w:rsid w:val="00B634F4"/>
    <w:rsid w:val="00B65940"/>
    <w:rsid w:val="00B66E15"/>
    <w:rsid w:val="00B745E5"/>
    <w:rsid w:val="00B75BCB"/>
    <w:rsid w:val="00B82502"/>
    <w:rsid w:val="00B8720B"/>
    <w:rsid w:val="00B9345D"/>
    <w:rsid w:val="00B94ADF"/>
    <w:rsid w:val="00BA3879"/>
    <w:rsid w:val="00BA488C"/>
    <w:rsid w:val="00BA5BF7"/>
    <w:rsid w:val="00BB2539"/>
    <w:rsid w:val="00BB45C9"/>
    <w:rsid w:val="00BC0CBA"/>
    <w:rsid w:val="00BC4EDA"/>
    <w:rsid w:val="00BC6215"/>
    <w:rsid w:val="00BD2A9C"/>
    <w:rsid w:val="00BD5500"/>
    <w:rsid w:val="00BD6C1C"/>
    <w:rsid w:val="00BE1DAB"/>
    <w:rsid w:val="00BE2D94"/>
    <w:rsid w:val="00BE640F"/>
    <w:rsid w:val="00BE70D2"/>
    <w:rsid w:val="00BF2572"/>
    <w:rsid w:val="00C05AD1"/>
    <w:rsid w:val="00C133E6"/>
    <w:rsid w:val="00C13DAD"/>
    <w:rsid w:val="00C14FF5"/>
    <w:rsid w:val="00C21851"/>
    <w:rsid w:val="00C30422"/>
    <w:rsid w:val="00C33ED4"/>
    <w:rsid w:val="00C35F19"/>
    <w:rsid w:val="00C460A4"/>
    <w:rsid w:val="00C50173"/>
    <w:rsid w:val="00C533BB"/>
    <w:rsid w:val="00C6595B"/>
    <w:rsid w:val="00C660FD"/>
    <w:rsid w:val="00C71A6C"/>
    <w:rsid w:val="00C72C3F"/>
    <w:rsid w:val="00C75D9A"/>
    <w:rsid w:val="00C764DA"/>
    <w:rsid w:val="00C8681F"/>
    <w:rsid w:val="00C92431"/>
    <w:rsid w:val="00C956A8"/>
    <w:rsid w:val="00C967C0"/>
    <w:rsid w:val="00C9700D"/>
    <w:rsid w:val="00CB2AEA"/>
    <w:rsid w:val="00CC010E"/>
    <w:rsid w:val="00CC6B50"/>
    <w:rsid w:val="00CD1861"/>
    <w:rsid w:val="00CD2150"/>
    <w:rsid w:val="00CD26F6"/>
    <w:rsid w:val="00CE13FB"/>
    <w:rsid w:val="00CF0430"/>
    <w:rsid w:val="00CF6FC6"/>
    <w:rsid w:val="00D05441"/>
    <w:rsid w:val="00D079E2"/>
    <w:rsid w:val="00D16E67"/>
    <w:rsid w:val="00D1718D"/>
    <w:rsid w:val="00D215E7"/>
    <w:rsid w:val="00D24F73"/>
    <w:rsid w:val="00D26D84"/>
    <w:rsid w:val="00D359BA"/>
    <w:rsid w:val="00D40683"/>
    <w:rsid w:val="00D50EFA"/>
    <w:rsid w:val="00D56390"/>
    <w:rsid w:val="00D62897"/>
    <w:rsid w:val="00D70051"/>
    <w:rsid w:val="00D72DE8"/>
    <w:rsid w:val="00D81DA9"/>
    <w:rsid w:val="00D87C0F"/>
    <w:rsid w:val="00D96643"/>
    <w:rsid w:val="00DA2653"/>
    <w:rsid w:val="00DA2C34"/>
    <w:rsid w:val="00DA61C6"/>
    <w:rsid w:val="00DA63F2"/>
    <w:rsid w:val="00DB2F73"/>
    <w:rsid w:val="00DB3B13"/>
    <w:rsid w:val="00DC161B"/>
    <w:rsid w:val="00DC2D9D"/>
    <w:rsid w:val="00DE70A9"/>
    <w:rsid w:val="00DE772D"/>
    <w:rsid w:val="00DF5344"/>
    <w:rsid w:val="00DF7529"/>
    <w:rsid w:val="00DF7BE6"/>
    <w:rsid w:val="00E00321"/>
    <w:rsid w:val="00E011AB"/>
    <w:rsid w:val="00E06993"/>
    <w:rsid w:val="00E1037A"/>
    <w:rsid w:val="00E12AD1"/>
    <w:rsid w:val="00E14C72"/>
    <w:rsid w:val="00E22DC0"/>
    <w:rsid w:val="00E30BCB"/>
    <w:rsid w:val="00E3268E"/>
    <w:rsid w:val="00E34388"/>
    <w:rsid w:val="00E4314B"/>
    <w:rsid w:val="00E452DA"/>
    <w:rsid w:val="00E45E6C"/>
    <w:rsid w:val="00E46A5D"/>
    <w:rsid w:val="00E4782E"/>
    <w:rsid w:val="00E53840"/>
    <w:rsid w:val="00E559D8"/>
    <w:rsid w:val="00E61449"/>
    <w:rsid w:val="00E65793"/>
    <w:rsid w:val="00E73B8D"/>
    <w:rsid w:val="00E75BA0"/>
    <w:rsid w:val="00E819A3"/>
    <w:rsid w:val="00E8372E"/>
    <w:rsid w:val="00E84E26"/>
    <w:rsid w:val="00E869F3"/>
    <w:rsid w:val="00E94313"/>
    <w:rsid w:val="00E96609"/>
    <w:rsid w:val="00EA36F3"/>
    <w:rsid w:val="00EC1187"/>
    <w:rsid w:val="00EC3F19"/>
    <w:rsid w:val="00EC5149"/>
    <w:rsid w:val="00EC6640"/>
    <w:rsid w:val="00ED08C2"/>
    <w:rsid w:val="00ED0983"/>
    <w:rsid w:val="00EF44F1"/>
    <w:rsid w:val="00EF5A97"/>
    <w:rsid w:val="00F02DA3"/>
    <w:rsid w:val="00F0521D"/>
    <w:rsid w:val="00F05F76"/>
    <w:rsid w:val="00F06A0D"/>
    <w:rsid w:val="00F1439F"/>
    <w:rsid w:val="00F16752"/>
    <w:rsid w:val="00F22D5F"/>
    <w:rsid w:val="00F23244"/>
    <w:rsid w:val="00F2626A"/>
    <w:rsid w:val="00F27D0D"/>
    <w:rsid w:val="00F30CAF"/>
    <w:rsid w:val="00F32648"/>
    <w:rsid w:val="00F359F2"/>
    <w:rsid w:val="00F361B4"/>
    <w:rsid w:val="00F404F3"/>
    <w:rsid w:val="00F43008"/>
    <w:rsid w:val="00F43FE5"/>
    <w:rsid w:val="00F4510D"/>
    <w:rsid w:val="00F46C1A"/>
    <w:rsid w:val="00F527F1"/>
    <w:rsid w:val="00F53A12"/>
    <w:rsid w:val="00F55479"/>
    <w:rsid w:val="00F55D84"/>
    <w:rsid w:val="00F7776C"/>
    <w:rsid w:val="00F81C2E"/>
    <w:rsid w:val="00F82280"/>
    <w:rsid w:val="00F83337"/>
    <w:rsid w:val="00F83F17"/>
    <w:rsid w:val="00F90A5A"/>
    <w:rsid w:val="00F9210F"/>
    <w:rsid w:val="00F92DAD"/>
    <w:rsid w:val="00F94F57"/>
    <w:rsid w:val="00FA0036"/>
    <w:rsid w:val="00FA077D"/>
    <w:rsid w:val="00FA0B35"/>
    <w:rsid w:val="00FA4484"/>
    <w:rsid w:val="00FA4AE6"/>
    <w:rsid w:val="00FA4BA1"/>
    <w:rsid w:val="00FA7C42"/>
    <w:rsid w:val="00FB4239"/>
    <w:rsid w:val="00FB7A34"/>
    <w:rsid w:val="00FC19C8"/>
    <w:rsid w:val="00FC2055"/>
    <w:rsid w:val="00FD4B18"/>
    <w:rsid w:val="00FF28D8"/>
    <w:rsid w:val="00FF2949"/>
    <w:rsid w:val="00FF52A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AE0FD67"/>
  <w15:docId w15:val="{DC8E5639-C209-42C7-99A3-2469C89D9E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t-B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13DAD"/>
  </w:style>
  <w:style w:type="paragraph" w:styleId="Ttulo1">
    <w:name w:val="heading 1"/>
    <w:basedOn w:val="Normal"/>
    <w:next w:val="Normal"/>
    <w:link w:val="Ttulo1Char"/>
    <w:uiPriority w:val="9"/>
    <w:qFormat/>
    <w:rsid w:val="0056128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56128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56128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56128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56128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56128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56128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56128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56128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56128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rsid w:val="0056128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rsid w:val="0056128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561286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561286"/>
    <w:rPr>
      <w:rFonts w:eastAsiaTheme="majorEastAsia" w:cstheme="majorBidi"/>
      <w:color w:val="2F5496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561286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561286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561286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561286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56128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56128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56128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56128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56128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561286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561286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561286"/>
    <w:rPr>
      <w:i/>
      <w:iCs/>
      <w:color w:val="2F5496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56128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561286"/>
    <w:rPr>
      <w:i/>
      <w:iCs/>
      <w:color w:val="2F5496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561286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Fontepargpadro"/>
    <w:uiPriority w:val="99"/>
    <w:unhideWhenUsed/>
    <w:rsid w:val="00561286"/>
    <w:rPr>
      <w:color w:val="0563C1" w:themeColor="hyperlink"/>
      <w:u w:val="single"/>
    </w:rPr>
  </w:style>
  <w:style w:type="character" w:customStyle="1" w:styleId="MenoPendente1">
    <w:name w:val="Menção Pendente1"/>
    <w:basedOn w:val="Fontepargpadro"/>
    <w:uiPriority w:val="99"/>
    <w:semiHidden/>
    <w:unhideWhenUsed/>
    <w:rsid w:val="00561286"/>
    <w:rPr>
      <w:color w:val="605E5C"/>
      <w:shd w:val="clear" w:color="auto" w:fill="E1DFDD"/>
    </w:rPr>
  </w:style>
  <w:style w:type="paragraph" w:styleId="Corpodetexto">
    <w:name w:val="Body Text"/>
    <w:basedOn w:val="Normal"/>
    <w:link w:val="CorpodetextoChar"/>
    <w:uiPriority w:val="1"/>
    <w:qFormat/>
    <w:rsid w:val="00657F4B"/>
    <w:pPr>
      <w:widowControl w:val="0"/>
      <w:autoSpaceDE w:val="0"/>
      <w:autoSpaceDN w:val="0"/>
      <w:spacing w:after="0" w:line="240" w:lineRule="auto"/>
    </w:pPr>
    <w:rPr>
      <w:rFonts w:ascii="Trebuchet MS" w:eastAsia="Trebuchet MS" w:hAnsi="Trebuchet MS" w:cs="Trebuchet MS"/>
      <w:kern w:val="0"/>
      <w:sz w:val="21"/>
      <w:szCs w:val="21"/>
      <w14:ligatures w14:val="none"/>
    </w:rPr>
  </w:style>
  <w:style w:type="character" w:customStyle="1" w:styleId="CorpodetextoChar">
    <w:name w:val="Corpo de texto Char"/>
    <w:basedOn w:val="Fontepargpadro"/>
    <w:link w:val="Corpodetexto"/>
    <w:uiPriority w:val="1"/>
    <w:rsid w:val="00657F4B"/>
    <w:rPr>
      <w:rFonts w:ascii="Trebuchet MS" w:eastAsia="Trebuchet MS" w:hAnsi="Trebuchet MS" w:cs="Trebuchet MS"/>
      <w:kern w:val="0"/>
      <w:sz w:val="21"/>
      <w:szCs w:val="21"/>
      <w14:ligatures w14:val="none"/>
    </w:rPr>
  </w:style>
  <w:style w:type="paragraph" w:styleId="CabealhodoSumrio">
    <w:name w:val="TOC Heading"/>
    <w:basedOn w:val="Ttulo1"/>
    <w:next w:val="Normal"/>
    <w:uiPriority w:val="39"/>
    <w:unhideWhenUsed/>
    <w:qFormat/>
    <w:rsid w:val="00E22DC0"/>
    <w:pPr>
      <w:spacing w:before="240" w:after="0"/>
      <w:outlineLvl w:val="9"/>
    </w:pPr>
    <w:rPr>
      <w:kern w:val="0"/>
      <w:sz w:val="32"/>
      <w:szCs w:val="32"/>
      <w:lang w:eastAsia="pt-BR"/>
      <w14:ligatures w14:val="none"/>
    </w:rPr>
  </w:style>
  <w:style w:type="table" w:styleId="Tabelacomgrade">
    <w:name w:val="Table Grid"/>
    <w:basedOn w:val="Tabelanormal"/>
    <w:uiPriority w:val="39"/>
    <w:rsid w:val="007B4E1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Sumrio3">
    <w:name w:val="toc 3"/>
    <w:basedOn w:val="Normal"/>
    <w:next w:val="Normal"/>
    <w:autoRedefine/>
    <w:uiPriority w:val="39"/>
    <w:unhideWhenUsed/>
    <w:rsid w:val="00FA4BA1"/>
    <w:pPr>
      <w:spacing w:after="100"/>
      <w:ind w:left="440"/>
    </w:pPr>
  </w:style>
  <w:style w:type="paragraph" w:styleId="NormalWeb">
    <w:name w:val="Normal (Web)"/>
    <w:basedOn w:val="Normal"/>
    <w:uiPriority w:val="99"/>
    <w:unhideWhenUsed/>
    <w:rsid w:val="00B0741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pt-BR"/>
      <w14:ligatures w14:val="none"/>
    </w:rPr>
  </w:style>
  <w:style w:type="paragraph" w:styleId="Legenda">
    <w:name w:val="caption"/>
    <w:basedOn w:val="Normal"/>
    <w:next w:val="Normal"/>
    <w:unhideWhenUsed/>
    <w:qFormat/>
    <w:rsid w:val="007F3037"/>
    <w:pPr>
      <w:spacing w:after="0" w:line="240" w:lineRule="auto"/>
      <w:jc w:val="both"/>
    </w:pPr>
    <w:rPr>
      <w:rFonts w:ascii="Arial" w:eastAsia="Times New Roman" w:hAnsi="Arial" w:cs="Times New Roman"/>
      <w:b/>
      <w:bCs/>
      <w:kern w:val="0"/>
      <w:sz w:val="20"/>
      <w:szCs w:val="20"/>
      <w:lang w:eastAsia="pt-BR"/>
      <w14:ligatures w14:val="none"/>
    </w:rPr>
  </w:style>
  <w:style w:type="paragraph" w:styleId="Textodenotaderodap">
    <w:name w:val="footnote text"/>
    <w:basedOn w:val="Normal"/>
    <w:link w:val="TextodenotaderodapChar"/>
    <w:uiPriority w:val="99"/>
    <w:semiHidden/>
    <w:unhideWhenUsed/>
    <w:rsid w:val="008843E6"/>
    <w:pPr>
      <w:spacing w:after="0" w:line="240" w:lineRule="auto"/>
      <w:jc w:val="both"/>
    </w:pPr>
    <w:rPr>
      <w:rFonts w:ascii="Arial" w:eastAsia="Times New Roman" w:hAnsi="Arial" w:cs="Times New Roman"/>
      <w:kern w:val="0"/>
      <w:sz w:val="20"/>
      <w:szCs w:val="20"/>
      <w:lang w:eastAsia="pt-BR"/>
      <w14:ligatures w14:val="none"/>
    </w:rPr>
  </w:style>
  <w:style w:type="character" w:customStyle="1" w:styleId="TextodenotaderodapChar">
    <w:name w:val="Texto de nota de rodapé Char"/>
    <w:basedOn w:val="Fontepargpadro"/>
    <w:link w:val="Textodenotaderodap"/>
    <w:uiPriority w:val="99"/>
    <w:semiHidden/>
    <w:rsid w:val="008843E6"/>
    <w:rPr>
      <w:rFonts w:ascii="Arial" w:eastAsia="Times New Roman" w:hAnsi="Arial" w:cs="Times New Roman"/>
      <w:kern w:val="0"/>
      <w:sz w:val="20"/>
      <w:szCs w:val="20"/>
      <w:lang w:eastAsia="pt-BR"/>
      <w14:ligatures w14:val="none"/>
    </w:rPr>
  </w:style>
  <w:style w:type="character" w:styleId="Refdenotaderodap">
    <w:name w:val="footnote reference"/>
    <w:basedOn w:val="Fontepargpadro"/>
    <w:uiPriority w:val="99"/>
    <w:semiHidden/>
    <w:unhideWhenUsed/>
    <w:rsid w:val="008843E6"/>
    <w:rPr>
      <w:vertAlign w:val="superscript"/>
    </w:rPr>
  </w:style>
  <w:style w:type="paragraph" w:styleId="Textodebalo">
    <w:name w:val="Balloon Text"/>
    <w:basedOn w:val="Normal"/>
    <w:link w:val="TextodebaloChar"/>
    <w:uiPriority w:val="99"/>
    <w:semiHidden/>
    <w:unhideWhenUsed/>
    <w:rsid w:val="0090698D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90698D"/>
    <w:rPr>
      <w:rFonts w:ascii="Tahoma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024B970-42FD-47AA-A71C-8CBDFDFE055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84</TotalTime>
  <Pages>1</Pages>
  <Words>2579</Words>
  <Characters>13927</Characters>
  <Application>Microsoft Office Word</Application>
  <DocSecurity>0</DocSecurity>
  <Lines>116</Lines>
  <Paragraphs>32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Ministerio da Integracao Nacional</Company>
  <LinksUpToDate>false</LinksUpToDate>
  <CharactersWithSpaces>16474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Angela Freitas</dc:creator>
  <cp:lastModifiedBy>Pedro Vinicius Silva de Souza</cp:lastModifiedBy>
  <cp:revision>10</cp:revision>
  <cp:lastPrinted>2025-11-24T11:55:00Z</cp:lastPrinted>
  <dcterms:created xsi:type="dcterms:W3CDTF">2026-06-30T13:41:00Z</dcterms:created>
  <dcterms:modified xsi:type="dcterms:W3CDTF">2026-07-03T11:40:00Z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DocHome">
    <vt:i4>-1894573221</vt:i4>
  </property>
</Properties>
</file>