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Aptos" w:hAnsi="Aptos"/>
          <w:b/>
          <w:sz w:val="22"/>
        </w:rPr>
        <w:t>RELATÓRIO DE FISCALIZAÇÃO PROCESSO ADMINISTRATIVO CTR Nº 06/2025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29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_fiscalizaca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9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b/>
        </w:rPr>
        <w:t>FISCALIZAÇÃO DO COMPLEXO VIÁRIO E LOGÍSTICO DE SUAPE – EXPRESSWAY</w:t>
      </w:r>
    </w:p>
    <w:p>
      <w:pPr>
        <w:spacing w:after="120"/>
        <w:jc w:val="center"/>
      </w:pPr>
      <w:r>
        <w:rPr>
          <w:b/>
        </w:rPr>
        <w:t>PRESTADOR DE SERVIÇO: CONCESSIONÁRIA ROTA DO ATLÂNTICO (CRA)</w:t>
      </w:r>
    </w:p>
    <w:p>
      <w:pPr>
        <w:spacing w:after="240"/>
        <w:jc w:val="center"/>
      </w:pPr>
      <w:r>
        <w:rPr>
          <w:b/>
        </w:rPr>
        <w:t>CONTRATO DE CONCESSÃO CT. Nº 043/2011</w:t>
      </w:r>
    </w:p>
    <w:p>
      <w:pPr>
        <w:spacing w:after="0"/>
        <w:jc w:val="center"/>
      </w:pPr>
      <w:r>
        <w:rPr>
          <w:b/>
          <w:sz w:val="24"/>
        </w:rPr>
        <w:t>Alcides Vieira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after="0"/>
        <w:jc w:val="center"/>
      </w:pPr>
      <w:r>
        <w:rPr>
          <w:b/>
          <w:sz w:val="24"/>
        </w:rPr>
        <w:t>Enildo Manoel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before="240" w:after="240"/>
        <w:jc w:val="center"/>
      </w:pPr>
      <w:r>
        <w:rPr>
          <w:b/>
          <w:sz w:val="24"/>
        </w:rPr>
        <w:t>Junho, 2025</w:t>
      </w:r>
    </w:p>
    <w:p>
      <w:pPr>
        <w:spacing w:after="0"/>
        <w:jc w:val="center"/>
      </w:pPr>
      <w:r>
        <w:rPr>
          <w:b/>
          <w:sz w:val="24"/>
        </w:rPr>
        <w:t>RELATÓRIO DE FISCALIZAÇÃO PROCESSO ADMINISTRATIVO Nº 06/2025 - CTR</w:t>
      </w:r>
    </w:p>
    <w:p>
      <w:pPr>
        <w:spacing w:after="0"/>
        <w:jc w:val="center"/>
      </w:pPr>
      <w:r>
        <w:rPr>
          <w:b/>
          <w:sz w:val="24"/>
        </w:rPr>
        <w:t>SEI Nº xxxxxxxx-xxx</w:t>
      </w:r>
    </w:p>
    <w:p>
      <w:r>
        <w:br w:type="page"/>
      </w:r>
    </w:p>
    <w:p>
      <w:pPr>
        <w:spacing w:before="240" w:after="480"/>
        <w:jc w:val="center"/>
      </w:pPr>
      <w:r>
        <w:rPr>
          <w:b/>
          <w:sz w:val="24"/>
        </w:rPr>
        <w:t>LISTA DE ABREVIATURAS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SIGLA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2"/>
              </w:rPr>
              <w:t>DEFINIÇÃO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CRA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Concessionária Rota do Atlântico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ECR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ECR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FD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Direita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Esquerda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IGG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de Gravidade Global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IRI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Irregularidade Longitudinal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NC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Não Conformidade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PDCL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Programa de Desenvolvimento do Complexo Logístico, Anexo IV do Contrato de Concessão nº 043/2011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SUAPE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Poder Concedente e Regulador do Contrato de Concessão firmado com a CRA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TPF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TPF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TDR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Tronco Distribuidor Rodoviário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VI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Verificador Independente contratado por SUAPE, atualmente o Consórcio formado pelas Empresas TPF e ECR</w:t>
            </w:r>
          </w:p>
        </w:tc>
      </w:tr>
    </w:tbl>
    <w:p>
      <w:r>
        <w:br w:type="page"/>
      </w:r>
    </w:p>
    <w:p>
      <w:pPr>
        <w:spacing w:before="240" w:after="480"/>
        <w:jc w:val="center"/>
      </w:pPr>
      <w:r>
        <w:rPr>
          <w:rFonts w:ascii="Aptos" w:hAnsi="Aptos"/>
          <w:b/>
          <w:sz w:val="28"/>
        </w:rPr>
        <w:t>SUMÁRIO</w:t>
      </w:r>
    </w:p>
    <w:sdt>
      <w:sdtPr>
        <w:id w:val="914752099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</w:rPr>
      </w:sdtEndPr>
      <w:sdtContent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r>
            <w:rPr>
              <w:rFonts w:ascii="Aptos" w:hAnsi="Aptos"/>
            </w:rPr>
            <w:fldChar w:fldCharType="begin"/>
          </w:r>
          <w:r>
            <w:rPr>
              <w:rFonts w:ascii="Aptos" w:hAnsi="Aptos"/>
            </w:rPr>
            <w:instrText xml:space="preserve"> TOC \o "1-3" \h \z \u </w:instrText>
          </w:r>
          <w:r>
            <w:rPr>
              <w:rFonts w:ascii="Aptos" w:hAnsi="Aptos"/>
            </w:rPr>
            <w:fldChar w:fldCharType="separate"/>
          </w:r>
          <w:hyperlink w:history="1">
            <w:r>
              <w:rPr>
                <w:rFonts w:ascii="Aptos" w:hAnsi="Aptos"/>
                <w:b/>
                <w:sz w:val="22"/>
              </w:rPr>
              <w:t>1.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INTRODUÇÃO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2.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OBJETIVO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3.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INFORMAÇÕES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4.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METODOLOGIA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5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5.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7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6.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DETERMINAÇÕES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7.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RECOMENDAÇÕES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8.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CONCLUSÕES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APÊNDICE ÚNICO - MEMORIAL FOTOGRÁFICO - 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12</w:t>
            </w:r>
          </w:hyperlink>
        </w:p>
        <w:p>
          <w:r>
            <w:rPr>
              <w:rFonts w:ascii="Aptos" w:hAnsi="Aptos"/>
              <w:b/>
            </w:rPr>
            <w:fldChar w:fldCharType="end"/>
          </w:r>
        </w:p>
      </w:sdtContent>
    </w:sdt>
    <w:p>
      <w:pPr>
        <w:sectPr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1. INTRODUÇÃO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SUAPE, sob a responsabilidade da Concessionária Rota do Atlântico (CRA), visualizando a necessidade de serem reservados dois dias consecutivos, para melhor estruturar suas ações de fiscalização técnico-operacionais da Rodovia.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Ainda com a visão de implantar melhorias na contribuição da Agência sobre os trabalhos desenvolvidos na rodovia, foi introduzida uma visita técnica prévia, realizada uma semana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in campo são analisadas de acordo com os critérios elencados no PDCL anexo ao Contrato de Concessão,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preliminarmente que as ações de fiscalização registradas neste Relatório foram concentradas na Rodovia PE-009, do Entroncamento BR-101 ao Entroncamento PE-038, que abrange os subtrechos concedidos, especificamente, o Contorno do Cabo, TDR Norte, TDR Sul e a Ligação Rótula Curva do Boi a Nossa Senhora do Ó; e Rodovia Estadual VPE-034.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É importante observar que foram realizadas ações de fiscalização, no dia 12 de junho de 2025, conforme comunicado enviado à SUAPE por meio do Ofício Arpe/DTO nº </w:t>
      </w:r>
      <w:r>
        <w:rPr>
          <w:rFonts w:ascii="Aptos" w:hAnsi="Aptos"/>
          <w:color w:val="FF0000"/>
          <w:sz w:val="22"/>
        </w:rPr>
        <w:t>xxx (Doc. SEI nº xxxxxxxx-xxx)</w:t>
      </w:r>
      <w:r>
        <w:rPr>
          <w:rFonts w:ascii="Aptos" w:hAnsi="Aptos"/>
          <w:sz w:val="22"/>
        </w:rPr>
        <w:t>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que as fiscalizações realizadas pela Arpe são tratadas com caráter educativo, preferencialmente, e contributivo para correção de procedimentos e solução de Não Conformidades evidenciados por defeitos e/ou problemas na infraestrutura disponibilizada e respectivos serviços concedidos pelo Estado.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2. OBJETIVO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fiscalização direta e periódica do complexo viário e logístico de Suape – Expressway concedido à CRA, tem por objetivo verificar as condições de operação, manutenção, segurança viária e níveis de serviço, bem como identificar não conformidades, subsidiar medidas corretivas e assegurar a observância das disposições contratuais, regulamentares e normativas aplicáveis, preservando a segurança, a qualidade do serviço, e a adequada prestação do serviço público aos usuários. Dessa forma a ação de fiscalização da Arpe verifica o grau de conformidade dessas instalações com o Contrato de Concessão, bem como com a legislação e normas vigentes de modo a determinar/ou recomendar medidas corretivas, com foco na qualidade dos serviços prestados.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 INFORMAÇÕES GERAIS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3.1 DO TITULAR E REGULADOR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Titular: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SUAPE – Complexo Industrial Portuário Governador Eraldo Gueiros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Engenho Massangana – Km 10 – Rodovia PE – 60 Ipojuca/PE CEP: 55.590-000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JOSÉ CONSTANTINO DA SILVA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Viviane Alves Walzertudes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3.2 DO VERIFICADOR INDEPENDENTE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Verificador Independente: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Consórcio das Empresas TPF/ECR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Irene Ramos Gomes de Mattos, Nº 176, Pina, Recife/PE CEP: 51011-530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RICARDO MEDEIROS PEREIRA DE CARVALHO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Sónya Albuquerque; Ricardo Henrique Ferraz de Farias; Lauro Ricardo Torres Galindo e Maynara Milena Silva de Lima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3.3 DO REGULADO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CRA - Concessionária Rota do Atlântico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RAFAELA ELAINE DA COSTA LIMA ARAÚJO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Rodovia PE-009, Km 38,5(TDR Norte, 2074) – Distrito Industrial Suape, Cabo de Santo Agostinho/PE – CEP: 54.590-000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Vanessa Monteiro e OuvidoraXXXCRA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3.4 DO FISCALIZADOR (CONVÊNIO SUAPE/ARPE Nº 003/2021)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Agência de Regulação de Pernambuco (Arpe)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Diretor Presidente: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CARLOS PORTO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Avenida Conselheiro Rosa e Silva, 975, Aflitos, Recife/PE, CEP: 52.050-020.</w:t>
              <w:br/>
              <w:t>Estacionamento: Rua do Futuro, 150, Aflitos, Recife/PE.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Responsáveis pela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Alcides Vieira; Enildo Manoel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Período da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26/04/2025 a 01/05/2040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Tipo de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Direta e periódica.</w:t>
            </w:r>
          </w:p>
        </w:tc>
      </w:tr>
    </w:tbl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4. METODOLOGIA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 reservando dois dias consecutivos, para melhor estruturar suas ações de fiscalização técnico-operacionais no Complexo Rodoviário, após uma visita técnica prévia, realizada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em campo são analisadas de acordo com os critérios elencados no PDCL (Anexo IV do Contrato de Concessão),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Assim, a fiscalização direta e periódica realizada pela Coordenadoria de Transportes e Rodovias da Arpe está submetida a uma metodologia organizada em três etapas: Preparação e Planejamento, Execução da Fiscalização e Monitoramento e Avaliação.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Preparação e Planejamento - compreende a organização e estruturação das atividades preliminares à execução da fiscalização, destacando-se a elaboração e o envio de avisos de fiscalização à Concessionária e demais atividades de suporte à fiscalização, bem como a análise de fiscalizações anteriores com a identificação de eventuais Não Conformidades pendentes.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Execução da Fiscalização - a execução da fiscalização é pautada por um arcabouço de normas e diretrizes, possibilitando que todas as etapas sejam desenvolvidas de maneira eficiente e em conformidade aos padrões estabelecidos, destacando-se:</w:t>
      </w:r>
    </w:p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Lei Estadual nº. 12.524, de 30 de dezembro de 2003, regulamentada pelo Decreto Estadual nº. 30.200, de 09 de fevereiro de 2007, que altera e consolida as disposições da Lei nº. 12.126, de 12 de dezembro de 2001, que cria a Agência de Regulação dos Serviços Públicos Delegados do Estado de Pernambuco - ARPE, e dá outras providências;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3º Compete à ARPE a regulação de todos os serviços públicos delegados pelo Estado de Pernambuco, ou por ele diretamente prestados, embora sujeitos à delegação, quer de sua competência ou a ele delegados por outros entes federados, em decorrência de norma legal ou regulamentar, disposição convenial ou contratual.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§ 1º A atividade reguladora da ARPE deverá ser exercida, em especial, nas seguintes áreas: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III - rodovias;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4º Compete ainda à ARPE: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X - Fiscalizar diretamente ou mediante convênio com o Estado de Pernambuco, através de seus órgãos ou entidades vinculadas, com sua supervisão, os aspects técnico, econômico, contábil, financeiro, operacional e jurídico dos serviços públicos delegados, valendo-se inclusive, de indicadores e procedimentos amostrais.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Contrato de Concessão CT. nº 043/2011, de 18 de julho de 2011, para a delegação da exploração do Complexo Viário e Logístico de SUAPE – EXPRESSWAY, conforme detalhado no Anexo IV do Edital (PDCL) e regidos pela Constituição Federal; pela Lei Federal Nº 8.987/95; Lei Federal Nº 9.074/95; Lei Federal 8.666/93 e Lei Estadual Nº 14.233/2010.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Convênio de Cooperação Técnica n° 003/2021 de 22 de setembro 2021, firmado entre o Complexo Industrial Portuário Governador Eraldo Gueiros – SUAPE e a Agência de Regulação de Pernambuco – ARPE, e Renovação do Termo Aditivo que prorroga o prazo de vigência e execução contratual até 22 de setembro de 2026.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Norma DNIT 005/2003 – que define os termos técnicos empregados in defeitos que ocorrem nos pavimentos flexíveis e semirrígidos e serve para padronizar a linguagem adotada na elaboração das normas, manuais, projetos e textos relativos aos pavimentos flexíveis e semirrígidos.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Relatórios elaborados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Registra-se que as Não conformidades (NC) são codificadas de acordo com os seguintes níveis de informação, separados por “.” (ponto):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1 - três dígitos, caracterizando a concessionária: CRA ou CRC.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2 - composto por cinco dígitos: os dois primeiros representam as subdivisões utilizadas na rodovia concedida, por exemplo, Trecho (TR); Subtrecho (ST); Segmento Homogêneo (SH) e os três últimos dígitos identificam a subdivisão utilizada em cada contrato.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3 – composto por nove dígitos os quatro primeiros e os quatro últimos delimitam a localização das NC em escala de 0,01Km e o dígito intermediário informa se a NC é pontual "+" ou distribuída.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4 – informa o ano da constatação da NC com quatro dígitos, antecedido de “/”.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5 - contendo o sequencial numérico da NC no ano, expresso em três dígitos.</w:t>
      </w:r>
    </w:p>
    <w:p>
      <w:pPr>
        <w:spacing w:after="120"/>
        <w:ind w:left="1440"/>
      </w:pPr>
      <w:r>
        <w:rPr>
          <w:rFonts w:ascii="Aptos" w:hAnsi="Aptos"/>
          <w:sz w:val="22"/>
        </w:rPr>
        <w:t>Exemplo:</w:t>
      </w:r>
    </w:p>
    <w:p>
      <w:pPr>
        <w:spacing w:after="120"/>
        <w:ind w:left="2410"/>
      </w:pPr>
      <w:r>
        <w:rPr>
          <w:rFonts w:ascii="Aptos" w:hAnsi="Aptos"/>
          <w:b/>
          <w:sz w:val="22"/>
        </w:rPr>
        <w:t>CRA.ST601.2794-2834/2025.013</w:t>
      </w:r>
    </w:p>
    <w:p>
      <w:pPr>
        <w:spacing w:after="120" w:line="276" w:lineRule="auto"/>
        <w:ind w:left="2410"/>
        <w:jc w:val="both"/>
      </w:pPr>
      <w:r>
        <w:rPr>
          <w:rFonts w:ascii="Aptos" w:hAnsi="Aptos"/>
          <w:sz w:val="22"/>
        </w:rPr>
        <w:t>Indica que esta Não Conformidade foi apontada para a CRA, no subtrecho 6.01, distribuída do km 27,94 ao km 28,34, sendo a 13ª NC registrada pela Arpe em 2025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Monitoramento e Avaliação</w:t>
      </w:r>
      <w:r>
        <w:rPr>
          <w:rFonts w:ascii="Aptos" w:hAnsi="Aptos"/>
          <w:sz w:val="22"/>
        </w:rPr>
        <w:t xml:space="preserve"> - Esta etapa é fundamental para garantir a eficácia das ações corretivas a serem executadas pela Concessionária para a melhoria contínua dos serviços prestados. Os principais instrumentos do Monitoramento e Avaliação são: Termo de Notificação e respectivo Relatório de Fiscalização, Plano de Ação da Concessionária e Relatórios de Monitoramento e Avaliação Final.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5. FISCALIZAÇÃO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As ações de fiscalização foram realizadas pela equipe formada pelos servidores: </w:t>
      </w:r>
      <w:r>
        <w:rPr>
          <w:rFonts w:ascii="Aptos" w:hAnsi="Aptos"/>
          <w:b/>
          <w:sz w:val="22"/>
        </w:rPr>
        <w:t>Alcides Vieira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e </w:t>
      </w:r>
      <w:r>
        <w:rPr>
          <w:rFonts w:ascii="Aptos" w:hAnsi="Aptos"/>
          <w:b/>
          <w:sz w:val="22"/>
        </w:rPr>
        <w:t>Enildo Manoel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nos dias 12 de junho de 2025. Nessas ações foram identificados 2 achados de fiscalização nas áreas sob concessão por meio de um levantamento de campo nas Rodovias com evidências de defeitos que poderiam se caracterizar Não Conformidades.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Esses achados foram avaliados tomando por base as orientações do PDCL, em especial, o Subitem 4.2.2.1.3 - Parâmetros Mínimos Exigidos, visualizando que "os pavimentos deverão ser analisados quanto às suas condições de superfície, conforto, deformabilidade, vida remanescente e segurança”, e ainda que os “parâmetros de aceitabilidade do pavimento para essas condições que deverão ser totalmente atendidas durante o período de CONCESSÃO”.</w:t>
      </w:r>
    </w:p>
    <w:p>
      <w:pPr>
        <w:spacing w:after="120" w:line="276" w:lineRule="auto"/>
        <w:jc w:val="both"/>
      </w:pPr>
      <w:r>
        <w:rPr>
          <w:rFonts w:ascii="Aptos" w:hAnsi="Aptos"/>
          <w:b w:val="0"/>
          <w:i w:val="0"/>
          <w:sz w:val="22"/>
        </w:rPr>
        <w:t>Os trechos com Não Conformidades registradas no Quadro 1, a seguir, associadas aos respectivos subtrechos, foram avaliadas pelos valores do Índice de Gravidade Global (IGG) que ultrapassaram o limite máximo previsto ≥ 30, como também os valores do Índice Irregularidade Longitudinal (IRI) que ultrapassaram o limite máximo previsto ≥ 2,7 m/km constantes do Relatório Anual 01 de novembro/2025 elaborado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b w:val="0"/>
          <w:i w:val="0"/>
          <w:sz w:val="22"/>
        </w:rPr>
        <w:t>A partir das vistorias de campo, e das avaliações das Não Conformidades registradas pelo Verificador Independente, foram consolidadas as informações no Quadro 2, a seguir, as Não Conformidades e Determinações/Recomendações expedidas pela Arpe.</w:t>
      </w:r>
    </w:p>
    <w:p>
      <w:pPr>
        <w:spacing w:after="120"/>
        <w:jc w:val="center"/>
      </w:pPr>
      <w:r>
        <w:rPr>
          <w:rFonts w:ascii="Aptos" w:hAnsi="Aptos"/>
          <w:b/>
          <w:sz w:val="22"/>
        </w:rPr>
        <w:t>Quadro 2</w:t>
      </w:r>
      <w:r>
        <w:rPr>
          <w:rFonts w:ascii="Aptos" w:hAnsi="Aptos"/>
          <w:sz w:val="22"/>
        </w:rPr>
        <w:t xml:space="preserve"> – Determinações para Não Conformidades Identificadas – junho/2025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  <w:insideH w:val="single" w:sz="20" w:space="0" w:color="000000"/>
          <w:insideV w:val="single" w:sz="20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016"/>
            <w:gridSpan w:val="2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NÃO CONFORMIDADE (NC)</w:t>
            </w:r>
          </w:p>
        </w:tc>
        <w:tc>
          <w:tcPr>
            <w:tcW w:type="dxa" w:w="1757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LOCALIZAÇÃO/</w:t>
              <w:br/>
              <w:t>REGISTRO FOTOGRÁFICO</w:t>
            </w:r>
          </w:p>
        </w:tc>
        <w:tc>
          <w:tcPr>
            <w:tcW w:type="dxa" w:w="2434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FUNDAMENTO DA INFRAÇÃO (PDCL)</w:t>
            </w:r>
          </w:p>
        </w:tc>
        <w:tc>
          <w:tcPr>
            <w:tcW w:type="dxa" w:w="2246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DETERMINAÇÃO</w:t>
            </w:r>
          </w:p>
        </w:tc>
      </w:tr>
      <w:tr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CODIFICAÇÃO</w:t>
            </w:r>
          </w:p>
        </w:tc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DESCRIÇÃO</w:t>
            </w:r>
          </w:p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8222"/>
            <w:gridSpan w:val="4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TOTAL</w:t>
            </w:r>
          </w:p>
        </w:tc>
        <w:tc>
          <w:tcPr>
            <w:tcW w:type="dxa" w:w="224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1</w:t>
            </w:r>
          </w:p>
        </w:tc>
      </w:tr>
    </w:tbl>
    <w:p/>
    <w:p/>
    <w:p/>
    <w:p/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6. DETERMINAÇÕES GERAIS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os dispositivos contratuais pertinentes e visando garantir a qualidade dos serviços prestados, determina-se que a CRA tome as seguintes medidas através de um plano de ação: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de Manutenção / Conservação,</w:t>
      </w:r>
      <w:r>
        <w:rPr>
          <w:rFonts w:ascii="Aptos" w:hAnsi="Aptos"/>
          <w:sz w:val="22"/>
        </w:rPr>
        <w:t xml:space="preserve"> detalhando cronograma com trechos a executar de forma que permita à Arpe uma programação mais efetiva do monitoramento de suas soluções a execução de cada subtrecho, conforme o modelo encaminhado para {ano_anterior} (Cronograma de Conserva Especial do Pavimento CRA {ano_anterior}).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imediatas</w:t>
      </w:r>
      <w:r>
        <w:rPr>
          <w:rFonts w:ascii="Aptos" w:hAnsi="Aptos"/>
          <w:sz w:val="22"/>
        </w:rPr>
        <w:t xml:space="preserve"> resolutividade das NC de Sinalização, nos prazos estabelecidos no subitem 4.1.3.3.2.4. Tachas e Tachões Refletivos do PDCL, conforme disposto no Quadro 1, na coluna denominada Determinações.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7. RECOMENDAÇÕES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as disposições do Contrato de Concessão, em especial, o Anexo IV - PDCL, Outras Sinalizações, dados do Relatório Anual 01 de novembro/2025 elaborado VI, e outras legislação aplicável, devem ser observadas pela CRA as seguintes recomendações:</w:t>
      </w:r>
    </w:p>
    <w:p>
      <w:pPr>
        <w:spacing w:after="120" w:line="276" w:lineRule="auto"/>
        <w:ind w:left="36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Levantar a necessidade de reposição da SINALIZAÇÃO por tachas e tachões em todo o complexo viário Express Way,  em especial a retirada das tachar anteriores danificadas que podem causar risco a segurança dos usuários. O vi verificou deficiências em todos os trechos.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8. CONCLUSÕES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Tendo em vista as ações de fiscalização realizadas pela Arpe foram constatadas dois (2) pontos ou trechos fiscalizados que apresentaram Não Conformidades distribuídas majoritariamente na PE 009, estas foram analisadas e caracterizadas a partir dos indicadores do Grupo Condição de Superfície definidos no Contrato de Concessão CT. nº 043/2011.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 considerando a Programação de Conserva Especial do Pavimento - CRA 2025, solicita-se a inclusão destas não conformidades no cronograma detalhado de Conserva Especial do Pavimento que permita à Arpe uma realização mais efetiva dos monitoramentos ao longo de 2025.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Recomenda-se, por fim, o encaminhamento deste Relatório de Fiscalização para que Suape, na qualidade de Gestor do Contrato e Regulador desse Sistema Viário, realize as providências cabíveis junto à Concessionária Rota do Atlântico com o objetivo de garantir a regularização das Não Conformidades pendentes apontadas por esta Agência de Regulação.</w:t>
      </w:r>
    </w:p>
    <w:p/>
    <w:p>
      <w:pPr>
        <w:spacing w:before="240" w:after="480"/>
        <w:jc w:val="center"/>
      </w:pPr>
      <w:r>
        <w:rPr>
          <w:rFonts w:ascii="Aptos" w:hAnsi="Aptos"/>
          <w:sz w:val="22"/>
        </w:rPr>
        <w:t>Recife, data da assinatura eletrônica.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Alcides Vieira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Enildo Manoel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before="720" w:after="720"/>
        <w:jc w:val="center"/>
      </w:pPr>
      <w:r>
        <w:rPr>
          <w:rFonts w:ascii="Aptos" w:hAnsi="Aptos"/>
          <w:sz w:val="22"/>
        </w:rPr>
        <w:t>Ciente e de acordo.</w:t>
      </w:r>
    </w:p>
    <w:p>
      <w:pPr>
        <w:spacing w:after="0"/>
        <w:jc w:val="center"/>
      </w:pPr>
      <w:r>
        <w:rPr>
          <w:rFonts w:ascii="Aptos" w:hAnsi="Aptos"/>
          <w:b/>
          <w:sz w:val="22"/>
        </w:rPr>
        <w:t>Maria Ângela Albuquerque de Freitas</w:t>
      </w:r>
    </w:p>
    <w:p>
      <w:pPr>
        <w:spacing w:after="0"/>
        <w:jc w:val="center"/>
      </w:pPr>
      <w:r>
        <w:rPr>
          <w:rFonts w:ascii="Aptos" w:hAnsi="Aptos"/>
          <w:sz w:val="22"/>
        </w:rPr>
        <w:t>Coordenadora de Transportes e Rodovias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209640/01</w:t>
      </w:r>
    </w:p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ÚNICO - MEMORIAL FOTOGRÁFICO - FISCALIZAÇÃO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CIMENTO NÃO POSICIONADO NA SACADA (xx/xx/xxxx).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CIMENTO NÃO POSICIONADO NA SACADA (xx/xx/xxxx).</w:t>
            </w:r>
          </w:p>
        </w:tc>
      </w:tr>
    </w:tbl>
    <w:p/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geradorARPE</dc:creator>
  <cp:keywords>geradorARPE</cp:keywords>
  <dc:description>Gerado pelo geradorARPE em 30/10/2026 10:20:59</dc:description>
  <cp:lastModifiedBy>geradorARPE</cp:lastModifiedBy>
  <cp:revision>1</cp:revision>
  <dcterms:created xsi:type="dcterms:W3CDTF">2026-10-30T10:20:59Z</dcterms:created>
  <dcterms:modified xsi:type="dcterms:W3CDTF">2026-10-30T10:20:59Z</dcterms:modified>
  <cp:category/>
  <dc:identifier>geradorARPE_20261030_102059</dc:identifier>
</cp:coreProperties>
</file>