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10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01/05/2033</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10 de junho de 2025. Nessas ações foram identificados 70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vMerge w:val="restart"/>
            <w:tcMar>
              <w:top w:w="100" w:type="dxa"/>
              <w:bottom w:w="100" w:type="dxa"/>
              <w:left w:w="150" w:type="dxa"/>
              <w:right w:w="150" w:type="dxa"/>
            </w:tcMar>
            <w:vAlign w:val="center"/>
          </w:tcPr>
          <w:p>
            <w:pPr>
              <w:spacing w:before="0" w:after="0" w:line="240" w:lineRule="auto"/>
              <w:jc w:val="center"/>
            </w:pPr>
            <w:r>
              <w:rPr>
                <w:rFonts w:ascii="Aptos" w:hAnsi="Aptos"/>
                <w:sz w:val="20"/>
              </w:rPr>
              <w:t>Fotos 01, 1.1, 1.11, 1.12, 1.13, 1.14, 1.15, 1.16, 1.17, 1.18, 1.19, 1.2, 1.21, 1.22, 1.23, 1.24, 1.3, 1.4, 1.5, 1.6, 1.7, 1.8, 1.9 e 02</w:t>
            </w:r>
          </w:p>
        </w:tc>
        <w:tc>
          <w:tcPr>
            <w:tcW w:type="dxa" w:w="2434"/>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7</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70 (70)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na coluna de sustentação da estrutura metálica da área de embarque e desembarque do Terminal do Recife (TIP), conforme evidenciado nas fotos 01 e 02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Falta de manutenção adequada no banheiro feminino para PCD localizado no primeiro andar do Terminal do Recife (TIP) e conforme detalhado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Espelho oxidado, conforme evidenciado na foto 03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Barra oxidada em torno da pian cofnorme foto 01 e foto 02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Barra de apoio vertical oxidada, conforme foto 04 e a seguir (xx/xx/xxxx).</w:t>
            </w:r>
          </w:p>
        </w:tc>
      </w:tr>
    </w:tbl>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na entrada do banheiro feminino do TIP em 20/03/2025; (xx/xx/xxxx).</w:t>
            </w:r>
          </w:p>
        </w:tc>
        <w:tc>
          <w:tcPr>
            <w:tcW w:type="dxa" w:w="5234"/>
          </w:tcPr>
          <w:p>
            <w:pPr>
              <w:spacing w:before="80" w:after="80"/>
              <w:jc w:val="both"/>
            </w:pPr>
            <w:r>
              <w:rPr>
                <w:rFonts w:ascii="Aptos" w:hAnsi="Aptos"/>
                <w:sz w:val="20"/>
              </w:rPr>
              <w:t>Foto 1.0 – Piso desgastado na entrada do banheiro feminino do TIP em 20/03/2025; (xx/xx/xxxx).</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na entrada do banheiro feminino do TIP em 20/03/2025; (xx/xx/xxxx).</w:t>
            </w:r>
          </w:p>
        </w:tc>
        <w:tc>
          <w:tcPr>
            <w:tcW w:type="dxa" w:w="5234"/>
          </w:tcPr>
          <w:p>
            <w:pPr>
              <w:spacing w:before="80" w:after="80"/>
              <w:jc w:val="both"/>
            </w:pPr>
            <w:r>
              <w:rPr>
                <w:rFonts w:ascii="Aptos" w:hAnsi="Aptos"/>
                <w:sz w:val="20"/>
              </w:rPr>
              <w:t>Foto 1.3 – Piso desgastado na entrada do banheiro feminino do TIP em 20/03/2025;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10:29:52</dc:description>
  <cp:lastModifiedBy>geradorARPE</cp:lastModifiedBy>
  <cp:revision>1</cp:revision>
  <dcterms:created xsi:type="dcterms:W3CDTF">2026-10-30T10:29:52Z</dcterms:created>
  <dcterms:modified xsi:type="dcterms:W3CDTF">2026-10-30T10:29:52Z</dcterms:modified>
  <cp:category/>
  <dc:identifier>geradorARPE_20261030_102952</dc:identifier>
</cp:coreProperties>
</file>