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line="325.71428571428567" w:lineRule="auto"/>
        <w:rPr/>
      </w:pPr>
      <w:bookmarkStart w:colFirst="0" w:colLast="0" w:name="_o5lh9jfskywl" w:id="0"/>
      <w:bookmarkEnd w:id="0"/>
      <w:r w:rsidDel="00000000" w:rsidR="00000000" w:rsidRPr="00000000">
        <w:rPr>
          <w:rtl w:val="0"/>
        </w:rPr>
        <w:t xml:space="preserve">Solven – ECDAP’s Agentic AI Assistant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 two-part brief for non-technical and technical readers.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Part 1 – Meet Solven (plain-language)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Part 2 – Technical Appendix (deep-dive, architecture, governance)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/>
      </w:pPr>
      <w:bookmarkStart w:colFirst="0" w:colLast="0" w:name="_5l5q496b5n3x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78atpt9j9idb" w:id="2"/>
      <w:bookmarkEnd w:id="2"/>
      <w:r w:rsidDel="00000000" w:rsidR="00000000" w:rsidRPr="00000000">
        <w:rPr>
          <w:rtl w:val="0"/>
        </w:rPr>
        <w:t xml:space="preserve">Part 1 – Meet Solven</w:t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5kobiv4evmiz" w:id="3"/>
      <w:bookmarkEnd w:id="3"/>
      <w:r w:rsidDel="00000000" w:rsidR="00000000" w:rsidRPr="00000000">
        <w:rPr>
          <w:rtl w:val="0"/>
        </w:rPr>
        <w:t xml:space="preserve">Why Solven Exists</w:t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kw2l4efh5b35" w:id="4"/>
      <w:bookmarkEnd w:id="4"/>
      <w:r w:rsidDel="00000000" w:rsidR="00000000" w:rsidRPr="00000000">
        <w:rPr>
          <w:rtl w:val="0"/>
        </w:rPr>
        <w:t xml:space="preserve">Centralized knowledge, shared across DNB (no more duplicated "mini agents")</w:t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pycyul1evzsn" w:id="5"/>
      <w:bookmarkEnd w:id="5"/>
      <w:r w:rsidDel="00000000" w:rsidR="00000000" w:rsidRPr="00000000">
        <w:rPr>
          <w:rtl w:val="0"/>
        </w:rPr>
        <w:t xml:space="preserve">Why centralize instead of departmental agents</w:t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5mtsdc8w7553" w:id="6"/>
      <w:bookmarkEnd w:id="6"/>
      <w:r w:rsidDel="00000000" w:rsidR="00000000" w:rsidRPr="00000000">
        <w:rPr>
          <w:rtl w:val="0"/>
        </w:rPr>
        <w:t xml:space="preserve">How Solven Helps Us</w:t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sfissgv32czu" w:id="7"/>
      <w:bookmarkEnd w:id="7"/>
      <w:r w:rsidDel="00000000" w:rsidR="00000000" w:rsidRPr="00000000">
        <w:rPr>
          <w:rtl w:val="0"/>
        </w:rPr>
        <w:t xml:space="preserve">The Team Behind Solven: Three Specialist Sub‑Agents</w:t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vjjb9xgnl60y" w:id="8"/>
      <w:bookmarkEnd w:id="8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q86r0n41g7k" w:id="9"/>
      <w:bookmarkEnd w:id="9"/>
      <w:r w:rsidDel="00000000" w:rsidR="00000000" w:rsidRPr="00000000">
        <w:rPr>
          <w:rtl w:val="0"/>
        </w:rPr>
        <w:t xml:space="preserve">Engagement and Support</w:t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7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usk36o1206n" w:id="10"/>
      <w:bookmarkEnd w:id="10"/>
      <w:r w:rsidDel="00000000" w:rsidR="00000000" w:rsidRPr="00000000">
        <w:rPr>
          <w:rtl w:val="0"/>
        </w:rPr>
        <w:t xml:space="preserve">Benefits for the ECDAP pilot (plain-language)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r0j3h0x6gtxp" w:id="11"/>
      <w:bookmarkEnd w:id="11"/>
      <w:r w:rsidDel="00000000" w:rsidR="00000000" w:rsidRPr="00000000">
        <w:rPr>
          <w:rtl w:val="0"/>
        </w:rPr>
        <w:t xml:space="preserve">Part 2 – Technical Appendix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rsf9ub7lm5r" w:id="12"/>
      <w:bookmarkEnd w:id="12"/>
      <w:r w:rsidDel="00000000" w:rsidR="00000000" w:rsidRPr="00000000">
        <w:rPr>
          <w:rtl w:val="0"/>
        </w:rPr>
        <w:t xml:space="preserve">Appendix A – Vision Overview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bs0v3ags82ed" w:id="13"/>
      <w:bookmarkEnd w:id="13"/>
      <w:r w:rsidDel="00000000" w:rsidR="00000000" w:rsidRPr="00000000">
        <w:rPr>
          <w:rtl w:val="0"/>
        </w:rPr>
        <w:t xml:space="preserve">Microsoft-First Architecture Enablers</w:t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avnbzjzdifc" w:id="14"/>
      <w:bookmarkEnd w:id="14"/>
      <w:r w:rsidDel="00000000" w:rsidR="00000000" w:rsidRPr="00000000">
        <w:rPr>
          <w:rtl w:val="0"/>
        </w:rPr>
        <w:t xml:space="preserve">Why Azure AI Foundry and not Copilot Studio?</w:t>
      </w:r>
    </w:p>
    <w:p w:rsidR="00000000" w:rsidDel="00000000" w:rsidP="00000000" w:rsidRDefault="00000000" w:rsidRPr="00000000" w14:paraId="00000019">
      <w:pPr>
        <w:pStyle w:val="Heading3"/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3qb3sz9th6h" w:id="15"/>
      <w:bookmarkEnd w:id="15"/>
      <w:r w:rsidDel="00000000" w:rsidR="00000000" w:rsidRPr="00000000">
        <w:rPr>
          <w:rtl w:val="0"/>
        </w:rPr>
        <w:t xml:space="preserve">At-a-Glance: Benefits of Azure AI Foundry vs Copilot Studio</w:t>
      </w:r>
    </w:p>
    <w:p w:rsidR="00000000" w:rsidDel="00000000" w:rsidP="00000000" w:rsidRDefault="00000000" w:rsidRPr="00000000" w14:paraId="0000001A">
      <w:pPr>
        <w:pStyle w:val="Heading3"/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21dk5b7z377" w:id="16"/>
      <w:bookmarkEnd w:id="16"/>
      <w:r w:rsidDel="00000000" w:rsidR="00000000" w:rsidRPr="00000000">
        <w:rPr>
          <w:rtl w:val="0"/>
        </w:rPr>
        <w:t xml:space="preserve">Feature comparison matrix (multi-agent development focus)</w:t>
      </w:r>
    </w:p>
    <w:p w:rsidR="00000000" w:rsidDel="00000000" w:rsidP="00000000" w:rsidRDefault="00000000" w:rsidRPr="00000000" w14:paraId="0000001B">
      <w:pPr>
        <w:pStyle w:val="Heading3"/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6ixcgii7338f" w:id="17"/>
      <w:bookmarkEnd w:id="17"/>
      <w:r w:rsidDel="00000000" w:rsidR="00000000" w:rsidRPr="00000000">
        <w:rPr>
          <w:rtl w:val="0"/>
        </w:rPr>
        <w:t xml:space="preserve">Pros and cons</w:t>
      </w:r>
    </w:p>
    <w:p w:rsidR="00000000" w:rsidDel="00000000" w:rsidP="00000000" w:rsidRDefault="00000000" w:rsidRPr="00000000" w14:paraId="0000001C">
      <w:pPr>
        <w:pStyle w:val="Heading3"/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b3smn463jnf5" w:id="18"/>
      <w:bookmarkEnd w:id="18"/>
      <w:r w:rsidDel="00000000" w:rsidR="00000000" w:rsidRPr="00000000">
        <w:rPr>
          <w:rtl w:val="0"/>
        </w:rPr>
        <w:t xml:space="preserve">Coexistence pattern (recommended)</w:t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4yulnpmbw432" w:id="19"/>
      <w:bookmarkEnd w:id="19"/>
      <w:r w:rsidDel="00000000" w:rsidR="00000000" w:rsidRPr="00000000">
        <w:rPr>
          <w:rtl w:val="0"/>
        </w:rPr>
        <w:t xml:space="preserve">Agent Catalog (Initial Focus: Insurance &amp; Pension)</w:t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3k25nic7snk" w:id="20"/>
      <w:bookmarkEnd w:id="20"/>
      <w:r w:rsidDel="00000000" w:rsidR="00000000" w:rsidRPr="00000000">
        <w:rPr>
          <w:rtl w:val="0"/>
        </w:rPr>
        <w:t xml:space="preserve">Representative Use Cases</w:t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xaio6d53imt7" w:id="21"/>
      <w:bookmarkEnd w:id="21"/>
      <w:r w:rsidDel="00000000" w:rsidR="00000000" w:rsidRPr="00000000">
        <w:rPr>
          <w:rtl w:val="0"/>
        </w:rPr>
        <w:t xml:space="preserve">Business Value and Key Performance Indicators (KPIs)</w:t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5nsmdn3wpy3c" w:id="22"/>
      <w:bookmarkEnd w:id="22"/>
      <w:r w:rsidDel="00000000" w:rsidR="00000000" w:rsidRPr="00000000">
        <w:rPr>
          <w:rtl w:val="0"/>
        </w:rPr>
        <w:t xml:space="preserve">Risks &amp; Mitigations</w:t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3jz36j6gf9e" w:id="23"/>
      <w:bookmarkEnd w:id="23"/>
      <w:r w:rsidDel="00000000" w:rsidR="00000000" w:rsidRPr="00000000">
        <w:rPr>
          <w:rtl w:val="0"/>
        </w:rPr>
        <w:t xml:space="preserve">Readiness Checklist (Pre-Build)</w:t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9j4nm98lf8s9" w:id="24"/>
      <w:bookmarkEnd w:id="24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qv5aqvt3jpac" w:id="25"/>
      <w:bookmarkEnd w:id="25"/>
      <w:r w:rsidDel="00000000" w:rsidR="00000000" w:rsidRPr="00000000">
        <w:rPr>
          <w:rtl w:val="0"/>
        </w:rPr>
        <w:t xml:space="preserve">Open Questions for Architecture and Operations</w:t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w251dflihirk" w:id="26"/>
      <w:bookmarkEnd w:id="26"/>
      <w:r w:rsidDel="00000000" w:rsidR="00000000" w:rsidRPr="00000000">
        <w:rPr>
          <w:rtl w:val="0"/>
        </w:rPr>
        <w:t xml:space="preserve">Appendix B – Multi‑Agent Orchestration Architecture</w:t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ypmxvqeqfdx" w:id="27"/>
      <w:bookmarkEnd w:id="27"/>
      <w:r w:rsidDel="00000000" w:rsidR="00000000" w:rsidRPr="00000000">
        <w:rPr>
          <w:rtl w:val="0"/>
        </w:rPr>
        <w:t xml:space="preserve">Appendix C – Data Source Connectivity Matrix</w:t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efsj4qm7x2k" w:id="28"/>
      <w:bookmarkEnd w:id="28"/>
      <w:r w:rsidDel="00000000" w:rsidR="00000000" w:rsidRPr="00000000">
        <w:rPr>
          <w:rtl w:val="0"/>
        </w:rPr>
        <w:t xml:space="preserve">Appendix D – Conversation Journey (Mermaid)</w:t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4yz2mrk4znfv" w:id="29"/>
      <w:bookmarkEnd w:id="29"/>
      <w:r w:rsidDel="00000000" w:rsidR="00000000" w:rsidRPr="00000000">
        <w:rPr>
          <w:rtl w:val="0"/>
        </w:rPr>
        <w:t xml:space="preserve">Appendix E – Agent Mesh Topology (Mermaid)</w:t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xscrcxavg4wh" w:id="30"/>
      <w:bookmarkEnd w:id="30"/>
      <w:r w:rsidDel="00000000" w:rsidR="00000000" w:rsidRPr="00000000">
        <w:rPr>
          <w:rtl w:val="0"/>
        </w:rPr>
        <w:t xml:space="preserve">Appendix F – Bridging and Related Docs</w:t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e83h1wv1wdpd" w:id="31"/>
      <w:bookmarkEnd w:id="31"/>
      <w:r w:rsidDel="00000000" w:rsidR="00000000" w:rsidRPr="00000000">
        <w:rPr>
          <w:rtl w:val="0"/>
        </w:rPr>
        <w:t xml:space="preserve">Appendix G – Comparison Tables (CSV for Excel)</w:t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a3id0rjwa8lu" w:id="32"/>
      <w:bookmarkEnd w:id="32"/>
      <w:r w:rsidDel="00000000" w:rsidR="00000000" w:rsidRPr="00000000">
        <w:rPr>
          <w:rtl w:val="0"/>
        </w:rPr>
        <w:t xml:space="preserve">Appendix H – Deployment Modes and Data Boundary (Mermaid)</w:t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7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75mrg8f89fy4" w:id="33"/>
      <w:bookmarkEnd w:id="33"/>
      <w:r w:rsidDel="00000000" w:rsidR="00000000" w:rsidRPr="00000000">
        <w:rPr>
          <w:rtl w:val="0"/>
        </w:rPr>
        <w:t xml:space="preserve">Appendix I – Centralized Knowledge Corpus (Mermaid)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rPr/>
      </w:pPr>
      <w:bookmarkStart w:colFirst="0" w:colLast="0" w:name="_oxzq7hxascwt" w:id="34"/>
      <w:bookmarkEnd w:id="34"/>
      <w:r w:rsidDel="00000000" w:rsidR="00000000" w:rsidRPr="00000000">
        <w:rPr>
          <w:rtl w:val="0"/>
        </w:rPr>
        <w:t xml:space="preserve">Part 1 – Meet Solven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2ixr4mk8y7yc" w:id="35"/>
      <w:bookmarkEnd w:id="35"/>
      <w:r w:rsidDel="00000000" w:rsidR="00000000" w:rsidRPr="00000000">
        <w:rPr>
          <w:rtl w:val="0"/>
        </w:rPr>
        <w:t xml:space="preserve">Why Solven Exists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Solven is our digital colleague that answers supervision questions by talking to the same governed data sources we use. Think of it as a supervision control tower: it watches multiple information "flight paths" at once, applies the house procedures, and directs the right specialist to land a well‑cited answer safely and on time.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Goal: Faster, cited answers; less time chasing data; more time for judgment.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Pilot sponsor: ECDAP (initial deployment; designed for broader DNB adoption).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w1qricj2z6ry" w:id="36"/>
      <w:bookmarkEnd w:id="36"/>
      <w:r w:rsidDel="00000000" w:rsidR="00000000" w:rsidRPr="00000000">
        <w:rPr>
          <w:rtl w:val="0"/>
        </w:rPr>
        <w:t xml:space="preserve">How Solven Helps Us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Colleagues will ask in plain language. Example: "What’s the latest reported solvency ratio for FI X, and how does it compare quarter-over-quarter?"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Solven looks into: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Public datasets and registers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Internal sources such as Synapse/Fabric lakehouse and Azure parquet archives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Approved APIs exposed with managed identity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team receives a cited answer with links to sources and a short reasoning trail.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What stays the same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Experts remain in control. Solven proposes; reviewers approve.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Sensitive actions follow established approval flows.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 access respects existing RBAC and least‑privilege rules.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wtd58c5lcdv0" w:id="37"/>
      <w:bookmarkEnd w:id="37"/>
      <w:r w:rsidDel="00000000" w:rsidR="00000000" w:rsidRPr="00000000">
        <w:rPr>
          <w:rtl w:val="0"/>
        </w:rPr>
        <w:t xml:space="preserve">Centralized knowledge, shared across DNB (no more duplicated "mini agents")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Single governed corpus: Taxonomy metadata, validation rules, schemas, and canonical dataset locations live once and are reused by all agents and teams.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Versioned and auditable: Changes to rules/taxonomy are reviewed, versioned, and rolled out consistently (no drift across departments).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Fewer silos: Instead of each team building one‑off copilots and copying knowledge, Solven exposes shared capabilities via tools/APIs and Teams/Copilot.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Faster onboarding: New use cases plug into the same corpus and policies, reducing time‑to‑value.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g2x2i590rqfr" w:id="38"/>
      <w:bookmarkEnd w:id="38"/>
      <w:r w:rsidDel="00000000" w:rsidR="00000000" w:rsidRPr="00000000">
        <w:rPr>
          <w:rtl w:val="0"/>
        </w:rPr>
        <w:t xml:space="preserve">Why centralize instead of departmental agents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Short answer: colleague‑built, department‑only agents are useful for exploration, but they don’t solve for consistency, security, governance, reuse, cost control, or reliable quality at org scale. A centralized agentic platform gives shared memory, tools, evaluation, and policy that individual teams won’t consistently maintain—and it prevents fragmentation and "shadow AI."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Governance and security: Central secrets handling, audited access, content safety, and uniform policies. Department bots tend to sprawl credentials, prompts, and data access patterns.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Single source of truth: Shared knowledge/memory and a governed tool registry reduce drift, re‑implementations, and stale integrations across teams.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Quality and evaluation: Common eval harnesses, regression tests, and a release process raise baseline quality; ad hoc agents rarely sustain this discipline.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Cost and performance: Consolidated model endpoints, caching, and reuse of retrieval indices lower cost per interaction and improve latency.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Debuggability and operations: Central tracing, logging, and incident response beat many unmonitored endpoints.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Compliance and audit: Consistent controls for data residency, PII handling, and change history.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Bottom line: departmental agents are a good starting point for ideas, but Solven’s centralized platform provides the governed, evaluable, and cost‑efficient substrate needed to run those ideas safely and reliably at scale.</w:t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frj3h9yugu0r" w:id="39"/>
      <w:bookmarkEnd w:id="39"/>
      <w:r w:rsidDel="00000000" w:rsidR="00000000" w:rsidRPr="00000000">
        <w:rPr>
          <w:rtl w:val="0"/>
        </w:rPr>
        <w:t xml:space="preserve">The Team Behind Solven: Three Specialist Sub‑Agents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Validation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Plain-English: Our spell‑checker for insurance and pension data quality.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Focus (DNB context): QRT completeness/timeliness checks, cross‑table consistency, common EIOPA validation rules, late/missing filings, supervisory materiality thresholds.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Taxonomy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Plain-English: Tracks taxonomy evolutions and explains how a data point changed over time.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Focus (DNB context): EIOPA taxonomy lineage and deprecations, mapping candidates for KPI continuity, impact analysis for historical comparisons and methodology changes.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Data Navigator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Plain-English: Knows where each dataset lives—Synapse, Fabric, parquet—and fetches the freshest numbers.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Focus (DNB context): Source resolution across governed stores, freshness/SLA checks, row‑level security alignment to user roles, cost/fan‑out hints for complex queries.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Analogy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Imagine an orchestra: Solven is the conductor. It cues the right section (Validation, Taxonomy, Data Navigation), keeps tempo (policies and approvals), and produces a reliable performance (cited answers).</w:t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oxo4z8b7qvg9" w:id="40"/>
      <w:bookmarkEnd w:id="40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data will Solven access?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Only what assigned roles allow. Entra ID and managed identities enforce least privilege.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will we validate answers?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Check citations; ask Solven to show the validation checks it applied.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about sensitive information?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Safety filters, redaction, and governance gates are applied before tool/database actions.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do we report issues?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Open a ticket in the team channel or contact the product owner/security liaison listed below.</w:t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tjnkhtcbhqch" w:id="41"/>
      <w:bookmarkEnd w:id="41"/>
      <w:r w:rsidDel="00000000" w:rsidR="00000000" w:rsidRPr="00000000">
        <w:rPr>
          <w:rtl w:val="0"/>
        </w:rPr>
        <w:t xml:space="preserve">Engagement and Support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Access will be provided during pilot via the standard app catalog entry.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Requirements: Entra ID account, RBAC aligned to governed sources.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Support: Product Owner, Solution Architect, Security/Privacy contact.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See Appendix C for the deployment and rollout plan in Azure AI Foundry.</w:t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d2i0pepwfrqj" w:id="42"/>
      <w:bookmarkEnd w:id="42"/>
      <w:r w:rsidDel="00000000" w:rsidR="00000000" w:rsidRPr="00000000">
        <w:rPr>
          <w:rtl w:val="0"/>
        </w:rPr>
        <w:t xml:space="preserve">Benefits for the ECDAP pilot (plain-language)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Single source of truth: Everyone uses the same taxonomy and validation rules.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Faster answers with citations: Less time locating data, more time for supervisory judgment.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Safer by design: RBAC + Managed Identity + Private Endpoints; QRT access remains internal.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Easy to expand: Add new agents/tools without duplicating knowledge or policies.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rPr/>
      </w:pPr>
      <w:bookmarkStart w:colFirst="0" w:colLast="0" w:name="_3giqvteil5a5" w:id="43"/>
      <w:bookmarkEnd w:id="43"/>
      <w:r w:rsidDel="00000000" w:rsidR="00000000" w:rsidRPr="00000000">
        <w:rPr>
          <w:rtl w:val="0"/>
        </w:rPr>
        <w:t xml:space="preserve">Part 2 – Technical Appendix</w:t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9tm8rsu313zc" w:id="44"/>
      <w:bookmarkEnd w:id="44"/>
      <w:r w:rsidDel="00000000" w:rsidR="00000000" w:rsidRPr="00000000">
        <w:rPr>
          <w:rtl w:val="0"/>
        </w:rPr>
        <w:t xml:space="preserve">Appendix A – Vision Overview</w:t>
      </w:r>
    </w:p>
    <w:p w:rsidR="00000000" w:rsidDel="00000000" w:rsidP="00000000" w:rsidRDefault="00000000" w:rsidRPr="00000000" w14:paraId="00000075">
      <w:pPr>
        <w:pStyle w:val="Title"/>
        <w:rPr/>
      </w:pPr>
      <w:bookmarkStart w:colFirst="0" w:colLast="0" w:name="_bcmv99x5cmsf" w:id="45"/>
      <w:bookmarkEnd w:id="45"/>
      <w:r w:rsidDel="00000000" w:rsidR="00000000" w:rsidRPr="00000000">
        <w:rPr>
          <w:rtl w:val="0"/>
        </w:rPr>
        <w:t xml:space="preserve">Why Agentic AI – Management Brief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Purpose: Recommend adoption of agentic AI aligned with Microsoft-first strategy; outline value, risks, and fit, with an initial focus on Insurance and Pension funds.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Audience: Leadership, IT, Security, Supervision, Data &amp; Analytics.</w:t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mjmfpy4xtvtw" w:id="46"/>
      <w:bookmarkEnd w:id="46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Agentic AI reduces cycle time and handoffs for supervisory and data tasks with full auditability.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 initial high-value use case is a Database Agent that lets non‑technical users query governed data in natural language; this can expand into a multi‑agent system as needs mature.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Works in familiar channels (Teams/Copilot) with enterprise identity, safety, and governance.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Expected outcomes: faster answers, higher-quality, cited outputs, and better analyst leverage.</w:t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e0krewjlpfnu" w:id="47"/>
      <w:bookmarkEnd w:id="47"/>
      <w:r w:rsidDel="00000000" w:rsidR="00000000" w:rsidRPr="00000000">
        <w:rPr>
          <w:rtl w:val="0"/>
        </w:rPr>
        <w:t xml:space="preserve">What Is Agentic AI and Why It Matters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Definition: An agent is a governed software component using large language</w:t>
        <w:br w:type="textWrapping"/>
        <w:t xml:space="preserve">model (LLM) reasoning to plan, invoke tools/APIs, and coordinate tasks.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Maturity: Microsoft agentic frameworks integrate planning (Semantic Kernel "agents") and multi‑agent patterns (AutoGen).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Fit: Supervisory workflows (cross-database reconciliation, regulatory change impact, document analysis) require tool use plus policy controls.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Platform: Azure AI Foundry supplies orchestration, evaluation, deployment, and identity integration.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dtn1h63n2zg" w:id="48"/>
      <w:bookmarkEnd w:id="48"/>
      <w:r w:rsidDel="00000000" w:rsidR="00000000" w:rsidRPr="00000000">
        <w:rPr>
          <w:rtl w:val="0"/>
        </w:rPr>
        <w:t xml:space="preserve">Component-Level vs System-Level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AI agent (single actor): Bounded task, minimal planning, local state.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Agentic AI (system): Goal-driven orchestration, branching, retries, verification, shared session state, centralized policies.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Example difference: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Single agent: "Query DataLoop for report X."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System: "Compare FI X status across DataLoop/MEGA/ATM, reconcile differences, draft cited brief."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npr8q2id7owb" w:id="49"/>
      <w:bookmarkEnd w:id="49"/>
      <w:r w:rsidDel="00000000" w:rsidR="00000000" w:rsidRPr="00000000">
        <w:rPr>
          <w:rtl w:val="0"/>
        </w:rPr>
        <w:t xml:space="preserve">Governance Shift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Moves from model-centric testing to full path validation (intent → plan →</w:t>
        <w:br w:type="textWrapping"/>
        <w:t xml:space="preserve">tool executions → output).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Foundry evaluation (groundedness, relevance) plus Content Safety gating</w:t>
        <w:br w:type="textWrapping"/>
        <w:t xml:space="preserve">precede sensitive actions.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Identity: Azure Entra ID + Managed Identities across all calls; unified</w:t>
        <w:br w:type="textWrapping"/>
        <w:t xml:space="preserve">telemetry in Application Insights (App Insights) and Azure Log Analytics.</w:t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j9m9oyk2tif9" w:id="50"/>
      <w:bookmarkEnd w:id="50"/>
      <w:r w:rsidDel="00000000" w:rsidR="00000000" w:rsidRPr="00000000">
        <w:rPr>
          <w:rtl w:val="0"/>
        </w:rPr>
        <w:t xml:space="preserve">Microsoft-First Architecture Enablers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Secure-by-default identity and access (single sign-on, role-based access).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Safety and governance controls (content safety, logging, approvals).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Integration with productivity tools (Teams/Copilot) for fast adoption.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Reuse existing, governed data sources and dashboards (no new platforms required at pilot).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q35rfhfajlvu" w:id="51"/>
      <w:bookmarkEnd w:id="51"/>
      <w:r w:rsidDel="00000000" w:rsidR="00000000" w:rsidRPr="00000000">
        <w:rPr>
          <w:rtl w:val="0"/>
        </w:rPr>
        <w:t xml:space="preserve">Centralized Agentic Platform vs Departmental Agents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Governance and security: Centralized secrets, audited access, content safety policies applied uniformly; avoids credential sprawl and inconsistent prompt/policy handling.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Single source of truth: Shared memory/corpus and a governed tool registry prevent drift and duplicated integrations.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Quality and evaluation: Common evaluation harnesses, regression tests, and gated releases increase reliability across agents.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Cost and performance: Pooled model capacity, shared caches, and reusable retrieval indices reduce cost and latency.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Operations: Unified tracing, logging, and incident response; fewer brittle, unmonitored endpoints.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Compliance and audit: Consistent enforcement for data residency, PII handling, and change history across all agents.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igwxbu5wj817" w:id="52"/>
      <w:bookmarkEnd w:id="52"/>
      <w:r w:rsidDel="00000000" w:rsidR="00000000" w:rsidRPr="00000000">
        <w:rPr>
          <w:rtl w:val="0"/>
        </w:rPr>
        <w:t xml:space="preserve">Tying to the repos you provided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agent-framework</w:t>
      </w:r>
      <w:r w:rsidDel="00000000" w:rsidR="00000000" w:rsidRPr="00000000">
        <w:rPr>
          <w:rtl w:val="0"/>
        </w:rPr>
        <w:t xml:space="preserve"> (C# and Python): Enforces disciplined patterns (env‑var configuration, Async naming, sealed private types, unit‑test standards). A central platform lets these patterns be defined once and reused, instead of each team diverging.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foundry-samples</w:t>
      </w:r>
      <w:r w:rsidDel="00000000" w:rsidR="00000000" w:rsidRPr="00000000">
        <w:rPr>
          <w:rtl w:val="0"/>
        </w:rPr>
        <w:t xml:space="preserve">: Owned by the AI Platform Docs team and aligned with Azure AI Foundry practices—indicates a supported, governed path for building and showcasing agents in a sandbox without breaking documentation contracts.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abzytdf15o4i" w:id="53"/>
      <w:bookmarkEnd w:id="53"/>
      <w:r w:rsidDel="00000000" w:rsidR="00000000" w:rsidRPr="00000000">
        <w:rPr>
          <w:rtl w:val="0"/>
        </w:rPr>
        <w:t xml:space="preserve">Why get Azure AI Foundry licensing for a sandbox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Enterprise‑grade access to models via the Model Catalog and managed Azure OpenAI endpoints in your tenant, with quota, billing, and approvals.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Network isolation, Managed Identity/Key Vault, and Content Safety services to meet compliance from day one.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Prompt Flow‑style evaluation, experiments, and lineage to enable CI/CD for prompts/agents.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Central registries, projects/workspaces, and monitoring/telemetry to operate agents reliably.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Governed data connections (e.g., search/vector indexes) rather than ad hoc connectors.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jbhly8nfgsga" w:id="54"/>
      <w:bookmarkEnd w:id="54"/>
      <w:r w:rsidDel="00000000" w:rsidR="00000000" w:rsidRPr="00000000">
        <w:rPr>
          <w:rtl w:val="0"/>
        </w:rPr>
        <w:t xml:space="preserve">Practical, phased approach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Start in an Azure AI Foundry sandbox (public data only)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 a project/workspace with budgeted quota and EU region.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2–3 minimal assistants using Semantic Kernel and Prompt Flow:</w:t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Retrieval‑augmented Q&amp;A over public documentation.</w:t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Tool‑using "Ops helper" via an approved OpenAPI action.</w:t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Simple multi‑agent workflow that shows hand‑offs and retries.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 managed model endpoints in your tenant; store secrets in Key Vault via Managed Identity.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 basic unit tests and Prompt Flow evaluations to set the quality baseline.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Harden the sandbox for enterprise use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Enable Content Safety, tracing to Application Insights/Log Analytics, and cost dashboards.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Apply private networking/Private Endpoints where needed; confirm RBAC and least privilege.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Re‑run evaluations and capture latency/cost baselines.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Establish the central agentic layer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Shared tool registry (OpenAPI/SDK/SQL with MI), shared memory/session services, and a policy pack (prompt templates, safety settings).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CI with evaluation gates; versioning and changelogs; inner‑source templates for teams.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Onboard departmental agents by migrating tools and prompts into the central registry and shared memory.</w:t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8p68ni9k9vr4" w:id="55"/>
      <w:bookmarkEnd w:id="55"/>
      <w:r w:rsidDel="00000000" w:rsidR="00000000" w:rsidRPr="00000000">
        <w:rPr>
          <w:rtl w:val="0"/>
        </w:rPr>
        <w:t xml:space="preserve">Why Azure AI Foundry and not Copilot Studio?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TL;DR: Use Copilot Studio for lightweight, M365-first experiences and citizen-development. Use Azure AI Foundry for governed, multi-agent, tool-heavy backends that require private networking, managed identity, evaluation gates, and CI/CD.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77wa79jv76by" w:id="56"/>
      <w:bookmarkEnd w:id="56"/>
      <w:r w:rsidDel="00000000" w:rsidR="00000000" w:rsidRPr="00000000">
        <w:rPr>
          <w:rtl w:val="0"/>
        </w:rPr>
        <w:t xml:space="preserve">At-a-Glance: Benefits of Azure AI Foundry vs Copilot Studio</w:t>
      </w:r>
    </w:p>
    <w:tbl>
      <w:tblPr>
        <w:tblStyle w:val="Table1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Benefit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Azure AI Foundry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Copilot Studio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Private networking and data perimeter (VNets, Private Endpoints)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First-class (Hub/Project, PE across LLM/data)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Limited; primarily M365 runtime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End-to-end identity (Entra ID, Managed Identity for tools/DBs)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Native MI + Key Vault, service-to-service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Strong for user-delegated M365; MI limited for custom backends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Multi-agent orchestration (branching, retries, tool-first)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Prompt Flow + Semantic Kernel; AutoGen patterns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Actions/plugins; limited complex orchestration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Evaluation gates (groundedness/relevance) before actions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Built-in offline/online eval; gating patterns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Responsible AI features; limited pre-action gates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Observability and audit (App Insights/Log Analytics)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Full tracing with correlation IDs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Runtime telemetry focused on M365 experiences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CI/CD, versioning, multi-env (dev/test/prod)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Projects/Hubs, IaC (Bicep/Terraform), rollouts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ALM via Power Platform solutions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Model/provider portability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Any model/provider via SDK/endpoints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Primarily M365/Copilot context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Internal APIs/tools (OpenAPI, SDK, DB with MI)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Direct integration, standardized tool schemas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Connector-first; custom connectors via Power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Cost control and scale-out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Explicit attribution, autoscale patterns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Simpler, tied to M365 usage and connectors</w:t>
            </w:r>
          </w:p>
        </w:tc>
      </w:tr>
    </w:tbl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i9asysevgkr8" w:id="57"/>
      <w:bookmarkEnd w:id="57"/>
      <w:r w:rsidDel="00000000" w:rsidR="00000000" w:rsidRPr="00000000">
        <w:rPr>
          <w:rtl w:val="0"/>
        </w:rPr>
        <w:t xml:space="preserve">Feature comparison matrix (multi-agent development focus)</w:t>
      </w:r>
    </w:p>
    <w:tbl>
      <w:tblPr>
        <w:tblStyle w:val="Table2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Azure AI Foundry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Copilot Studio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Orchestration runtime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Prompt Flow, Semantic Kernel (SK); DAGs, retries, tool-first planning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Prompts + actions/plugins; simpler branching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Multi-agent patterns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SK agents/planners; AutoGen; agent-to-agent via APIs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Single copilot with actions; basic composition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Tooling for internal systems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OpenAPI/MCP/SDK tools; MI to DBs/APIs; private networking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Power Platform connectors; custom connectors; limited MI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Managed Identity, Entra ID, Key Vault; service principals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User-delegated auth; strong for M365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Evaluations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Groundedness/relevance evals; offline/online; gates in flows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Responsible AI/testing; fewer gated eval flows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Observability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App Insights, Log Analytics, KQL, correlation IDs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M365-centric telemetry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DevX/SDKs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Python/.NET SDKs, CLI, local dev; Prompt Flow authoring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Low-code studio, solution export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Hub/Project promotion; IaC; canary/rollback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Power Platform ALM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Data residency/perimeter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EU regions, PE to LLM + data, VNet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M365 runtime perimeter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Teams/Copilot integration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Expose secure backend APIs as plugins/actions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Native copilot in M365; fastest UX delivery</w:t>
            </w:r>
          </w:p>
        </w:tc>
      </w:tr>
    </w:tbl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xpu70akqi5fu" w:id="58"/>
      <w:bookmarkEnd w:id="58"/>
      <w:r w:rsidDel="00000000" w:rsidR="00000000" w:rsidRPr="00000000">
        <w:rPr>
          <w:rtl w:val="0"/>
        </w:rPr>
        <w:t xml:space="preserve">Pros and cons</w:t>
      </w:r>
    </w:p>
    <w:tbl>
      <w:tblPr>
        <w:tblStyle w:val="Table3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Pros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Azure AI Foundry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Maximum control; MI + PE; multi-agent orchestration; eval gates; observability; portability; CI/CD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Higher engineering lift; more infra to manage; steeper learning curve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Copilot Studio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Fastest time-to-value in M365; low-code; user-delegated access; simple ALM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Limited for complex multi-agent and MI-backed internal APIs; less perimeter control</w:t>
            </w:r>
          </w:p>
        </w:tc>
      </w:tr>
    </w:tbl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vcxehrtoc3xl" w:id="59"/>
      <w:bookmarkEnd w:id="59"/>
      <w:r w:rsidDel="00000000" w:rsidR="00000000" w:rsidRPr="00000000">
        <w:rPr>
          <w:rtl w:val="0"/>
        </w:rPr>
        <w:t xml:space="preserve">Coexistence pattern (recommended)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Frontend: Copilot/Teams (Copilot Studio for UX where helpful).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Backend: Agentic services in AI Foundry (Prompt Flow/SK) with tools, evaluations, and governance.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Integration: Expose backend APIs to Copilot via secure plugins/actions; keep Teams UX while centralizing orchestration, identity, and audit in Foundry.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flowchart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U[User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Teams/Copilot]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--&gt;|Prompts|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C(Copilot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--&gt;|Plugin/Action|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B[Secure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Azure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PF[Prompt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Orchestration]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SK[Semantic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Kernel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T1[Tool: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OpenAPI/SDK]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T2[Tool: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T3[Tool: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Eval[Groundedness/Relevance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Sec[Content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Safety]:::g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KV[Key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Vault]:::g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MI[Managed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Identity]:::g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PE[Private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Endpoints]:::g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fill:#f7f7f7,stroke:#666,stroke-width:1px;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/>
      </w:pPr>
      <w:bookmarkStart w:colFirst="0" w:colLast="0" w:name="_xahj5twqov6s" w:id="60"/>
      <w:bookmarkEnd w:id="60"/>
      <w:r w:rsidDel="00000000" w:rsidR="00000000" w:rsidRPr="00000000">
        <w:rPr>
          <w:rtl w:val="0"/>
        </w:rPr>
        <w:t xml:space="preserve">Agent Catalog (Initial Focus: Insurance &amp; Pension)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Root Orchestrator: Entry, routing, policy enforcement.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Coordinators: Internal Services; External Regulatory; Data &amp; Analytics.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Database Agent (New): Conversational access to governed datasets for non‑technical users; turns natural language into safe, approved queries and returns cited answers.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Specialists: DataLoop, MEGA, ATM; Taxonomy (EIOPA RAG); Statistics; Public Registers; Analytics‑to‑Brief; Document Ingestion; API Concierge; Entity Resolution; Case Triage; Compliance Guard.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Validation Specialist: Explains validation logic; assists natural‑language authoring and review of new rules with change control (positioned for later phase).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Guardrails: Identity, safety filters, evaluation gates, centralized tracing.</w:t>
      </w:r>
    </w:p>
    <w:p w:rsidR="00000000" w:rsidDel="00000000" w:rsidP="00000000" w:rsidRDefault="00000000" w:rsidRPr="00000000" w14:paraId="0000011E">
      <w:pPr>
        <w:pStyle w:val="Heading1"/>
        <w:rPr/>
      </w:pPr>
      <w:bookmarkStart w:colFirst="0" w:colLast="0" w:name="_77zw11309ruw" w:id="61"/>
      <w:bookmarkEnd w:id="61"/>
      <w:r w:rsidDel="00000000" w:rsidR="00000000" w:rsidRPr="00000000">
        <w:rPr>
          <w:rtl w:val="0"/>
        </w:rPr>
        <w:t xml:space="preserve">Representative Use Cases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Supervision Report Status Assistant – Consolidate status + validation notes with sources.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Taxonomy Agent – Detect taxonomy deltas, propose mapping changes.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Policy &amp; Market Intelligence – Macro trends + cited data.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Internal API Concierge – Locate authoritative endpoints and auth method.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Analytics‑to‑Brief – Summarize material dashboard shifts.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Entity Resolution – Canonical ID with confidence + lineage.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Case Triage – Classify, enrich, and route with audit metadata.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Database Q&amp;A (New) – Ask questions in natural language and get cited answers from governed datasets without writing SQL.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Validation Authoring &amp; Coverage (Later) – NL→Validation authoring, proposal and review with change control.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All responses are source‑grounded; human‑in‑the‑loop (HITL) for sensitive outputs.</w:t>
      </w:r>
    </w:p>
    <w:p w:rsidR="00000000" w:rsidDel="00000000" w:rsidP="00000000" w:rsidRDefault="00000000" w:rsidRPr="00000000" w14:paraId="0000012A">
      <w:pPr>
        <w:pStyle w:val="Heading1"/>
        <w:rPr/>
      </w:pPr>
      <w:bookmarkStart w:colFirst="0" w:colLast="0" w:name="_j5sb86vy7luq" w:id="62"/>
      <w:bookmarkEnd w:id="62"/>
      <w:r w:rsidDel="00000000" w:rsidR="00000000" w:rsidRPr="00000000">
        <w:rPr>
          <w:rtl w:val="0"/>
        </w:rPr>
        <w:t xml:space="preserve">Business Value and Key Performance Indicators (KPIs)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Productivity: 30–60% cycle time reduction on targeted tasks.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Quality: Cited, policy‑aligned outputs.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Adoption: Weekly active users and repeat usage in Teams/Copilot.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Satisfaction: CSAT ≥4.2/5.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KPIs: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Target/Goal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Time‑to‑answer vs baseline (by use case)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Reduction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Citation/grounding rate (sampled reviews)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Manual correction rate after week 8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&lt;10%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Analyst hours shifted from collection to judgment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Increase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Reuse ratio of tools/prompts across teams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Increase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Evaluation pass rate and regression time‑to‑recovery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High/Low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Cost per 1k interactions and median latency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Controlled/Low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Security posture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zero exposed secrets, auditable access</w:t>
            </w:r>
          </w:p>
        </w:tc>
      </w:tr>
    </w:tbl>
    <w:p w:rsidR="00000000" w:rsidDel="00000000" w:rsidP="00000000" w:rsidRDefault="00000000" w:rsidRPr="00000000" w14:paraId="00000144">
      <w:pPr>
        <w:pStyle w:val="Heading1"/>
        <w:rPr/>
      </w:pPr>
      <w:bookmarkStart w:colFirst="0" w:colLast="0" w:name="_c9hshu9d2jov" w:id="63"/>
      <w:bookmarkEnd w:id="63"/>
      <w:r w:rsidDel="00000000" w:rsidR="00000000" w:rsidRPr="00000000">
        <w:rPr>
          <w:rtl w:val="0"/>
        </w:rPr>
        <w:t xml:space="preserve">Risks &amp; Mitigations</w:t>
      </w:r>
    </w:p>
    <w:tbl>
      <w:tblPr>
        <w:tblStyle w:val="Table5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Incorrect actions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Tool‑first prompting, verification steps, HITL for sensitive flows.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Data leakage / PII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Safety gating, redaction, private networking, no training on sensitive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Access control gaps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Role‑based access, least privilege, approvals.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Drift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Versioned flows, canary rollout, telemetry and feedback loops.</w:t>
            </w:r>
          </w:p>
        </w:tc>
      </w:tr>
    </w:tbl>
    <w:p w:rsidR="00000000" w:rsidDel="00000000" w:rsidP="00000000" w:rsidRDefault="00000000" w:rsidRPr="00000000" w14:paraId="0000014F">
      <w:pPr>
        <w:pStyle w:val="Heading1"/>
        <w:rPr/>
      </w:pPr>
      <w:bookmarkStart w:colFirst="0" w:colLast="0" w:name="_5dcnsmfnttj" w:id="64"/>
      <w:bookmarkEnd w:id="64"/>
      <w:r w:rsidDel="00000000" w:rsidR="00000000" w:rsidRPr="00000000">
        <w:rPr>
          <w:rtl w:val="0"/>
        </w:rPr>
        <w:t xml:space="preserve">Readiness Checklist (Pre-Build)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Clear outcomes and decision rights (advisory vs action; HITL points).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Authoritative data sources, freshness, and citation expectations.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Identity scopes, residency, and retention.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Safety classification, PII handling, audit scope and review cadence.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Channels and change management (Teams/Copilot, ACA), cost envelope.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Reusable patterns and governance (approvals, logging, rollout gates).</w:t>
      </w:r>
    </w:p>
    <w:p w:rsidR="00000000" w:rsidDel="00000000" w:rsidP="00000000" w:rsidRDefault="00000000" w:rsidRPr="00000000" w14:paraId="00000156">
      <w:pPr>
        <w:pStyle w:val="Heading1"/>
        <w:rPr/>
      </w:pPr>
      <w:bookmarkStart w:colFirst="0" w:colLast="0" w:name="_v55z5wihfogo" w:id="65"/>
      <w:bookmarkEnd w:id="65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Azure AI Foundry (orchestration, evaluation, deployment).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Microsoft Copilot (end‑user channel).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Governance: GDPR, NIS2, DORA via identity, safety, encryption, and audit.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Local repositories (capabilities and samples used in this design):</w:t>
      </w:r>
    </w:p>
    <w:p w:rsidR="00000000" w:rsidDel="00000000" w:rsidP="00000000" w:rsidRDefault="00000000" w:rsidRPr="00000000" w14:paraId="0000015B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C:\Users\rjjaf\_Projects\agent-framework</w:t>
      </w:r>
    </w:p>
    <w:p w:rsidR="00000000" w:rsidDel="00000000" w:rsidP="00000000" w:rsidRDefault="00000000" w:rsidRPr="00000000" w14:paraId="0000015C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C:\Users\rjjaf\_Projects\foundry-samples</w:t>
      </w:r>
    </w:p>
    <w:p w:rsidR="00000000" w:rsidDel="00000000" w:rsidP="00000000" w:rsidRDefault="00000000" w:rsidRPr="00000000" w14:paraId="0000015D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C:\Users\rjjaf\_Projects\mcp-foundry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Public, authoritative repos:</w:t>
      </w:r>
    </w:p>
    <w:p w:rsidR="00000000" w:rsidDel="00000000" w:rsidP="00000000" w:rsidRDefault="00000000" w:rsidRPr="00000000" w14:paraId="0000015F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Semantic Kernel (agents, planning): https://github.com/microsoft/semantic-kernel</w:t>
      </w:r>
    </w:p>
    <w:p w:rsidR="00000000" w:rsidDel="00000000" w:rsidP="00000000" w:rsidRDefault="00000000" w:rsidRPr="00000000" w14:paraId="00000160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AutoGen (multi-agent patterns): https://github.com/microsoft/autogen</w:t>
      </w:r>
    </w:p>
    <w:p w:rsidR="00000000" w:rsidDel="00000000" w:rsidP="00000000" w:rsidRDefault="00000000" w:rsidRPr="00000000" w14:paraId="00000161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Azure AI Foundry Samples (Prompt Flow, Agents, evals): https://github.com/Azure/azureai-samples</w:t>
      </w:r>
    </w:p>
    <w:p w:rsidR="00000000" w:rsidDel="00000000" w:rsidP="00000000" w:rsidRDefault="00000000" w:rsidRPr="00000000" w14:paraId="00000162">
      <w:pPr>
        <w:pStyle w:val="Heading1"/>
        <w:rPr/>
      </w:pPr>
      <w:bookmarkStart w:colFirst="0" w:colLast="0" w:name="_lucejclwhhqr" w:id="66"/>
      <w:bookmarkEnd w:id="66"/>
      <w:r w:rsidDel="00000000" w:rsidR="00000000" w:rsidRPr="00000000">
        <w:rPr>
          <w:rtl w:val="0"/>
        </w:rPr>
        <w:t xml:space="preserve">Open Questions for Architecture and Operations</w:t>
      </w:r>
    </w:p>
    <w:p w:rsidR="00000000" w:rsidDel="00000000" w:rsidP="00000000" w:rsidRDefault="00000000" w:rsidRPr="00000000" w14:paraId="00000163">
      <w:pPr>
        <w:pStyle w:val="Heading2"/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rcg5p3yw22o" w:id="67"/>
      <w:bookmarkEnd w:id="67"/>
      <w:r w:rsidDel="00000000" w:rsidR="00000000" w:rsidRPr="00000000">
        <w:rPr>
          <w:rtl w:val="0"/>
        </w:rPr>
        <w:t xml:space="preserve">Organization &amp; Collaboration</w:t>
      </w:r>
    </w:p>
    <w:p w:rsidR="00000000" w:rsidDel="00000000" w:rsidP="00000000" w:rsidRDefault="00000000" w:rsidRPr="00000000" w14:paraId="00000164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Central ownership: Which central team leads Agentic AI (sponsor,</w:t>
        <w:br w:type="textWrapping"/>
        <w:t xml:space="preserve">product/owner, platform)?</w:t>
      </w:r>
    </w:p>
    <w:p w:rsidR="00000000" w:rsidDel="00000000" w:rsidP="00000000" w:rsidRDefault="00000000" w:rsidRPr="00000000" w14:paraId="00000165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Collaboration model with supervision domains and IT (cadence,</w:t>
        <w:br w:type="textWrapping"/>
        <w:t xml:space="preserve">working agreements, decision forum)?</w:t>
      </w:r>
    </w:p>
    <w:p w:rsidR="00000000" w:rsidDel="00000000" w:rsidP="00000000" w:rsidRDefault="00000000" w:rsidRPr="00000000" w14:paraId="00000166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Roles and staffing (pilot → scale).</w:t>
      </w:r>
    </w:p>
    <w:p w:rsidR="00000000" w:rsidDel="00000000" w:rsidP="00000000" w:rsidRDefault="00000000" w:rsidRPr="00000000" w14:paraId="00000167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Capacity &amp; timeline (indicative).</w:t>
      </w:r>
    </w:p>
    <w:p w:rsidR="00000000" w:rsidDel="00000000" w:rsidP="00000000" w:rsidRDefault="00000000" w:rsidRPr="00000000" w14:paraId="00000168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Artifacts: RACI, roadmap/backlog, DoD/acceptance criteria, decision log.</w:t>
      </w:r>
    </w:p>
    <w:p w:rsidR="00000000" w:rsidDel="00000000" w:rsidP="00000000" w:rsidRDefault="00000000" w:rsidRPr="00000000" w14:paraId="00000169">
      <w:pPr>
        <w:numPr>
          <w:ilvl w:val="1"/>
          <w:numId w:val="7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Ways of working: PR‑based change control, weekly demos, design reviews,</w:t>
        <w:br w:type="textWrapping"/>
        <w:t xml:space="preserve">incident/DR exercises.</w:t>
      </w:r>
    </w:p>
    <w:p w:rsidR="00000000" w:rsidDel="00000000" w:rsidP="00000000" w:rsidRDefault="00000000" w:rsidRPr="00000000" w14:paraId="0000016A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295r8le8f7a4" w:id="68"/>
      <w:bookmarkEnd w:id="68"/>
      <w:r w:rsidDel="00000000" w:rsidR="00000000" w:rsidRPr="00000000">
        <w:rPr>
          <w:rtl w:val="0"/>
        </w:rPr>
        <w:t xml:space="preserve">Identity &amp; Access</w:t>
      </w:r>
    </w:p>
    <w:p w:rsidR="00000000" w:rsidDel="00000000" w:rsidP="00000000" w:rsidRDefault="00000000" w:rsidRPr="00000000" w14:paraId="0000016B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Authentication to Azure SQL/PostgreSQL (Managed Identity vs user-delegated)?</w:t>
      </w:r>
    </w:p>
    <w:p w:rsidR="00000000" w:rsidDel="00000000" w:rsidP="00000000" w:rsidRDefault="00000000" w:rsidRPr="00000000" w14:paraId="0000016C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RBAC per agent and per tool; least privilege reviews?</w:t>
      </w:r>
    </w:p>
    <w:p w:rsidR="00000000" w:rsidDel="00000000" w:rsidP="00000000" w:rsidRDefault="00000000" w:rsidRPr="00000000" w14:paraId="0000016D">
      <w:pPr>
        <w:numPr>
          <w:ilvl w:val="1"/>
          <w:numId w:val="7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Cross-tenant or guest access for inter-agency collaboration?</w:t>
      </w:r>
    </w:p>
    <w:p w:rsidR="00000000" w:rsidDel="00000000" w:rsidP="00000000" w:rsidRDefault="00000000" w:rsidRPr="00000000" w14:paraId="0000016E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9e7mi5kunrz" w:id="69"/>
      <w:bookmarkEnd w:id="69"/>
      <w:r w:rsidDel="00000000" w:rsidR="00000000" w:rsidRPr="00000000">
        <w:rPr>
          <w:rtl w:val="0"/>
        </w:rPr>
        <w:t xml:space="preserve">Data Residency, Retention, and Privacy</w:t>
      </w:r>
    </w:p>
    <w:p w:rsidR="00000000" w:rsidDel="00000000" w:rsidP="00000000" w:rsidRDefault="00000000" w:rsidRPr="00000000" w14:paraId="0000016F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EU region(s), CMK, encryption posture for services.</w:t>
      </w:r>
    </w:p>
    <w:p w:rsidR="00000000" w:rsidDel="00000000" w:rsidP="00000000" w:rsidRDefault="00000000" w:rsidRPr="00000000" w14:paraId="00000170">
      <w:pPr>
        <w:numPr>
          <w:ilvl w:val="1"/>
          <w:numId w:val="7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Retention/deletion policies for chats, event logs, artifacts; PII redaction.</w:t>
      </w:r>
    </w:p>
    <w:p w:rsidR="00000000" w:rsidDel="00000000" w:rsidP="00000000" w:rsidRDefault="00000000" w:rsidRPr="00000000" w14:paraId="00000171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kezizesuohfv" w:id="70"/>
      <w:bookmarkEnd w:id="70"/>
      <w:r w:rsidDel="00000000" w:rsidR="00000000" w:rsidRPr="00000000">
        <w:rPr>
          <w:rtl w:val="0"/>
        </w:rPr>
        <w:t xml:space="preserve">Networking &amp; Connectivity</w:t>
      </w:r>
    </w:p>
    <w:p w:rsidR="00000000" w:rsidDel="00000000" w:rsidP="00000000" w:rsidRDefault="00000000" w:rsidRPr="00000000" w14:paraId="00000172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Private endpoints/VNet (ACA, databases, Key Vault, OpenAI endpoints).</w:t>
      </w:r>
    </w:p>
    <w:p w:rsidR="00000000" w:rsidDel="00000000" w:rsidP="00000000" w:rsidRDefault="00000000" w:rsidRPr="00000000" w14:paraId="00000173">
      <w:pPr>
        <w:numPr>
          <w:ilvl w:val="1"/>
          <w:numId w:val="7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DNS, firewall rules, allowlists for internal APIs and databases.</w:t>
      </w:r>
    </w:p>
    <w:p w:rsidR="00000000" w:rsidDel="00000000" w:rsidP="00000000" w:rsidRDefault="00000000" w:rsidRPr="00000000" w14:paraId="00000174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y15th4cxuil9" w:id="71"/>
      <w:bookmarkEnd w:id="71"/>
      <w:r w:rsidDel="00000000" w:rsidR="00000000" w:rsidRPr="00000000">
        <w:rPr>
          <w:rtl w:val="0"/>
        </w:rPr>
        <w:t xml:space="preserve">Secrets, Keys, and Credentials</w:t>
      </w:r>
    </w:p>
    <w:p w:rsidR="00000000" w:rsidDel="00000000" w:rsidP="00000000" w:rsidRDefault="00000000" w:rsidRPr="00000000" w14:paraId="00000175">
      <w:pPr>
        <w:numPr>
          <w:ilvl w:val="1"/>
          <w:numId w:val="7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MI-first posture; secrets rotation and access reviews via Key Vault.</w:t>
      </w:r>
    </w:p>
    <w:p w:rsidR="00000000" w:rsidDel="00000000" w:rsidP="00000000" w:rsidRDefault="00000000" w:rsidRPr="00000000" w14:paraId="00000176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zigs3ue6pon" w:id="72"/>
      <w:bookmarkEnd w:id="72"/>
      <w:r w:rsidDel="00000000" w:rsidR="00000000" w:rsidRPr="00000000">
        <w:rPr>
          <w:rtl w:val="0"/>
        </w:rPr>
        <w:t xml:space="preserve">Safety &amp; Compliance</w:t>
      </w:r>
    </w:p>
    <w:p w:rsidR="00000000" w:rsidDel="00000000" w:rsidP="00000000" w:rsidRDefault="00000000" w:rsidRPr="00000000" w14:paraId="00000177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Content Safety thresholds; HITL approvals.</w:t>
      </w:r>
    </w:p>
    <w:p w:rsidR="00000000" w:rsidDel="00000000" w:rsidP="00000000" w:rsidRDefault="00000000" w:rsidRPr="00000000" w14:paraId="00000178">
      <w:pPr>
        <w:numPr>
          <w:ilvl w:val="1"/>
          <w:numId w:val="7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Recording safety decisions without storing sensitive payloads.</w:t>
      </w:r>
    </w:p>
    <w:p w:rsidR="00000000" w:rsidDel="00000000" w:rsidP="00000000" w:rsidRDefault="00000000" w:rsidRPr="00000000" w14:paraId="00000179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eoav45jwyrk5" w:id="73"/>
      <w:bookmarkEnd w:id="73"/>
      <w:r w:rsidDel="00000000" w:rsidR="00000000" w:rsidRPr="00000000">
        <w:rPr>
          <w:rtl w:val="0"/>
        </w:rPr>
        <w:t xml:space="preserve">Observability &amp; Audit</w:t>
      </w:r>
    </w:p>
    <w:p w:rsidR="00000000" w:rsidDel="00000000" w:rsidP="00000000" w:rsidRDefault="00000000" w:rsidRPr="00000000" w14:paraId="0000017A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 Insights/Log Analytics schema, sampling, correlation IDs.</w:t>
      </w:r>
    </w:p>
    <w:p w:rsidR="00000000" w:rsidDel="00000000" w:rsidP="00000000" w:rsidRDefault="00000000" w:rsidRPr="00000000" w14:paraId="0000017B">
      <w:pPr>
        <w:numPr>
          <w:ilvl w:val="1"/>
          <w:numId w:val="7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KQL queries/dashboards for security and compliance.</w:t>
      </w:r>
    </w:p>
    <w:p w:rsidR="00000000" w:rsidDel="00000000" w:rsidP="00000000" w:rsidRDefault="00000000" w:rsidRPr="00000000" w14:paraId="0000017C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dj6q1f7ymwf" w:id="74"/>
      <w:bookmarkEnd w:id="74"/>
      <w:r w:rsidDel="00000000" w:rsidR="00000000" w:rsidRPr="00000000">
        <w:rPr>
          <w:rtl w:val="0"/>
        </w:rPr>
        <w:t xml:space="preserve">Models &amp; Orchestration</w:t>
      </w:r>
    </w:p>
    <w:p w:rsidR="00000000" w:rsidDel="00000000" w:rsidP="00000000" w:rsidRDefault="00000000" w:rsidRPr="00000000" w14:paraId="0000017D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Baseline model choice and fallbacks; evaluation metrics.</w:t>
      </w:r>
    </w:p>
    <w:p w:rsidR="00000000" w:rsidDel="00000000" w:rsidP="00000000" w:rsidRDefault="00000000" w:rsidRPr="00000000" w14:paraId="0000017E">
      <w:pPr>
        <w:numPr>
          <w:ilvl w:val="1"/>
          <w:numId w:val="7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Prompt Flow vs Semantic Kernel selection; versioning and rollouts.</w:t>
      </w:r>
    </w:p>
    <w:p w:rsidR="00000000" w:rsidDel="00000000" w:rsidP="00000000" w:rsidRDefault="00000000" w:rsidRPr="00000000" w14:paraId="0000017F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7b509v2ksho5" w:id="75"/>
      <w:bookmarkEnd w:id="75"/>
      <w:r w:rsidDel="00000000" w:rsidR="00000000" w:rsidRPr="00000000">
        <w:rPr>
          <w:rtl w:val="0"/>
        </w:rPr>
        <w:t xml:space="preserve">Tools &amp; Internal APIs</w:t>
      </w:r>
    </w:p>
    <w:p w:rsidR="00000000" w:rsidDel="00000000" w:rsidP="00000000" w:rsidRDefault="00000000" w:rsidRPr="00000000" w14:paraId="00000180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Authoritative APIs with OpenAPI specs; rate limit and error contracts.</w:t>
      </w:r>
    </w:p>
    <w:p w:rsidR="00000000" w:rsidDel="00000000" w:rsidP="00000000" w:rsidRDefault="00000000" w:rsidRPr="00000000" w14:paraId="00000181">
      <w:pPr>
        <w:numPr>
          <w:ilvl w:val="1"/>
          <w:numId w:val="7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Standardized tool schemas across agents.</w:t>
      </w:r>
    </w:p>
    <w:p w:rsidR="00000000" w:rsidDel="00000000" w:rsidP="00000000" w:rsidRDefault="00000000" w:rsidRPr="00000000" w14:paraId="00000182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6i713yxc0bfb" w:id="76"/>
      <w:bookmarkEnd w:id="76"/>
      <w:r w:rsidDel="00000000" w:rsidR="00000000" w:rsidRPr="00000000">
        <w:rPr>
          <w:rtl w:val="0"/>
        </w:rPr>
        <w:t xml:space="preserve">Databases &amp; Data Warehouse</w:t>
      </w:r>
    </w:p>
    <w:p w:rsidR="00000000" w:rsidDel="00000000" w:rsidP="00000000" w:rsidRDefault="00000000" w:rsidRPr="00000000" w14:paraId="00000183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Catalog of governed datasets; RLS/masking policies.</w:t>
      </w:r>
    </w:p>
    <w:p w:rsidR="00000000" w:rsidDel="00000000" w:rsidP="00000000" w:rsidRDefault="00000000" w:rsidRPr="00000000" w14:paraId="00000184">
      <w:pPr>
        <w:numPr>
          <w:ilvl w:val="1"/>
          <w:numId w:val="7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Query cost controls, caching, synthetic datasets for evals/smoke tests.</w:t>
      </w:r>
    </w:p>
    <w:p w:rsidR="00000000" w:rsidDel="00000000" w:rsidP="00000000" w:rsidRDefault="00000000" w:rsidRPr="00000000" w14:paraId="00000185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acfocwnv87f2" w:id="77"/>
      <w:bookmarkEnd w:id="77"/>
      <w:r w:rsidDel="00000000" w:rsidR="00000000" w:rsidRPr="00000000">
        <w:rPr>
          <w:rtl w:val="0"/>
        </w:rPr>
        <w:t xml:space="preserve">Teams/Copilot Integration</w:t>
      </w:r>
    </w:p>
    <w:p w:rsidR="00000000" w:rsidDel="00000000" w:rsidP="00000000" w:rsidRDefault="00000000" w:rsidRPr="00000000" w14:paraId="00000186">
      <w:pPr>
        <w:numPr>
          <w:ilvl w:val="1"/>
          <w:numId w:val="7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Channels (bot, message extensions, plugins) and per-request authorization.</w:t>
      </w:r>
    </w:p>
    <w:p w:rsidR="00000000" w:rsidDel="00000000" w:rsidP="00000000" w:rsidRDefault="00000000" w:rsidRPr="00000000" w14:paraId="00000187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z1znueb8v34" w:id="78"/>
      <w:bookmarkEnd w:id="78"/>
      <w:r w:rsidDel="00000000" w:rsidR="00000000" w:rsidRPr="00000000">
        <w:rPr>
          <w:rtl w:val="0"/>
        </w:rPr>
        <w:t xml:space="preserve">Agent-to-Agent (A2A) Interactions</w:t>
      </w:r>
    </w:p>
    <w:p w:rsidR="00000000" w:rsidDel="00000000" w:rsidP="00000000" w:rsidRDefault="00000000" w:rsidRPr="00000000" w14:paraId="00000188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Agent card format, registry location, auth model for cross-department calls.</w:t>
      </w:r>
    </w:p>
    <w:p w:rsidR="00000000" w:rsidDel="00000000" w:rsidP="00000000" w:rsidRDefault="00000000" w:rsidRPr="00000000" w14:paraId="00000189">
      <w:pPr>
        <w:numPr>
          <w:ilvl w:val="1"/>
          <w:numId w:val="7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Audit and rate-limit cross-org calls.</w:t>
      </w:r>
    </w:p>
    <w:p w:rsidR="00000000" w:rsidDel="00000000" w:rsidP="00000000" w:rsidRDefault="00000000" w:rsidRPr="00000000" w14:paraId="0000018A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kpzzk1h4t3b9" w:id="79"/>
      <w:bookmarkEnd w:id="79"/>
      <w:r w:rsidDel="00000000" w:rsidR="00000000" w:rsidRPr="00000000">
        <w:rPr>
          <w:rtl w:val="0"/>
        </w:rPr>
        <w:t xml:space="preserve">Cost &amp; Operations</w:t>
      </w:r>
    </w:p>
    <w:p w:rsidR="00000000" w:rsidDel="00000000" w:rsidP="00000000" w:rsidRDefault="00000000" w:rsidRPr="00000000" w14:paraId="0000018B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Cost tags, budgets, autoscaling thresholds, cold start mitigation for ACA.</w:t>
      </w:r>
    </w:p>
    <w:p w:rsidR="00000000" w:rsidDel="00000000" w:rsidP="00000000" w:rsidRDefault="00000000" w:rsidRPr="00000000" w14:paraId="0000018C">
      <w:pPr>
        <w:numPr>
          <w:ilvl w:val="1"/>
          <w:numId w:val="7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Quota management for model and data services.</w:t>
      </w:r>
    </w:p>
    <w:p w:rsidR="00000000" w:rsidDel="00000000" w:rsidP="00000000" w:rsidRDefault="00000000" w:rsidRPr="00000000" w14:paraId="0000018D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zkyjfutx1i8" w:id="80"/>
      <w:bookmarkEnd w:id="80"/>
      <w:r w:rsidDel="00000000" w:rsidR="00000000" w:rsidRPr="00000000">
        <w:rPr>
          <w:rtl w:val="0"/>
        </w:rPr>
        <w:t xml:space="preserve">Change Management &amp; Governance</w:t>
      </w:r>
    </w:p>
    <w:p w:rsidR="00000000" w:rsidDel="00000000" w:rsidP="00000000" w:rsidRDefault="00000000" w:rsidRPr="00000000" w14:paraId="0000018E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PR-based change control for prompts, tools, and flows; reviewers; canary/rollback.</w:t>
      </w:r>
    </w:p>
    <w:p w:rsidR="00000000" w:rsidDel="00000000" w:rsidP="00000000" w:rsidRDefault="00000000" w:rsidRPr="00000000" w14:paraId="0000018F">
      <w:pPr>
        <w:numPr>
          <w:ilvl w:val="1"/>
          <w:numId w:val="7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Incident response runbooks, DR (RTO/RPO), backup/restore.</w:t>
      </w:r>
    </w:p>
    <w:p w:rsidR="00000000" w:rsidDel="00000000" w:rsidP="00000000" w:rsidRDefault="00000000" w:rsidRPr="00000000" w14:paraId="00000190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m2mlfgrf3pzm" w:id="81"/>
      <w:bookmarkEnd w:id="81"/>
      <w:r w:rsidDel="00000000" w:rsidR="00000000" w:rsidRPr="00000000">
        <w:rPr>
          <w:rtl w:val="0"/>
        </w:rPr>
        <w:t xml:space="preserve">Legal &amp; Procurement</w:t>
      </w:r>
    </w:p>
    <w:p w:rsidR="00000000" w:rsidDel="00000000" w:rsidP="00000000" w:rsidRDefault="00000000" w:rsidRPr="00000000" w14:paraId="00000191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 Processing Agreements and EU data boundary requirements.</w:t>
      </w:r>
    </w:p>
    <w:p w:rsidR="00000000" w:rsidDel="00000000" w:rsidP="00000000" w:rsidRDefault="00000000" w:rsidRPr="00000000" w14:paraId="00000192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Licensing for connectors, SDKs, and third-party components.</w:t>
      </w:r>
    </w:p>
    <w:p w:rsidR="00000000" w:rsidDel="00000000" w:rsidP="00000000" w:rsidRDefault="00000000" w:rsidRPr="00000000" w14:paraId="00000193">
      <w:pPr>
        <w:pStyle w:val="Heading1"/>
        <w:rPr/>
      </w:pPr>
      <w:bookmarkStart w:colFirst="0" w:colLast="0" w:name="_vkyjfaa2yp5u" w:id="82"/>
      <w:bookmarkEnd w:id="82"/>
      <w:r w:rsidDel="00000000" w:rsidR="00000000" w:rsidRPr="00000000">
        <w:rPr>
          <w:rtl w:val="0"/>
        </w:rPr>
        <w:t xml:space="preserve">Appendix B – Multi‑Agent Orchestration Architecture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Orchestration pattern</w:t>
      </w:r>
    </w:p>
    <w:p w:rsidR="00000000" w:rsidDel="00000000" w:rsidP="00000000" w:rsidRDefault="00000000" w:rsidRPr="00000000" w14:paraId="00000195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Root agent plans and delegates to specialists via tool-first prompting and retries.</w:t>
      </w:r>
    </w:p>
    <w:p w:rsidR="00000000" w:rsidDel="00000000" w:rsidP="00000000" w:rsidRDefault="00000000" w:rsidRPr="00000000" w14:paraId="00000196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Multi-agent coordination follows Semantic Kernel/Prompt Flow patterns with evaluation gates.</w:t>
      </w:r>
    </w:p>
    <w:p w:rsidR="00000000" w:rsidDel="00000000" w:rsidP="00000000" w:rsidRDefault="00000000" w:rsidRPr="00000000" w14:paraId="00000197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Identity: End-to-end Entra ID; managed identities for databases/APIs; Key Vault for secrets.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Sub-agent responsibilities and contracts</w:t>
      </w:r>
    </w:p>
    <w:p w:rsidR="00000000" w:rsidDel="00000000" w:rsidP="00000000" w:rsidRDefault="00000000" w:rsidRPr="00000000" w14:paraId="00000199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Validation Specialist</w:t>
      </w:r>
    </w:p>
    <w:p w:rsidR="00000000" w:rsidDel="00000000" w:rsidP="00000000" w:rsidRDefault="00000000" w:rsidRPr="00000000" w14:paraId="0000019A">
      <w:pPr>
        <w:numPr>
          <w:ilvl w:val="2"/>
          <w:numId w:val="7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Inputs: dataset identifier, period, entity scope, validation profile.</w:t>
      </w:r>
    </w:p>
    <w:p w:rsidR="00000000" w:rsidDel="00000000" w:rsidP="00000000" w:rsidRDefault="00000000" w:rsidRPr="00000000" w14:paraId="0000019B">
      <w:pPr>
        <w:numPr>
          <w:ilvl w:val="2"/>
          <w:numId w:val="7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Contract: Validation DSL (rule_id, predicate, severity, remediation_hint).</w:t>
      </w:r>
    </w:p>
    <w:p w:rsidR="00000000" w:rsidDel="00000000" w:rsidP="00000000" w:rsidRDefault="00000000" w:rsidRPr="00000000" w14:paraId="0000019C">
      <w:pPr>
        <w:numPr>
          <w:ilvl w:val="2"/>
          <w:numId w:val="7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Outputs: issues[], coverage metrics, provenance.</w:t>
      </w:r>
    </w:p>
    <w:p w:rsidR="00000000" w:rsidDel="00000000" w:rsidP="00000000" w:rsidRDefault="00000000" w:rsidRPr="00000000" w14:paraId="0000019D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Taxonomy Guide</w:t>
      </w:r>
    </w:p>
    <w:p w:rsidR="00000000" w:rsidDel="00000000" w:rsidP="00000000" w:rsidRDefault="00000000" w:rsidRPr="00000000" w14:paraId="0000019E">
      <w:pPr>
        <w:numPr>
          <w:ilvl w:val="2"/>
          <w:numId w:val="7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Inputs: datapoint id/version, filing period, domain.</w:t>
      </w:r>
    </w:p>
    <w:p w:rsidR="00000000" w:rsidDel="00000000" w:rsidP="00000000" w:rsidRDefault="00000000" w:rsidRPr="00000000" w14:paraId="0000019F">
      <w:pPr>
        <w:numPr>
          <w:ilvl w:val="2"/>
          <w:numId w:val="7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Contract: Taxonomy metadata (concept, lineage, deprecation, mapping candidates).</w:t>
      </w:r>
    </w:p>
    <w:p w:rsidR="00000000" w:rsidDel="00000000" w:rsidP="00000000" w:rsidRDefault="00000000" w:rsidRPr="00000000" w14:paraId="000001A0">
      <w:pPr>
        <w:numPr>
          <w:ilvl w:val="2"/>
          <w:numId w:val="7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Outputs: version deltas, migration hints, confidence, citations.</w:t>
      </w:r>
    </w:p>
    <w:p w:rsidR="00000000" w:rsidDel="00000000" w:rsidP="00000000" w:rsidRDefault="00000000" w:rsidRPr="00000000" w14:paraId="000001A1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 Navigator</w:t>
      </w:r>
    </w:p>
    <w:p w:rsidR="00000000" w:rsidDel="00000000" w:rsidP="00000000" w:rsidRDefault="00000000" w:rsidRPr="00000000" w14:paraId="000001A2">
      <w:pPr>
        <w:numPr>
          <w:ilvl w:val="2"/>
          <w:numId w:val="7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Inputs: query intent, freshness requirements, user role.</w:t>
      </w:r>
    </w:p>
    <w:p w:rsidR="00000000" w:rsidDel="00000000" w:rsidP="00000000" w:rsidRDefault="00000000" w:rsidRPr="00000000" w14:paraId="000001A3">
      <w:pPr>
        <w:numPr>
          <w:ilvl w:val="2"/>
          <w:numId w:val="7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Contract: Storage endpoints (Synapse, Fabric lakehouse, parquet URIs), schema hints, RLS filters.</w:t>
      </w:r>
    </w:p>
    <w:p w:rsidR="00000000" w:rsidDel="00000000" w:rsidP="00000000" w:rsidRDefault="00000000" w:rsidRPr="00000000" w14:paraId="000001A4">
      <w:pPr>
        <w:numPr>
          <w:ilvl w:val="2"/>
          <w:numId w:val="7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Outputs: resolved source, query plan, row-count estimate, cost hints.</w:t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Orchestration triggers</w:t>
      </w:r>
    </w:p>
    <w:p w:rsidR="00000000" w:rsidDel="00000000" w:rsidP="00000000" w:rsidRDefault="00000000" w:rsidRPr="00000000" w14:paraId="000001A6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Trigger Validation when the answer affects regulated KPIs or when risk score &gt; threshold.</w:t>
      </w:r>
    </w:p>
    <w:p w:rsidR="00000000" w:rsidDel="00000000" w:rsidP="00000000" w:rsidRDefault="00000000" w:rsidRPr="00000000" w14:paraId="000001A7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Trigger Taxonomy on datapoints tied to evolving concepts or historical comparisons.</w:t>
      </w:r>
    </w:p>
    <w:p w:rsidR="00000000" w:rsidDel="00000000" w:rsidP="00000000" w:rsidRDefault="00000000" w:rsidRPr="00000000" w14:paraId="000001A8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Trigger Data Navigator when multiple candidate sources exist or freshness is uncertain.</w:t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Evaluation and safety</w:t>
      </w:r>
    </w:p>
    <w:p w:rsidR="00000000" w:rsidDel="00000000" w:rsidP="00000000" w:rsidRDefault="00000000" w:rsidRPr="00000000" w14:paraId="000001AA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Groundedness/relevance checks in Prompt Flow before sensitive actions.</w:t>
      </w:r>
    </w:p>
    <w:p w:rsidR="00000000" w:rsidDel="00000000" w:rsidP="00000000" w:rsidRDefault="00000000" w:rsidRPr="00000000" w14:paraId="000001AB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Content Safety filters on user prompts and tool outputs.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1AD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Tracing via App Insights and Log Analytics with correlation IDs (user → agent → tool → DB).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Orchestrator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Taxonomy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(Synapse/Fabric/Parquet)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U-&gt;&gt;R: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Natural-language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R-&gt;&gt;S: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S--&gt;&gt;R: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R-&gt;&gt;E: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(relevance/groundedness)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freshness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uncertainty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R-&gt;&gt;D: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Resolve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D-&gt;&gt;DB: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MI/PE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DB--&gt;&gt;D: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D--&gt;&gt;R: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Resolved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high-risk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R-&gt;&gt;V: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V--&gt;&gt;R: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Historical/datapoint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R-&gt;&gt;X: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Taxonomy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lineage/deltas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X--&gt;&gt;R: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R--&gt;&gt;U: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rPr/>
      </w:pPr>
      <w:bookmarkStart w:colFirst="0" w:colLast="0" w:name="_3db87dkzqjbj" w:id="83"/>
      <w:bookmarkEnd w:id="83"/>
      <w:r w:rsidDel="00000000" w:rsidR="00000000" w:rsidRPr="00000000">
        <w:rPr>
          <w:rtl w:val="0"/>
        </w:rPr>
        <w:t xml:space="preserve">Appendix C – Data Source Connectivity Matrix</w:t>
      </w:r>
    </w:p>
    <w:tbl>
      <w:tblPr>
        <w:tblStyle w:val="Table6"/>
        <w:tblW w:w="24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Public APIs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Synapse (SQL/Spark)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Fabric Lakehouse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Azure Parquet Containers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Auth Method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Root Orchestrator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Entra ID (user), MI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Validation Spec.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Managed Identity (MI)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Taxonomy Guide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Optional Read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Optional Read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Optional Read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MI + Key Vault if any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Data Navigator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MI + Private Endpoints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</w:tbl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25.7142857142856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write operations in pilot phase.</w:t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Private networking and PE on LLM endpoints and data stores where required.</w:t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RBAC at source level; row-level security enforced by source.</w:t>
      </w:r>
    </w:p>
    <w:p w:rsidR="00000000" w:rsidDel="00000000" w:rsidP="00000000" w:rsidRDefault="00000000" w:rsidRPr="00000000" w14:paraId="000001F6">
      <w:pPr>
        <w:pStyle w:val="Heading1"/>
        <w:rPr/>
      </w:pPr>
      <w:bookmarkStart w:colFirst="0" w:colLast="0" w:name="_yv2t0j5redzj" w:id="84"/>
      <w:bookmarkEnd w:id="84"/>
      <w:r w:rsidDel="00000000" w:rsidR="00000000" w:rsidRPr="00000000">
        <w:rPr>
          <w:rtl w:val="0"/>
        </w:rPr>
        <w:t xml:space="preserve">Appendix D – Conversation Journey (Mermaid)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flowchart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U[User]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--&gt;|Ask|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A[Assistant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--&gt;|Plan|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P{Needs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specialist?}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--&gt;|Validation|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V[Validation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Specialist]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--&gt;|Taxonomy|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X[Taxonomy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--&gt;|Data|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D[Data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--&gt;|MI/PE|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S[(Synapse/Fabric/Parquet)]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--&gt;|Citations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fill:#eef7ff,stroke:#5b8,stroke-width:1px;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fill:#fff7e6,stroke:#fb3,stroke-width:1px;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D,S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A,V,X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rPr/>
      </w:pPr>
      <w:bookmarkStart w:colFirst="0" w:colLast="0" w:name="_dteuyv1jzp7w" w:id="85"/>
      <w:bookmarkEnd w:id="85"/>
      <w:r w:rsidDel="00000000" w:rsidR="00000000" w:rsidRPr="00000000">
        <w:rPr>
          <w:rtl w:val="0"/>
        </w:rPr>
        <w:t xml:space="preserve">Appendix E – Agent Mesh Topology (Mermaid)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T[Teams/Copilot]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Orchestration[Orchestration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R[Root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Orchestrator]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V[Validation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Specialist]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X[Taxonomy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N[Data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Tools[Tools]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O[OpenAPI/SDK]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Q[SQL/Spark]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M[MCP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Data[Data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SY[Synapse]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FB[Fabric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Lakehouse]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PQ[Parquet]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Controls[Controls]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MI[Managed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KV[Key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Vault]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PE[Private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CS[Content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EV[Eval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-.-&gt;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-.-&gt;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-.-&gt;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-.-&gt;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-.-&gt;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rPr/>
      </w:pPr>
      <w:bookmarkStart w:colFirst="0" w:colLast="0" w:name="_ehhg77x9fmsh" w:id="86"/>
      <w:bookmarkEnd w:id="86"/>
      <w:r w:rsidDel="00000000" w:rsidR="00000000" w:rsidRPr="00000000">
        <w:rPr>
          <w:rtl w:val="0"/>
        </w:rPr>
        <w:t xml:space="preserve">Appendix F – Bridging and Related Docs</w:t>
      </w:r>
    </w:p>
    <w:p w:rsidR="00000000" w:rsidDel="00000000" w:rsidP="00000000" w:rsidRDefault="00000000" w:rsidRPr="00000000" w14:paraId="00000234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Azure AI Foundry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Semantic Kernel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AutoGen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DNB Data Governance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rPr/>
      </w:pPr>
      <w:bookmarkStart w:colFirst="0" w:colLast="0" w:name="_i07b6f5mlxe" w:id="87"/>
      <w:bookmarkEnd w:id="87"/>
      <w:r w:rsidDel="00000000" w:rsidR="00000000" w:rsidRPr="00000000">
        <w:rPr>
          <w:rtl w:val="0"/>
        </w:rPr>
        <w:t xml:space="preserve">Appendix G – Comparison Tables (CSV for Excel)</w:t>
      </w:r>
    </w:p>
    <w:p w:rsidR="00000000" w:rsidDel="00000000" w:rsidP="00000000" w:rsidRDefault="00000000" w:rsidRPr="00000000" w14:paraId="00000239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Download comparison tables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rPr/>
      </w:pPr>
      <w:bookmarkStart w:colFirst="0" w:colLast="0" w:name="_vdn2rqg0j7ue" w:id="88"/>
      <w:bookmarkEnd w:id="88"/>
      <w:r w:rsidDel="00000000" w:rsidR="00000000" w:rsidRPr="00000000">
        <w:rPr>
          <w:rtl w:val="0"/>
        </w:rPr>
        <w:t xml:space="preserve">Appendix H – Deployment Modes and Data Boundary (Mermaid)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flowchart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PU[Public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User]:::p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DU[DNB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Staff]:::i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C1[Channel: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Web/Teams]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C2[Teams/Copilot]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Backend[Solven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Azure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ORCH[Root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Orchestrator]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TOOLS[Tools: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Taxonomy,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PD[(Public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Registers)]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QRT[(QRT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Submissions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Sensitive)]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Hybrid/Internal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Controls[Controls]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RBAC[RBAC]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MI[Managed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PE[Private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CS[Content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RBAC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-.-&gt;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-.-&gt;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-.-&gt;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-.-&gt;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fill:#e8f5e9,stroke:#2e7d32,stroke-width:1px;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fill:#e3f2fd,stroke:#1565c0,stroke-width:1px;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fill:#ffecec,stroke:#d32f2f,stroke-width:1px;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rPr/>
      </w:pPr>
      <w:bookmarkStart w:colFirst="0" w:colLast="0" w:name="_9s8spprvzsb4" w:id="89"/>
      <w:bookmarkEnd w:id="89"/>
      <w:r w:rsidDel="00000000" w:rsidR="00000000" w:rsidRPr="00000000">
        <w:rPr>
          <w:rtl w:val="0"/>
        </w:rPr>
        <w:t xml:space="preserve">Appendix I – Centralized Knowledge Corpus (Mermaid)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Corpus[Centralized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Corpus]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TK[Taxonomy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EIOPA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VR[Validation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DC[Data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Synapse/Fabric/Parquet]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PR[Prompt/Tool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Policies]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R[Root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Orchestrator]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V[Validation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Specialist]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X[Taxonomy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N[Data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note1[[Benefits: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onboarding,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DNB-wide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reuse]]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3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3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3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3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3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3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3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3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2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2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2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2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2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2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2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Azure/azureai-samples/blob/main/AgenticAI/Comparison%20Tables/" TargetMode="External"/><Relationship Id="rId9" Type="http://schemas.openxmlformats.org/officeDocument/2006/relationships/hyperlink" Target="https://dnb.sharepoint.com/sites/DataGovern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azure/ai-foundry/" TargetMode="External"/><Relationship Id="rId7" Type="http://schemas.openxmlformats.org/officeDocument/2006/relationships/hyperlink" Target="https://learn.microsoft.com/en-us/semantic-kernel/" TargetMode="External"/><Relationship Id="rId8" Type="http://schemas.openxmlformats.org/officeDocument/2006/relationships/hyperlink" Target="https://learn.microsoft.com/en-us/azure/ai-foundry/agentic-ai-autog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