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ENTERPRISE UI V2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HARD SURFACE REPLACEMENT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Impact Observatory | مرصد الأثر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Decision Intelligence Platform — GCC Financial Markets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Classification: INTERNAL — Executive Architecture Brief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Date: 2026-04-08  |  Version: 2.0  |  Status: READY FOR CODE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CURRENT EXECUTIVE SURFACE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Executive persona surface is rendered via a state-based routing chain on the root route (/). No dedicated Executive route exists; the persona is selected via Zustand store (useAppStore.persona). The rendering chain is: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Rendering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1. Route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src/app/page.tsx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Root Page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appView=results, detailView=dashboard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2. Persona Router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features/flow/PersonaFlowView.tsx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PersonaFlowView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Switch on persona → FlowExecutiveView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3. Executive Wrapper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features/flow/PersonaFlowView.tsx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FlowExecutiveView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FlowTimeline + UnifiedControlTower + ExecutiveDashboard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4. Dashboard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features/dashboard/ExecutiveDashboard.tsx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ExecutiveDashboard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596 lines. McKinsey Pyramid: KPIs → Table → Sectors → Actions → Timelines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Current Executive Read Order (What C-Suite Sees)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FlowTimeline (compact progress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UnifiedControlTower (value + decision narrative)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Page Header: scenario label, severity, PDF export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TrustBox: model version, confidence, audit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KPI Strip: 6 headline metrics (financial loss, peak day, liquidity breach, business severity, executive status, scenario severity)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PipelineViewer: 13-stage pipeline visualization (CONTAMINATION)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Financial Impact Table: entity-level rows with loss/stress/classification (CONTAMINATION — table-first)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Sector Stress Panels: Banking/Insurance/Fintech with operational metrics (liquidity_stress %, credit_stress %, interbank_contagion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Decision Action Cards: top 4 with cost/benefit (good, but buried at position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Business Timeline + Regulatory Timeline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Contamination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C2626"/>
          <w:sz w:val="20"/>
          <w:szCs w:val="20"/>
        </w:rPr>
        <w:t xml:space="preserve">The current Executive surface violates macro-first principles in three critical ways: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PipelineViewer renders a 13-stage operational pipeline at position 6 — this is engineer/operator-grade, not executive intelligence.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FinancialImpactTable renders an entity-level data table at position 7 — table-first violates the macro overview requirement.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Decision Actions are buried at position 9 — they should be the primary focus visible without scrolling.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FILES TO MODIFY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Scope: 3 files modified, 0 new files created, 0 API changes. All macro-first components already exist in /command-center and are promoted to the Executive surface.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features/flow/PersonaFlowView.tsx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REWRITE FlowExecutiveView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~80 → ~120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 ExecutiveDashboard with macro-first 6-zone layout. This is the PRIMARY surgical target.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features/dashboard/ExecutiveDashboard.tsx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DEMOTE (no delete)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596 (unchanged)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Kept intact for Analyst persona or sector drill-down. No longer imported by FlowExecutiveView.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features/personas/ExecutiveView.tsx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CHANGE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Contains KPIStrip, SectorCard, ActionTable used by ExecControlTower. Unchanged — subcomponents reusable.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Files NOT Modified (Explicit No-Touch List)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src/app/page.tsx — Root route rendering logic unchanged. It already delegates to PersonaFlowView.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src/app/command-center/page.tsx — Parallel surface stays intact as standalone intelligence terminal.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Backend: zero changes. All data sourced from existing RunResult + useAppStore.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store/app-store.ts, store/flow-store.ts, lib/run-state.ts — State management unchanged.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COMPONENTS TO REMOVE / DEMOTE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No components are deleted. Components are demoted (removed from the Executive rendering path but kept in codebase for other personas).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Position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Preserved For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PipelineViewer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 from Exec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Operator-grade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AnalystView, RegulatorView (already use it)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FinancialImpactTable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7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DEMOTE to Zone 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Table-first violates macro rule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 tab (below fold)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SectorStressPanel (operational metrics)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REPLACE with ExposureLayer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Too granular for exec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AnalystView sector drill-downs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BusinessTimeline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10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DEMOTE to Zone 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Below-fold operational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 tab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RegulatoryTimeline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10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DEMOTE to Zone 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Regulator-grade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RegulatorView (already uses it)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TrustBox (old)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Position 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REPLACE with TrustStrip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Verbose; not exec-grade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N/A — TrustStrip is superior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COMPONENTS TO ADD / PROMOTE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components already exist in /command-center. They are promoted (imported) into FlowExecutiveView. No new components are built.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Position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Adaptation Needed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1: Hero (top of page)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 headline + scenario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RunResult fields → props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TransmissionChannels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2: Below hero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RunResult.graph nodes/edges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Extract nodes/edges from RunResult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ExposureLayer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3: Country + Sector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RunResult.graph + impacts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impacts from RunResult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DecisionPriorities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4: PRIMARY FOCUS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RunResult.decisions.actions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Map DecisionAction → DecisionActionV2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TrustStrip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5: Single-row trust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 trust fields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Build trust object from RunResult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/command-center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Zone 6: Below fold, tabbed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 full payload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 graph, causal, sector, narrative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Data Bridge: RunResult → Command Center Props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command-center components consume props shaped by useCommandCenter hook (which wraps UnifiedRunResult). The FlowExecutiveView already has access to RunResult via props. A thin adapter function (buildCommandCenterProps) will transform RunResult fields into the prop shapes expected by each component. This is ~50 lines of pure mapping, no new state management.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Key Field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RunResult 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Prop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headline.total_loss_usd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totalExposureUsd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headline.average_stress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systemRiskIndex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headline.affected_entities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nodesImpacted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headline.critical_count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criticalCount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scenario.label / labelAr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scenarioLabel / scenarioLabelAr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scenario.severity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scenario.domain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graph.nodes / graph.edges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TransmissionChannels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nodes / edges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graph.nodes + impacts[]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ExposureLayer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nodes + impacts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decisions.actions[]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DecisionPriorities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actions (mapped to DecisionActionV2)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global_confidence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TrustStrip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model_version, audit_hash, stages_completed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TrustStrip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 object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causal_chain, sector_impacts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causalChain, sectorImpacts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narrative_en, narrative_ar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narrativeEn, narrativeAr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NEW READ 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When an Executive opens the results view, this is exactly what they see, in order: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2340"/>
        <w:gridCol w:w="2340"/>
      </w:tblGrid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 Position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Flow Progress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FlowTimeline (compact)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3-stage progress bar: Scenario → Analysis → Decision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ABOVE FOLD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GCC Macro Overview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MacroOverviewHeader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System Risk Index | Total Loss | Nodes Impacted | Critical Count | Confidence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ABOVE FOLD (hero)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Transmission Channels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TransmissionChannels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Oil &amp; Energy | Liquidity &amp; FX | Trade &amp; Ports | Insurance channels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ABOVE FOLD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Country &amp; Sector Exposure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ExposureLayer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GCC countries with stress bars + sector breakdown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 FOLD LINE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Decision Priorities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DecisionPriorities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Full-width cards: cost vs benefit bars, loss flags, urgency badges, execute CTA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AT / BELOW FOLD (PRIMARY)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Trust 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TrustStrip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Confidence | Pipeline N/9 | Model version | Sources | Audit hash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BELOW FOLD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Operational 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OperationalDetail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Tabbed: [Graph] [Propagation] [Sectors] [Explanation] — collapsed by default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BELOW FOLD (last)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Design Rules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tables at the top ✔ — MacroOverviewHeader uses KPI cards, not tables.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logs in primary view ✔ — PipelineViewer removed entirely from Executive path.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pipeline-first rendering ✔ — Pipeline stage count shown as a single number in TrustStrip.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Decision visible without scrolling ✔ — DecisionPriorities at position 4, above or at fold on 1080p+.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Cost vs benefit prominent ✔ — CostBenefitBar with dual emerald/red horizontal bars on every card.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Loss-inducing actions flagged ✔ — LossFlag red warning when cost &gt; benefit.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EXACT IMPLEMENTATION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5 phases, sequential. Each phase has a Decision Gate that must pass before proceeding.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1: Data Bridge Adapter (~50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Create a pure function buildExecutiveMacroProps(result: RunResult) in features/flow/executive-macro-adapter.ts that transforms RunResult into the prop shapes required by each command-center component.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Input: RunResult (the existing data object already available in FlowExecutiveView)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Output: typed object with fields for each of the 6 zone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Map decisions.actions[] → DecisionActionV2[] (add id, sector normalization, urgency 0–100 scaling)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Build trust object from model_version, audit_hash, global_confidence, stages_completed, data_sources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Extract graph nodes/edges from RunResult.graph (if available) or build from financial/sector data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Decision Gate 1: TypeScript compiles with zero errors. All RunResult fields map without loss.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2: Rewrite FlowExecutiveView (~70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In PersonaFlowView.tsx, replace the FlowExecutiveView function body. Remove the ExecutiveDashboard import and replace with macro-first component imports.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Before (current):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FlowTimeline (compact)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UnifiedControlTower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ExecutiveDashboard (596-line contaminated component)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After (new):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FlowTimeline (compact) — KEPT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MacroOverviewHeader — Zone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TransmissionChannels — Zone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ExposureLayer — Zone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DecisionPriorities — Zone 4 (PRIMARY)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TrustStrip — Zone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OperationalDetail — Zone 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UnifiedControlTower is removed from the Executive path. Its value/decision narrative content is subsumed by DecisionPriorities (cost/benefit cards) and MacroOverviewHeader (headline KPIs).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Decision Gate 2: Executive persona renders all 6 zones. No TypeScript errors. No console errors.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3: Style Alignment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command-center components use a dark theme (bg-[#060910], text-slate-200). The Executive surface uses the IO light theme (bg-io-bg, text-io-primary). Two options: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Option A: Theme-Aware Props (Recommended)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Add an optional theme prop (dark | light) to each promoted component. Default to dark (preserving command-center behavior). Pass light from FlowExecutiveView. Components conditionally apply IO design tokens.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Option B: CSS Variable Override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Wrap FlowExecutiveView in a container that overrides the command-center CSS variables to IO tokens. Less intrusive but less precise.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Decision Gate 3: Visual consistency with IO boardroom aesthetic. No dark-theme artifacts in Executive view.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4: Presentation Mode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DemoFlow overlay (built in Request 2) currently lives in /command-center. Add a Presentation Mode toggle to the Executive surface header that activates DemoFlow with the same data bridge.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Add presentationMode state to FlowExecutiveView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Render DemoFlow overlay when active, passing adapted props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Presentation Mode button in the header bar (same style as command-center)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Decision Gate 4: Presentation Mode launches from Executive view. All 5 steps render correctly.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Phase 5: Regression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Verify that non-Executive personas are unaffected.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Analyst persona: still renders FlowAnalystView → AnalystView → full technical workbench.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Regulator persona: still renders FlowRegulatorView → RegulatorView → audit/compliance tables.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/command-center route: still renders independently with its own data pipeline.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Sector drill-downs (banking/insurance/fintech tabs in page.tsx): still accessible and unchanged.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TypeScript: npx tsc --noEmit passes with zero errors.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Decision Gate 5: All personas render correctly. No regressions. TypeScript clean.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780"/>
        <w:gridCol w:w="780"/>
        <w:gridCol w:w="2340"/>
        <w:gridCol w:w="234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RunResult missing graph fields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Fallback: build synthetic nodes from financial[] entities. graphNodes defaults to [].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DecisionAction → DecisionActionV2 type mismatch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Explicit mapping function with safe defaults for missing fields (urgency, regulatory_risk, deadline_hours).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Dark/light theme collision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Theme-aware props with IO tokens. Test both themes in Storybook or visual diff.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UnifiedControlTower removal breaks executive narrative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DecisionPriorities + MacroOverviewHeader subsume the narrative. Verify no data is lost.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Command-center components assume useCommandCenter hook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Components accept props directly. Verify none internally call useCommandCenter. Audit imports.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Presentation Mode data shape differs from command-center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DemoFlow accepts props, not store state. Same adapter feeds both Executive view and DemoFlow.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Analyst/Regulator regression</w:t>
            </w:r>
          </w:p>
        </w:tc>
        <w:tc>
          <w:tcPr>
            <w:tcW w:type="dxa" w:w="117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Only FlowExecutiveView is modified. Other persona branches in PersonaFlowView switch are untouched.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5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STATUS: READY FOR CODE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Rendering chain fully mapped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CONFIRMED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Contamination sources identified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3 components (PipelineViewer, FinancialImpactTable, SectorStressPanel)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Replacement components exist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All 6 zones built in /command-center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adapter design complete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RunResult → command-center props (14 field mappings)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Surgical target identified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FlowExecutiveView in PersonaFlowView.tsx (~80 lines)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Non-Executive personas unaffected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Separate switch branches, no shared state mutation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Backend changes required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ZERO — no API changes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files required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ONE — executive-macro-adapter.ts (pure mapping function)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Blocked by external dependency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✔ NO BLOCKERS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decision gates defined. All risks mitigated. All components available. The plan is executable.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Execution Order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Phase 1: Build data adapter (executive-macro-adapter.ts) — ~50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Phase 2: Rewrite FlowExecutiveView — ~70 lines, single file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Phase 3: Theme alignment — component-level light/dark prop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Phase 4: Presentation Mode integration — DemoFlow overlay wiring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Phase 5: Regression verification — all personas, all routes, TypeScript clean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0"/>
          <w:szCs w:val="20"/>
        </w:rPr>
        <w:t xml:space="preserve">Total estimated code change: ~150 lines modified, ~50 lines new. Zero backend changes. Zero new routes. Zero new stores.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INTERNAL —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Impact Observatory — Enterprise UI V2 Hard Replacement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2026-04-08T18:29:00.610Z</dcterms:created>
  <dcterms:modified xsi:type="dcterms:W3CDTF">2026-04-08T18:29:00.610Z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