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9BA963" w14:textId="62D52173" w:rsidR="00FA06DD" w:rsidRPr="001A00D0" w:rsidRDefault="00FA06DD" w:rsidP="000679C1">
      <w:pPr>
        <w:jc w:val="both"/>
        <w:rPr>
          <w:b/>
          <w:bCs/>
          <w:sz w:val="32"/>
          <w:szCs w:val="32"/>
          <w:lang w:val="es-MX"/>
        </w:rPr>
      </w:pPr>
      <w:proofErr w:type="spellStart"/>
      <w:r w:rsidRPr="001A00D0">
        <w:rPr>
          <w:b/>
          <w:bCs/>
          <w:sz w:val="32"/>
          <w:szCs w:val="32"/>
          <w:lang w:val="es-MX"/>
        </w:rPr>
        <w:t>Grafcet</w:t>
      </w:r>
      <w:proofErr w:type="spellEnd"/>
      <w:r w:rsidRPr="001A00D0">
        <w:rPr>
          <w:b/>
          <w:bCs/>
          <w:sz w:val="32"/>
          <w:szCs w:val="32"/>
          <w:lang w:val="es-MX"/>
        </w:rPr>
        <w:t xml:space="preserve"> de </w:t>
      </w:r>
      <w:r w:rsidR="00DE3245" w:rsidRPr="001A00D0">
        <w:rPr>
          <w:b/>
          <w:bCs/>
          <w:sz w:val="32"/>
          <w:szCs w:val="32"/>
          <w:lang w:val="es-MX"/>
        </w:rPr>
        <w:t>cálculo</w:t>
      </w:r>
      <w:r w:rsidRPr="001A00D0">
        <w:rPr>
          <w:b/>
          <w:bCs/>
          <w:sz w:val="32"/>
          <w:szCs w:val="32"/>
          <w:lang w:val="es-MX"/>
        </w:rPr>
        <w:t xml:space="preserve"> de </w:t>
      </w:r>
      <w:proofErr w:type="spellStart"/>
      <w:r w:rsidRPr="001A00D0">
        <w:rPr>
          <w:b/>
          <w:bCs/>
          <w:sz w:val="32"/>
          <w:szCs w:val="32"/>
          <w:lang w:val="es-MX"/>
        </w:rPr>
        <w:t>Kt</w:t>
      </w:r>
      <w:proofErr w:type="spellEnd"/>
      <w:r w:rsidRPr="001A00D0">
        <w:rPr>
          <w:b/>
          <w:bCs/>
          <w:sz w:val="32"/>
          <w:szCs w:val="32"/>
          <w:lang w:val="es-MX"/>
        </w:rPr>
        <w:t>/v</w:t>
      </w:r>
    </w:p>
    <w:p w14:paraId="0092CFBF" w14:textId="77777777" w:rsidR="00FA06DD" w:rsidRPr="001A00D0" w:rsidRDefault="00FA06DD" w:rsidP="000679C1">
      <w:pPr>
        <w:jc w:val="both"/>
        <w:rPr>
          <w:sz w:val="32"/>
          <w:szCs w:val="32"/>
          <w:lang w:val="es-MX"/>
        </w:rPr>
      </w:pPr>
    </w:p>
    <w:p w14:paraId="22480FFA" w14:textId="57C37600" w:rsidR="006D4AA1" w:rsidRPr="001A00D0" w:rsidRDefault="006D4AA1" w:rsidP="000679C1">
      <w:pPr>
        <w:jc w:val="both"/>
        <w:rPr>
          <w:sz w:val="32"/>
          <w:szCs w:val="32"/>
          <w:lang w:val="es-MX"/>
        </w:rPr>
      </w:pPr>
      <w:r w:rsidRPr="001A00D0">
        <w:rPr>
          <w:sz w:val="32"/>
          <w:szCs w:val="32"/>
          <w:lang w:val="es-MX"/>
        </w:rPr>
        <w:t>El sistema realiza una medición automática y precisa de la dosis de diálisis (</w:t>
      </w:r>
      <w:proofErr w:type="spellStart"/>
      <w:r w:rsidRPr="001A00D0">
        <w:rPr>
          <w:b/>
          <w:bCs/>
          <w:sz w:val="32"/>
          <w:szCs w:val="32"/>
          <w:lang w:val="es-MX"/>
        </w:rPr>
        <w:t>Kt</w:t>
      </w:r>
      <w:proofErr w:type="spellEnd"/>
      <w:r w:rsidRPr="001A00D0">
        <w:rPr>
          <w:b/>
          <w:bCs/>
          <w:sz w:val="32"/>
          <w:szCs w:val="32"/>
          <w:lang w:val="es-MX"/>
        </w:rPr>
        <w:t>/V</w:t>
      </w:r>
      <w:r w:rsidRPr="001A00D0">
        <w:rPr>
          <w:sz w:val="32"/>
          <w:szCs w:val="32"/>
          <w:lang w:val="es-MX"/>
        </w:rPr>
        <w:t xml:space="preserve">) sin necesidad de extraer sangre del paciente. El proceso sigue una secuencia controlada (GRAFCET) que se ejecuta de forma ordenada y segura. A </w:t>
      </w:r>
      <w:r w:rsidR="000679C1" w:rsidRPr="001A00D0">
        <w:rPr>
          <w:sz w:val="32"/>
          <w:szCs w:val="32"/>
          <w:lang w:val="es-MX"/>
        </w:rPr>
        <w:t>continuación,</w:t>
      </w:r>
      <w:r w:rsidRPr="001A00D0">
        <w:rPr>
          <w:sz w:val="32"/>
          <w:szCs w:val="32"/>
          <w:lang w:val="es-MX"/>
        </w:rPr>
        <w:t xml:space="preserve"> se explica </w:t>
      </w:r>
      <w:r w:rsidRPr="001A00D0">
        <w:rPr>
          <w:b/>
          <w:bCs/>
          <w:sz w:val="32"/>
          <w:szCs w:val="32"/>
          <w:lang w:val="es-MX"/>
        </w:rPr>
        <w:t>paso a paso</w:t>
      </w:r>
      <w:r w:rsidRPr="001A00D0">
        <w:rPr>
          <w:sz w:val="32"/>
          <w:szCs w:val="32"/>
          <w:lang w:val="es-MX"/>
        </w:rPr>
        <w:t>:</w:t>
      </w:r>
    </w:p>
    <w:p w14:paraId="4199BD11" w14:textId="77777777" w:rsidR="006D4AA1" w:rsidRPr="001A00D0" w:rsidRDefault="006D4AA1" w:rsidP="006D4AA1">
      <w:pPr>
        <w:rPr>
          <w:b/>
          <w:bCs/>
          <w:sz w:val="32"/>
          <w:szCs w:val="32"/>
          <w:lang w:val="es-MX"/>
        </w:rPr>
      </w:pPr>
      <w:r w:rsidRPr="001A00D0">
        <w:rPr>
          <w:b/>
          <w:bCs/>
          <w:sz w:val="32"/>
          <w:szCs w:val="32"/>
          <w:lang w:val="es-MX"/>
        </w:rPr>
        <w:t>1. Inicio de la medición</w:t>
      </w:r>
    </w:p>
    <w:p w14:paraId="41F70772" w14:textId="77777777" w:rsidR="006D4AA1" w:rsidRPr="001A00D0" w:rsidRDefault="006D4AA1" w:rsidP="006D4AA1">
      <w:pPr>
        <w:numPr>
          <w:ilvl w:val="0"/>
          <w:numId w:val="2"/>
        </w:numPr>
        <w:rPr>
          <w:sz w:val="32"/>
          <w:szCs w:val="32"/>
          <w:lang w:val="es-MX"/>
        </w:rPr>
      </w:pPr>
      <w:r w:rsidRPr="001A00D0">
        <w:rPr>
          <w:sz w:val="32"/>
          <w:szCs w:val="32"/>
          <w:lang w:val="es-MX"/>
        </w:rPr>
        <w:t>El operador (o el sistema de forma automática) inicia la secuencia desde la pantalla de la máquina.</w:t>
      </w:r>
    </w:p>
    <w:p w14:paraId="3CE58B30" w14:textId="77777777" w:rsidR="006D4AA1" w:rsidRPr="001A00D0" w:rsidRDefault="006D4AA1" w:rsidP="006D4AA1">
      <w:pPr>
        <w:numPr>
          <w:ilvl w:val="0"/>
          <w:numId w:val="2"/>
        </w:numPr>
        <w:rPr>
          <w:sz w:val="32"/>
          <w:szCs w:val="32"/>
          <w:lang w:val="es-MX"/>
        </w:rPr>
      </w:pPr>
      <w:r w:rsidRPr="001A00D0">
        <w:rPr>
          <w:sz w:val="32"/>
          <w:szCs w:val="32"/>
          <w:lang w:val="es-MX"/>
        </w:rPr>
        <w:t>El sistema verifica que no haya otra medición en curso. Si todo está correcto, comienza.</w:t>
      </w:r>
    </w:p>
    <w:p w14:paraId="4D19840F" w14:textId="77777777" w:rsidR="006D4AA1" w:rsidRPr="001A00D0" w:rsidRDefault="006D4AA1" w:rsidP="006D4AA1">
      <w:pPr>
        <w:rPr>
          <w:b/>
          <w:bCs/>
          <w:sz w:val="32"/>
          <w:szCs w:val="32"/>
          <w:lang w:val="es-MX"/>
        </w:rPr>
      </w:pPr>
      <w:r w:rsidRPr="001A00D0">
        <w:rPr>
          <w:b/>
          <w:bCs/>
          <w:sz w:val="32"/>
          <w:szCs w:val="32"/>
          <w:lang w:val="es-MX"/>
        </w:rPr>
        <w:t>2. Medición inicial de Bioimpedancia</w:t>
      </w:r>
    </w:p>
    <w:p w14:paraId="66EC0232" w14:textId="77777777" w:rsidR="006D4AA1" w:rsidRPr="001A00D0" w:rsidRDefault="006D4AA1" w:rsidP="006D4AA1">
      <w:pPr>
        <w:numPr>
          <w:ilvl w:val="0"/>
          <w:numId w:val="3"/>
        </w:numPr>
        <w:rPr>
          <w:sz w:val="32"/>
          <w:szCs w:val="32"/>
          <w:lang w:val="es-MX"/>
        </w:rPr>
      </w:pPr>
      <w:r w:rsidRPr="001A00D0">
        <w:rPr>
          <w:sz w:val="32"/>
          <w:szCs w:val="32"/>
          <w:lang w:val="es-MX"/>
        </w:rPr>
        <w:t>Se envía un comando al sensor de bioimpedancia.</w:t>
      </w:r>
    </w:p>
    <w:p w14:paraId="071D34B3" w14:textId="77777777" w:rsidR="006D4AA1" w:rsidRPr="001A00D0" w:rsidRDefault="006D4AA1" w:rsidP="006D4AA1">
      <w:pPr>
        <w:numPr>
          <w:ilvl w:val="0"/>
          <w:numId w:val="3"/>
        </w:numPr>
        <w:rPr>
          <w:sz w:val="32"/>
          <w:szCs w:val="32"/>
          <w:lang w:val="es-MX"/>
        </w:rPr>
      </w:pPr>
      <w:r w:rsidRPr="001A00D0">
        <w:rPr>
          <w:sz w:val="32"/>
          <w:szCs w:val="32"/>
          <w:lang w:val="es-MX"/>
        </w:rPr>
        <w:t xml:space="preserve">Se espera </w:t>
      </w:r>
      <w:r w:rsidRPr="001A00D0">
        <w:rPr>
          <w:b/>
          <w:bCs/>
          <w:sz w:val="32"/>
          <w:szCs w:val="32"/>
          <w:lang w:val="es-MX"/>
        </w:rPr>
        <w:t>5 segundos</w:t>
      </w:r>
      <w:r w:rsidRPr="001A00D0">
        <w:rPr>
          <w:sz w:val="32"/>
          <w:szCs w:val="32"/>
          <w:lang w:val="es-MX"/>
        </w:rPr>
        <w:t xml:space="preserve"> para que el sensor realice la medición.</w:t>
      </w:r>
    </w:p>
    <w:p w14:paraId="067B6629" w14:textId="77777777" w:rsidR="006D4AA1" w:rsidRPr="001A00D0" w:rsidRDefault="006D4AA1" w:rsidP="006D4AA1">
      <w:pPr>
        <w:numPr>
          <w:ilvl w:val="0"/>
          <w:numId w:val="3"/>
        </w:numPr>
        <w:rPr>
          <w:sz w:val="32"/>
          <w:szCs w:val="32"/>
          <w:lang w:val="es-MX"/>
        </w:rPr>
      </w:pPr>
      <w:r w:rsidRPr="001A00D0">
        <w:rPr>
          <w:sz w:val="32"/>
          <w:szCs w:val="32"/>
          <w:lang w:val="es-MX"/>
        </w:rPr>
        <w:t xml:space="preserve">Con esta información se calcula el </w:t>
      </w:r>
      <w:r w:rsidRPr="001A00D0">
        <w:rPr>
          <w:b/>
          <w:bCs/>
          <w:sz w:val="32"/>
          <w:szCs w:val="32"/>
          <w:lang w:val="es-MX"/>
        </w:rPr>
        <w:t>Volumen de distribución de urea (V)</w:t>
      </w:r>
      <w:r w:rsidRPr="001A00D0">
        <w:rPr>
          <w:sz w:val="32"/>
          <w:szCs w:val="32"/>
          <w:lang w:val="es-MX"/>
        </w:rPr>
        <w:t xml:space="preserve"> del paciente usando la fórmula de Heitmann.</w:t>
      </w:r>
    </w:p>
    <w:p w14:paraId="76D3EC5B" w14:textId="3C0FD252" w:rsidR="006D4AA1" w:rsidRPr="001A00D0" w:rsidRDefault="006D4AA1" w:rsidP="000679C1">
      <w:pPr>
        <w:rPr>
          <w:b/>
          <w:bCs/>
          <w:sz w:val="32"/>
          <w:szCs w:val="32"/>
          <w:lang w:val="es-MX"/>
        </w:rPr>
      </w:pPr>
      <w:r w:rsidRPr="001A00D0">
        <w:rPr>
          <w:b/>
          <w:bCs/>
          <w:sz w:val="32"/>
          <w:szCs w:val="32"/>
          <w:lang w:val="es-MX"/>
        </w:rPr>
        <w:t>3. Preparación de la medición de conductividad</w:t>
      </w:r>
    </w:p>
    <w:p w14:paraId="3B1F5D9D" w14:textId="77777777" w:rsidR="006D4AA1" w:rsidRPr="001A00D0" w:rsidRDefault="006D4AA1" w:rsidP="006D4AA1">
      <w:pPr>
        <w:numPr>
          <w:ilvl w:val="0"/>
          <w:numId w:val="4"/>
        </w:numPr>
        <w:rPr>
          <w:sz w:val="32"/>
          <w:szCs w:val="32"/>
          <w:lang w:val="es-MX"/>
        </w:rPr>
      </w:pPr>
      <w:r w:rsidRPr="001A00D0">
        <w:rPr>
          <w:sz w:val="32"/>
          <w:szCs w:val="32"/>
          <w:lang w:val="es-MX"/>
        </w:rPr>
        <w:t xml:space="preserve">Se captura el valor inicial de conductividad del </w:t>
      </w:r>
      <w:proofErr w:type="spellStart"/>
      <w:r w:rsidRPr="001A00D0">
        <w:rPr>
          <w:sz w:val="32"/>
          <w:szCs w:val="32"/>
          <w:lang w:val="es-MX"/>
        </w:rPr>
        <w:t>dialisato</w:t>
      </w:r>
      <w:proofErr w:type="spellEnd"/>
      <w:r w:rsidRPr="001A00D0">
        <w:rPr>
          <w:sz w:val="32"/>
          <w:szCs w:val="32"/>
          <w:lang w:val="es-MX"/>
        </w:rPr>
        <w:t xml:space="preserve"> (</w:t>
      </w:r>
      <w:r w:rsidRPr="001A00D0">
        <w:rPr>
          <w:b/>
          <w:bCs/>
          <w:sz w:val="32"/>
          <w:szCs w:val="32"/>
          <w:lang w:val="es-MX"/>
        </w:rPr>
        <w:t>T1</w:t>
      </w:r>
      <w:r w:rsidRPr="001A00D0">
        <w:rPr>
          <w:sz w:val="32"/>
          <w:szCs w:val="32"/>
          <w:lang w:val="es-MX"/>
        </w:rPr>
        <w:t>) y se guarda el valor original de conductividad.</w:t>
      </w:r>
    </w:p>
    <w:p w14:paraId="3D5721EF" w14:textId="77777777" w:rsidR="006D4AA1" w:rsidRPr="001A00D0" w:rsidRDefault="006D4AA1" w:rsidP="006D4AA1">
      <w:pPr>
        <w:rPr>
          <w:b/>
          <w:bCs/>
          <w:sz w:val="32"/>
          <w:szCs w:val="32"/>
          <w:lang w:val="es-MX"/>
        </w:rPr>
      </w:pPr>
      <w:r w:rsidRPr="001A00D0">
        <w:rPr>
          <w:b/>
          <w:bCs/>
          <w:sz w:val="32"/>
          <w:szCs w:val="32"/>
          <w:lang w:val="es-MX"/>
        </w:rPr>
        <w:t>4. Perturbación de la conductividad (paso clave)</w:t>
      </w:r>
    </w:p>
    <w:p w14:paraId="52BD95C1" w14:textId="77777777" w:rsidR="006D4AA1" w:rsidRPr="001A00D0" w:rsidRDefault="006D4AA1" w:rsidP="006D4AA1">
      <w:pPr>
        <w:numPr>
          <w:ilvl w:val="0"/>
          <w:numId w:val="5"/>
        </w:numPr>
        <w:rPr>
          <w:sz w:val="32"/>
          <w:szCs w:val="32"/>
          <w:lang w:val="es-MX"/>
        </w:rPr>
      </w:pPr>
      <w:r w:rsidRPr="001A00D0">
        <w:rPr>
          <w:sz w:val="32"/>
          <w:szCs w:val="32"/>
          <w:lang w:val="es-MX"/>
        </w:rPr>
        <w:t xml:space="preserve">El sistema </w:t>
      </w:r>
      <w:r w:rsidRPr="001A00D0">
        <w:rPr>
          <w:b/>
          <w:bCs/>
          <w:sz w:val="32"/>
          <w:szCs w:val="32"/>
          <w:lang w:val="es-MX"/>
        </w:rPr>
        <w:t>sube temporalmente</w:t>
      </w:r>
      <w:r w:rsidRPr="001A00D0">
        <w:rPr>
          <w:sz w:val="32"/>
          <w:szCs w:val="32"/>
          <w:lang w:val="es-MX"/>
        </w:rPr>
        <w:t xml:space="preserve"> la conductividad del líquido de diálisis (esto es una perturbación controlada y segura).</w:t>
      </w:r>
    </w:p>
    <w:p w14:paraId="4E26F557" w14:textId="77777777" w:rsidR="006D4AA1" w:rsidRPr="001A00D0" w:rsidRDefault="006D4AA1" w:rsidP="006D4AA1">
      <w:pPr>
        <w:numPr>
          <w:ilvl w:val="0"/>
          <w:numId w:val="5"/>
        </w:numPr>
        <w:rPr>
          <w:sz w:val="32"/>
          <w:szCs w:val="32"/>
          <w:lang w:val="es-MX"/>
        </w:rPr>
      </w:pPr>
      <w:r w:rsidRPr="001A00D0">
        <w:rPr>
          <w:sz w:val="32"/>
          <w:szCs w:val="32"/>
          <w:lang w:val="es-MX"/>
        </w:rPr>
        <w:t xml:space="preserve">Se espera </w:t>
      </w:r>
      <w:r w:rsidRPr="001A00D0">
        <w:rPr>
          <w:b/>
          <w:bCs/>
          <w:sz w:val="32"/>
          <w:szCs w:val="32"/>
          <w:lang w:val="es-MX"/>
        </w:rPr>
        <w:t>exactamente 2 minutos</w:t>
      </w:r>
      <w:r w:rsidRPr="001A00D0">
        <w:rPr>
          <w:sz w:val="32"/>
          <w:szCs w:val="32"/>
          <w:lang w:val="es-MX"/>
        </w:rPr>
        <w:t xml:space="preserve"> (120 segundos) para que el sistema se estabilice.</w:t>
      </w:r>
    </w:p>
    <w:p w14:paraId="479ED77B" w14:textId="77777777" w:rsidR="006D4AA1" w:rsidRPr="001A00D0" w:rsidRDefault="006D4AA1" w:rsidP="006D4AA1">
      <w:pPr>
        <w:rPr>
          <w:b/>
          <w:bCs/>
          <w:sz w:val="32"/>
          <w:szCs w:val="32"/>
          <w:lang w:val="es-MX"/>
        </w:rPr>
      </w:pPr>
      <w:r w:rsidRPr="001A00D0">
        <w:rPr>
          <w:b/>
          <w:bCs/>
          <w:sz w:val="32"/>
          <w:szCs w:val="32"/>
          <w:lang w:val="es-MX"/>
        </w:rPr>
        <w:t>5. Segunda medición de conductividad</w:t>
      </w:r>
    </w:p>
    <w:p w14:paraId="33BD7176" w14:textId="77777777" w:rsidR="006D4AA1" w:rsidRPr="001A00D0" w:rsidRDefault="006D4AA1" w:rsidP="006D4AA1">
      <w:pPr>
        <w:numPr>
          <w:ilvl w:val="0"/>
          <w:numId w:val="6"/>
        </w:numPr>
        <w:rPr>
          <w:sz w:val="32"/>
          <w:szCs w:val="32"/>
          <w:lang w:val="es-MX"/>
        </w:rPr>
      </w:pPr>
      <w:r w:rsidRPr="001A00D0">
        <w:rPr>
          <w:sz w:val="32"/>
          <w:szCs w:val="32"/>
          <w:lang w:val="es-MX"/>
        </w:rPr>
        <w:t>Se captura el nuevo valor de conductividad (</w:t>
      </w:r>
      <w:r w:rsidRPr="001A00D0">
        <w:rPr>
          <w:b/>
          <w:bCs/>
          <w:sz w:val="32"/>
          <w:szCs w:val="32"/>
          <w:lang w:val="es-MX"/>
        </w:rPr>
        <w:t>T2</w:t>
      </w:r>
      <w:r w:rsidRPr="001A00D0">
        <w:rPr>
          <w:sz w:val="32"/>
          <w:szCs w:val="32"/>
          <w:lang w:val="es-MX"/>
        </w:rPr>
        <w:t>).</w:t>
      </w:r>
    </w:p>
    <w:p w14:paraId="05B6854D" w14:textId="77777777" w:rsidR="006D4AA1" w:rsidRPr="001A00D0" w:rsidRDefault="006D4AA1" w:rsidP="006D4AA1">
      <w:pPr>
        <w:numPr>
          <w:ilvl w:val="0"/>
          <w:numId w:val="6"/>
        </w:numPr>
        <w:rPr>
          <w:sz w:val="32"/>
          <w:szCs w:val="32"/>
          <w:lang w:val="es-MX"/>
        </w:rPr>
      </w:pPr>
      <w:r w:rsidRPr="001A00D0">
        <w:rPr>
          <w:sz w:val="32"/>
          <w:szCs w:val="32"/>
          <w:lang w:val="es-MX"/>
        </w:rPr>
        <w:t xml:space="preserve">Con los valores T1 y T2 se calcula el </w:t>
      </w:r>
      <w:r w:rsidRPr="001A00D0">
        <w:rPr>
          <w:b/>
          <w:bCs/>
          <w:sz w:val="32"/>
          <w:szCs w:val="32"/>
          <w:lang w:val="es-MX"/>
        </w:rPr>
        <w:t>aclaramiento iónico (K)</w:t>
      </w:r>
      <w:r w:rsidRPr="001A00D0">
        <w:rPr>
          <w:sz w:val="32"/>
          <w:szCs w:val="32"/>
          <w:lang w:val="es-MX"/>
        </w:rPr>
        <w:t>.</w:t>
      </w:r>
    </w:p>
    <w:p w14:paraId="46248EC0" w14:textId="77777777" w:rsidR="006D4AA1" w:rsidRPr="001A00D0" w:rsidRDefault="006D4AA1" w:rsidP="006D4AA1">
      <w:pPr>
        <w:rPr>
          <w:b/>
          <w:bCs/>
          <w:sz w:val="32"/>
          <w:szCs w:val="32"/>
          <w:lang w:val="es-MX"/>
        </w:rPr>
      </w:pPr>
      <w:r w:rsidRPr="001A00D0">
        <w:rPr>
          <w:b/>
          <w:bCs/>
          <w:sz w:val="32"/>
          <w:szCs w:val="32"/>
          <w:lang w:val="es-MX"/>
        </w:rPr>
        <w:t>6. Restauración de la conductividad</w:t>
      </w:r>
    </w:p>
    <w:p w14:paraId="038522F0" w14:textId="77777777" w:rsidR="006D4AA1" w:rsidRPr="001A00D0" w:rsidRDefault="006D4AA1" w:rsidP="006D4AA1">
      <w:pPr>
        <w:numPr>
          <w:ilvl w:val="0"/>
          <w:numId w:val="7"/>
        </w:numPr>
        <w:rPr>
          <w:sz w:val="32"/>
          <w:szCs w:val="32"/>
          <w:lang w:val="es-MX"/>
        </w:rPr>
      </w:pPr>
      <w:r w:rsidRPr="001A00D0">
        <w:rPr>
          <w:sz w:val="32"/>
          <w:szCs w:val="32"/>
          <w:lang w:val="es-MX"/>
        </w:rPr>
        <w:t xml:space="preserve">El sistema devuelve la conductividad del </w:t>
      </w:r>
      <w:proofErr w:type="spellStart"/>
      <w:r w:rsidRPr="001A00D0">
        <w:rPr>
          <w:sz w:val="32"/>
          <w:szCs w:val="32"/>
          <w:lang w:val="es-MX"/>
        </w:rPr>
        <w:t>dialisato</w:t>
      </w:r>
      <w:proofErr w:type="spellEnd"/>
      <w:r w:rsidRPr="001A00D0">
        <w:rPr>
          <w:sz w:val="32"/>
          <w:szCs w:val="32"/>
          <w:lang w:val="es-MX"/>
        </w:rPr>
        <w:t xml:space="preserve"> a su valor original (para no afectar el tratamiento del paciente).</w:t>
      </w:r>
    </w:p>
    <w:p w14:paraId="2599F3BB" w14:textId="77777777" w:rsidR="006D4AA1" w:rsidRPr="001A00D0" w:rsidRDefault="006D4AA1" w:rsidP="006D4AA1">
      <w:pPr>
        <w:numPr>
          <w:ilvl w:val="0"/>
          <w:numId w:val="7"/>
        </w:numPr>
        <w:rPr>
          <w:sz w:val="32"/>
          <w:szCs w:val="32"/>
          <w:lang w:val="es-MX"/>
        </w:rPr>
      </w:pPr>
      <w:r w:rsidRPr="001A00D0">
        <w:rPr>
          <w:sz w:val="32"/>
          <w:szCs w:val="32"/>
          <w:lang w:val="es-MX"/>
        </w:rPr>
        <w:t xml:space="preserve">Se espera otros </w:t>
      </w:r>
      <w:r w:rsidRPr="001A00D0">
        <w:rPr>
          <w:b/>
          <w:bCs/>
          <w:sz w:val="32"/>
          <w:szCs w:val="32"/>
          <w:lang w:val="es-MX"/>
        </w:rPr>
        <w:t>2 minutos</w:t>
      </w:r>
      <w:r w:rsidRPr="001A00D0">
        <w:rPr>
          <w:sz w:val="32"/>
          <w:szCs w:val="32"/>
          <w:lang w:val="es-MX"/>
        </w:rPr>
        <w:t xml:space="preserve"> (120 segundos) para estabilización.</w:t>
      </w:r>
    </w:p>
    <w:p w14:paraId="1E281CA9" w14:textId="77777777" w:rsidR="006D4AA1" w:rsidRPr="001A00D0" w:rsidRDefault="006D4AA1" w:rsidP="006D4AA1">
      <w:pPr>
        <w:rPr>
          <w:b/>
          <w:bCs/>
          <w:sz w:val="32"/>
          <w:szCs w:val="32"/>
          <w:lang w:val="es-MX"/>
        </w:rPr>
      </w:pPr>
      <w:r w:rsidRPr="001A00D0">
        <w:rPr>
          <w:b/>
          <w:bCs/>
          <w:sz w:val="32"/>
          <w:szCs w:val="32"/>
          <w:lang w:val="es-MX"/>
        </w:rPr>
        <w:t>7. Cálculo final</w:t>
      </w:r>
    </w:p>
    <w:p w14:paraId="03E03D11" w14:textId="77777777" w:rsidR="006D4AA1" w:rsidRPr="001A00D0" w:rsidRDefault="006D4AA1" w:rsidP="006D4AA1">
      <w:pPr>
        <w:numPr>
          <w:ilvl w:val="0"/>
          <w:numId w:val="8"/>
        </w:numPr>
        <w:rPr>
          <w:sz w:val="32"/>
          <w:szCs w:val="32"/>
          <w:lang w:val="es-MX"/>
        </w:rPr>
      </w:pPr>
      <w:r w:rsidRPr="001A00D0">
        <w:rPr>
          <w:sz w:val="32"/>
          <w:szCs w:val="32"/>
          <w:lang w:val="es-MX"/>
        </w:rPr>
        <w:t xml:space="preserve">Se realiza el cálculo completo de </w:t>
      </w:r>
      <w:proofErr w:type="spellStart"/>
      <w:r w:rsidRPr="001A00D0">
        <w:rPr>
          <w:b/>
          <w:bCs/>
          <w:sz w:val="32"/>
          <w:szCs w:val="32"/>
          <w:lang w:val="es-MX"/>
        </w:rPr>
        <w:t>Kt</w:t>
      </w:r>
      <w:proofErr w:type="spellEnd"/>
      <w:r w:rsidRPr="001A00D0">
        <w:rPr>
          <w:b/>
          <w:bCs/>
          <w:sz w:val="32"/>
          <w:szCs w:val="32"/>
          <w:lang w:val="es-MX"/>
        </w:rPr>
        <w:t>/V</w:t>
      </w:r>
      <w:r w:rsidRPr="001A00D0">
        <w:rPr>
          <w:sz w:val="32"/>
          <w:szCs w:val="32"/>
          <w:lang w:val="es-MX"/>
        </w:rPr>
        <w:t xml:space="preserve"> usando:</w:t>
      </w:r>
    </w:p>
    <w:p w14:paraId="4C935518" w14:textId="77777777" w:rsidR="006D4AA1" w:rsidRPr="001A00D0" w:rsidRDefault="006D4AA1" w:rsidP="006D4AA1">
      <w:pPr>
        <w:numPr>
          <w:ilvl w:val="1"/>
          <w:numId w:val="8"/>
        </w:numPr>
        <w:rPr>
          <w:sz w:val="32"/>
          <w:szCs w:val="32"/>
          <w:lang w:val="es-MX"/>
        </w:rPr>
      </w:pPr>
      <w:r w:rsidRPr="001A00D0">
        <w:rPr>
          <w:sz w:val="32"/>
          <w:szCs w:val="32"/>
          <w:lang w:val="es-MX"/>
        </w:rPr>
        <w:t>K = aclaramiento iónico (de la conductividad)</w:t>
      </w:r>
    </w:p>
    <w:p w14:paraId="4B346218" w14:textId="77777777" w:rsidR="006D4AA1" w:rsidRPr="001A00D0" w:rsidRDefault="006D4AA1" w:rsidP="006D4AA1">
      <w:pPr>
        <w:numPr>
          <w:ilvl w:val="1"/>
          <w:numId w:val="8"/>
        </w:numPr>
        <w:rPr>
          <w:sz w:val="32"/>
          <w:szCs w:val="32"/>
          <w:lang w:val="es-MX"/>
        </w:rPr>
      </w:pPr>
      <w:r w:rsidRPr="001A00D0">
        <w:rPr>
          <w:sz w:val="32"/>
          <w:szCs w:val="32"/>
          <w:lang w:val="es-MX"/>
        </w:rPr>
        <w:t>t = tiempo efectivo de diálisis</w:t>
      </w:r>
    </w:p>
    <w:p w14:paraId="33A40D88" w14:textId="77777777" w:rsidR="006D4AA1" w:rsidRPr="001A00D0" w:rsidRDefault="006D4AA1" w:rsidP="006D4AA1">
      <w:pPr>
        <w:numPr>
          <w:ilvl w:val="1"/>
          <w:numId w:val="8"/>
        </w:numPr>
        <w:rPr>
          <w:sz w:val="32"/>
          <w:szCs w:val="32"/>
          <w:lang w:val="es-MX"/>
        </w:rPr>
      </w:pPr>
      <w:r w:rsidRPr="001A00D0">
        <w:rPr>
          <w:sz w:val="32"/>
          <w:szCs w:val="32"/>
          <w:lang w:val="es-MX"/>
        </w:rPr>
        <w:t>V = volumen calculado por bioimpedancia</w:t>
      </w:r>
    </w:p>
    <w:p w14:paraId="37A7F9F1" w14:textId="77777777" w:rsidR="006D4AA1" w:rsidRPr="001A00D0" w:rsidRDefault="006D4AA1" w:rsidP="006D4AA1">
      <w:pPr>
        <w:numPr>
          <w:ilvl w:val="0"/>
          <w:numId w:val="8"/>
        </w:numPr>
        <w:rPr>
          <w:sz w:val="32"/>
          <w:szCs w:val="32"/>
          <w:lang w:val="es-MX"/>
        </w:rPr>
      </w:pPr>
      <w:r w:rsidRPr="001A00D0">
        <w:rPr>
          <w:sz w:val="32"/>
          <w:szCs w:val="32"/>
          <w:lang w:val="es-MX"/>
        </w:rPr>
        <w:lastRenderedPageBreak/>
        <w:t>El resultado se muestra en la pantalla, se guarda en el registro (log) y se actualiza la gráfica.</w:t>
      </w:r>
    </w:p>
    <w:p w14:paraId="305F28A6" w14:textId="77777777" w:rsidR="000679C1" w:rsidRPr="001A00D0" w:rsidRDefault="000679C1" w:rsidP="000679C1">
      <w:pPr>
        <w:ind w:left="720"/>
        <w:rPr>
          <w:sz w:val="32"/>
          <w:szCs w:val="32"/>
          <w:lang w:val="es-MX"/>
        </w:rPr>
      </w:pPr>
    </w:p>
    <w:p w14:paraId="422C5CBB" w14:textId="77777777" w:rsidR="006D4AA1" w:rsidRPr="001A00D0" w:rsidRDefault="006D4AA1" w:rsidP="006D4AA1">
      <w:pPr>
        <w:rPr>
          <w:b/>
          <w:bCs/>
          <w:sz w:val="32"/>
          <w:szCs w:val="32"/>
          <w:lang w:val="es-MX"/>
        </w:rPr>
      </w:pPr>
      <w:r w:rsidRPr="001A00D0">
        <w:rPr>
          <w:b/>
          <w:bCs/>
          <w:sz w:val="32"/>
          <w:szCs w:val="32"/>
          <w:lang w:val="es-MX"/>
        </w:rPr>
        <w:t>8. Finalización</w:t>
      </w:r>
    </w:p>
    <w:p w14:paraId="3AEE4508" w14:textId="77777777" w:rsidR="006D4AA1" w:rsidRPr="001A00D0" w:rsidRDefault="006D4AA1" w:rsidP="006D4AA1">
      <w:pPr>
        <w:numPr>
          <w:ilvl w:val="0"/>
          <w:numId w:val="9"/>
        </w:numPr>
        <w:rPr>
          <w:sz w:val="32"/>
          <w:szCs w:val="32"/>
          <w:lang w:val="es-MX"/>
        </w:rPr>
      </w:pPr>
      <w:r w:rsidRPr="001A00D0">
        <w:rPr>
          <w:sz w:val="32"/>
          <w:szCs w:val="32"/>
          <w:lang w:val="es-MX"/>
        </w:rPr>
        <w:t>La secuencia termina correctamente.</w:t>
      </w:r>
    </w:p>
    <w:p w14:paraId="61DB083D" w14:textId="77777777" w:rsidR="006D4AA1" w:rsidRPr="001A00D0" w:rsidRDefault="006D4AA1" w:rsidP="006D4AA1">
      <w:pPr>
        <w:numPr>
          <w:ilvl w:val="0"/>
          <w:numId w:val="9"/>
        </w:numPr>
        <w:rPr>
          <w:sz w:val="32"/>
          <w:szCs w:val="32"/>
          <w:lang w:val="es-MX"/>
        </w:rPr>
      </w:pPr>
      <w:r w:rsidRPr="001A00D0">
        <w:rPr>
          <w:sz w:val="32"/>
          <w:szCs w:val="32"/>
          <w:lang w:val="es-MX"/>
        </w:rPr>
        <w:t>El sistema regresa al estado de espera (IDLE).</w:t>
      </w:r>
    </w:p>
    <w:p w14:paraId="420E48F9" w14:textId="4E6362DC" w:rsidR="000B2172" w:rsidRPr="001A00D0" w:rsidRDefault="000B2172">
      <w:pPr>
        <w:rPr>
          <w:lang w:val="es-MX"/>
        </w:rPr>
      </w:pPr>
    </w:p>
    <w:p w14:paraId="165834B6" w14:textId="77777777" w:rsidR="00BB074F" w:rsidRPr="001A00D0" w:rsidRDefault="00BB074F">
      <w:pPr>
        <w:rPr>
          <w:lang w:val="es-MX"/>
        </w:rPr>
      </w:pPr>
    </w:p>
    <w:p w14:paraId="5C599C6E" w14:textId="77777777" w:rsidR="00BB074F" w:rsidRPr="001A00D0" w:rsidRDefault="00BB074F">
      <w:pPr>
        <w:rPr>
          <w:lang w:val="es-MX"/>
        </w:rPr>
      </w:pPr>
    </w:p>
    <w:p w14:paraId="5F6036FA" w14:textId="77777777" w:rsidR="00BB074F" w:rsidRPr="001A00D0" w:rsidRDefault="00BB074F">
      <w:pPr>
        <w:rPr>
          <w:lang w:val="es-MX"/>
        </w:rPr>
      </w:pPr>
    </w:p>
    <w:p w14:paraId="2BF175D2" w14:textId="77777777" w:rsidR="00BB074F" w:rsidRPr="001A00D0" w:rsidRDefault="00BB074F">
      <w:pPr>
        <w:rPr>
          <w:lang w:val="es-MX"/>
        </w:rPr>
      </w:pPr>
    </w:p>
    <w:p w14:paraId="1D98274D" w14:textId="77777777" w:rsidR="00BB074F" w:rsidRPr="001A00D0" w:rsidRDefault="00BB074F">
      <w:pPr>
        <w:rPr>
          <w:lang w:val="es-MX"/>
        </w:rPr>
      </w:pPr>
    </w:p>
    <w:p w14:paraId="375B4884" w14:textId="77777777" w:rsidR="00BB074F" w:rsidRPr="001A00D0" w:rsidRDefault="00BB074F">
      <w:pPr>
        <w:rPr>
          <w:lang w:val="es-MX"/>
        </w:rPr>
      </w:pPr>
    </w:p>
    <w:p w14:paraId="1D08D17A" w14:textId="77777777" w:rsidR="00317162" w:rsidRPr="001A00D0" w:rsidRDefault="00317162">
      <w:pPr>
        <w:rPr>
          <w:lang w:val="es-MX"/>
        </w:rPr>
      </w:pPr>
    </w:p>
    <w:p w14:paraId="4CD0814E" w14:textId="77777777" w:rsidR="00317162" w:rsidRPr="001A00D0" w:rsidRDefault="00317162">
      <w:pPr>
        <w:rPr>
          <w:lang w:val="es-MX"/>
        </w:rPr>
      </w:pPr>
    </w:p>
    <w:p w14:paraId="171567E2" w14:textId="77777777" w:rsidR="00317162" w:rsidRPr="001A00D0" w:rsidRDefault="00317162">
      <w:pPr>
        <w:rPr>
          <w:lang w:val="es-MX"/>
        </w:rPr>
      </w:pPr>
    </w:p>
    <w:p w14:paraId="2AF6853B" w14:textId="77777777" w:rsidR="00317162" w:rsidRPr="001A00D0" w:rsidRDefault="00317162">
      <w:pPr>
        <w:rPr>
          <w:lang w:val="es-MX"/>
        </w:rPr>
      </w:pPr>
    </w:p>
    <w:p w14:paraId="2006D43A" w14:textId="77777777" w:rsidR="00317162" w:rsidRPr="001A00D0" w:rsidRDefault="00317162">
      <w:pPr>
        <w:rPr>
          <w:lang w:val="es-MX"/>
        </w:rPr>
      </w:pPr>
    </w:p>
    <w:p w14:paraId="7BED0587" w14:textId="77777777" w:rsidR="00317162" w:rsidRPr="001A00D0" w:rsidRDefault="00317162">
      <w:pPr>
        <w:rPr>
          <w:lang w:val="es-MX"/>
        </w:rPr>
      </w:pPr>
    </w:p>
    <w:p w14:paraId="66FCFDEE" w14:textId="77777777" w:rsidR="00317162" w:rsidRPr="001A00D0" w:rsidRDefault="00317162">
      <w:pPr>
        <w:rPr>
          <w:lang w:val="es-MX"/>
        </w:rPr>
      </w:pPr>
    </w:p>
    <w:p w14:paraId="16B049A8" w14:textId="77777777" w:rsidR="00317162" w:rsidRPr="001A00D0" w:rsidRDefault="00317162">
      <w:pPr>
        <w:rPr>
          <w:lang w:val="es-MX"/>
        </w:rPr>
      </w:pPr>
    </w:p>
    <w:p w14:paraId="039F2758" w14:textId="77777777" w:rsidR="00317162" w:rsidRPr="001A00D0" w:rsidRDefault="00317162">
      <w:pPr>
        <w:rPr>
          <w:lang w:val="es-MX"/>
        </w:rPr>
      </w:pPr>
    </w:p>
    <w:p w14:paraId="3AFDE856" w14:textId="77777777" w:rsidR="00317162" w:rsidRPr="001A00D0" w:rsidRDefault="00317162">
      <w:pPr>
        <w:rPr>
          <w:lang w:val="es-MX"/>
        </w:rPr>
      </w:pPr>
    </w:p>
    <w:p w14:paraId="25065230" w14:textId="77777777" w:rsidR="00317162" w:rsidRPr="001A00D0" w:rsidRDefault="00317162">
      <w:pPr>
        <w:rPr>
          <w:lang w:val="es-MX"/>
        </w:rPr>
      </w:pPr>
    </w:p>
    <w:p w14:paraId="53514FAF" w14:textId="77777777" w:rsidR="00317162" w:rsidRPr="001A00D0" w:rsidRDefault="00317162">
      <w:pPr>
        <w:rPr>
          <w:lang w:val="es-MX"/>
        </w:rPr>
      </w:pPr>
    </w:p>
    <w:p w14:paraId="27EEA652" w14:textId="77777777" w:rsidR="00317162" w:rsidRPr="001A00D0" w:rsidRDefault="00317162">
      <w:pPr>
        <w:rPr>
          <w:lang w:val="es-MX"/>
        </w:rPr>
      </w:pPr>
    </w:p>
    <w:p w14:paraId="101FA4ED" w14:textId="77777777" w:rsidR="00317162" w:rsidRPr="001A00D0" w:rsidRDefault="00317162">
      <w:pPr>
        <w:rPr>
          <w:lang w:val="es-MX"/>
        </w:rPr>
      </w:pPr>
    </w:p>
    <w:p w14:paraId="06C7C08A" w14:textId="77777777" w:rsidR="00317162" w:rsidRPr="001A00D0" w:rsidRDefault="00317162">
      <w:pPr>
        <w:rPr>
          <w:lang w:val="es-MX"/>
        </w:rPr>
      </w:pPr>
    </w:p>
    <w:p w14:paraId="78C4125F" w14:textId="77777777" w:rsidR="00317162" w:rsidRPr="001A00D0" w:rsidRDefault="00317162">
      <w:pPr>
        <w:rPr>
          <w:lang w:val="es-MX"/>
        </w:rPr>
      </w:pPr>
    </w:p>
    <w:p w14:paraId="7FC3F123" w14:textId="77777777" w:rsidR="00317162" w:rsidRPr="001A00D0" w:rsidRDefault="00317162">
      <w:pPr>
        <w:rPr>
          <w:lang w:val="es-MX"/>
        </w:rPr>
      </w:pPr>
    </w:p>
    <w:p w14:paraId="703C975B" w14:textId="77777777" w:rsidR="00317162" w:rsidRPr="001A00D0" w:rsidRDefault="00317162">
      <w:pPr>
        <w:rPr>
          <w:lang w:val="es-MX"/>
        </w:rPr>
      </w:pPr>
    </w:p>
    <w:p w14:paraId="6CC4397F" w14:textId="77777777" w:rsidR="00317162" w:rsidRPr="001A00D0" w:rsidRDefault="00317162">
      <w:pPr>
        <w:rPr>
          <w:lang w:val="es-MX"/>
        </w:rPr>
      </w:pPr>
    </w:p>
    <w:p w14:paraId="7D35DC6C" w14:textId="77777777" w:rsidR="00317162" w:rsidRPr="001A00D0" w:rsidRDefault="00317162">
      <w:pPr>
        <w:rPr>
          <w:lang w:val="es-MX"/>
        </w:rPr>
      </w:pPr>
    </w:p>
    <w:p w14:paraId="7FA1126E" w14:textId="77777777" w:rsidR="00317162" w:rsidRPr="001A00D0" w:rsidRDefault="00317162">
      <w:pPr>
        <w:rPr>
          <w:lang w:val="es-MX"/>
        </w:rPr>
      </w:pPr>
    </w:p>
    <w:p w14:paraId="61967ABA" w14:textId="77777777" w:rsidR="00317162" w:rsidRPr="001A00D0" w:rsidRDefault="00317162">
      <w:pPr>
        <w:rPr>
          <w:lang w:val="es-MX"/>
        </w:rPr>
      </w:pPr>
    </w:p>
    <w:p w14:paraId="439815AB" w14:textId="77777777" w:rsidR="00317162" w:rsidRPr="001A00D0" w:rsidRDefault="00317162">
      <w:pPr>
        <w:rPr>
          <w:lang w:val="es-MX"/>
        </w:rPr>
      </w:pPr>
    </w:p>
    <w:p w14:paraId="31A990F3" w14:textId="77777777" w:rsidR="00317162" w:rsidRPr="001A00D0" w:rsidRDefault="00317162">
      <w:pPr>
        <w:rPr>
          <w:lang w:val="es-MX"/>
        </w:rPr>
      </w:pPr>
    </w:p>
    <w:p w14:paraId="64E96976" w14:textId="77777777" w:rsidR="00317162" w:rsidRPr="001A00D0" w:rsidRDefault="00317162">
      <w:pPr>
        <w:rPr>
          <w:lang w:val="es-MX"/>
        </w:rPr>
      </w:pPr>
    </w:p>
    <w:p w14:paraId="67876D41" w14:textId="77777777" w:rsidR="00317162" w:rsidRPr="001A00D0" w:rsidRDefault="00317162">
      <w:pPr>
        <w:rPr>
          <w:lang w:val="es-MX"/>
        </w:rPr>
      </w:pPr>
    </w:p>
    <w:p w14:paraId="6590380B" w14:textId="77777777" w:rsidR="00317162" w:rsidRPr="001A00D0" w:rsidRDefault="00317162">
      <w:pPr>
        <w:rPr>
          <w:lang w:val="es-MX"/>
        </w:rPr>
      </w:pPr>
    </w:p>
    <w:p w14:paraId="17185052" w14:textId="77777777" w:rsidR="00317162" w:rsidRPr="001A00D0" w:rsidRDefault="00317162">
      <w:pPr>
        <w:rPr>
          <w:lang w:val="es-MX"/>
        </w:rPr>
      </w:pPr>
    </w:p>
    <w:p w14:paraId="6F7AC8E1" w14:textId="77777777" w:rsidR="00317162" w:rsidRPr="001A00D0" w:rsidRDefault="00317162">
      <w:pPr>
        <w:rPr>
          <w:lang w:val="es-MX"/>
        </w:rPr>
      </w:pPr>
    </w:p>
    <w:p w14:paraId="4D3D6AEC" w14:textId="77777777" w:rsidR="00317162" w:rsidRPr="001A00D0" w:rsidRDefault="00317162">
      <w:pPr>
        <w:rPr>
          <w:lang w:val="es-MX"/>
        </w:rPr>
      </w:pPr>
    </w:p>
    <w:p w14:paraId="39338C94" w14:textId="77777777" w:rsidR="00317162" w:rsidRPr="001A00D0" w:rsidRDefault="00317162">
      <w:pPr>
        <w:rPr>
          <w:lang w:val="es-MX"/>
        </w:rPr>
      </w:pPr>
    </w:p>
    <w:p w14:paraId="16B0D7FE" w14:textId="77777777" w:rsidR="00317162" w:rsidRPr="001A00D0" w:rsidRDefault="00317162">
      <w:pPr>
        <w:rPr>
          <w:lang w:val="es-MX"/>
        </w:rPr>
      </w:pPr>
    </w:p>
    <w:p w14:paraId="4D4E66DD" w14:textId="77777777" w:rsidR="00317162" w:rsidRPr="001A00D0" w:rsidRDefault="00317162">
      <w:pPr>
        <w:rPr>
          <w:lang w:val="es-MX"/>
        </w:rPr>
      </w:pPr>
    </w:p>
    <w:p w14:paraId="7A76B68C" w14:textId="77777777" w:rsidR="00317162" w:rsidRPr="001A00D0" w:rsidRDefault="00317162">
      <w:pPr>
        <w:rPr>
          <w:lang w:val="es-MX"/>
        </w:rPr>
      </w:pPr>
    </w:p>
    <w:p w14:paraId="136818BD" w14:textId="77777777" w:rsidR="00317162" w:rsidRPr="001A00D0" w:rsidRDefault="00317162">
      <w:pPr>
        <w:rPr>
          <w:lang w:val="es-MX"/>
        </w:rPr>
      </w:pPr>
    </w:p>
    <w:p w14:paraId="0E36378E" w14:textId="77777777" w:rsidR="00317162" w:rsidRPr="001A00D0" w:rsidRDefault="00317162">
      <w:pPr>
        <w:rPr>
          <w:lang w:val="es-MX"/>
        </w:rPr>
      </w:pPr>
    </w:p>
    <w:p w14:paraId="39937876" w14:textId="77777777" w:rsidR="00317162" w:rsidRPr="001A00D0" w:rsidRDefault="00317162">
      <w:pPr>
        <w:rPr>
          <w:lang w:val="es-MX"/>
        </w:rPr>
      </w:pPr>
    </w:p>
    <w:p w14:paraId="16B45540" w14:textId="77777777" w:rsidR="00317162" w:rsidRPr="001A00D0" w:rsidRDefault="00317162">
      <w:pPr>
        <w:rPr>
          <w:lang w:val="es-MX"/>
        </w:rPr>
      </w:pPr>
    </w:p>
    <w:p w14:paraId="26DC7EF9" w14:textId="77777777" w:rsidR="00317162" w:rsidRPr="001A00D0" w:rsidRDefault="00317162">
      <w:pPr>
        <w:rPr>
          <w:lang w:val="es-MX"/>
        </w:rPr>
      </w:pPr>
    </w:p>
    <w:p w14:paraId="374BC37D" w14:textId="77777777" w:rsidR="00317162" w:rsidRPr="001A00D0" w:rsidRDefault="00317162">
      <w:pPr>
        <w:rPr>
          <w:lang w:val="es-MX"/>
        </w:rPr>
      </w:pPr>
    </w:p>
    <w:p w14:paraId="622F31DD" w14:textId="77777777" w:rsidR="00BB074F" w:rsidRPr="001A00D0" w:rsidRDefault="00BB074F">
      <w:pPr>
        <w:rPr>
          <w:lang w:val="es-MX"/>
        </w:rPr>
      </w:pPr>
    </w:p>
    <w:p w14:paraId="4C2DDE85" w14:textId="77777777" w:rsidR="00BB074F" w:rsidRPr="001A00D0" w:rsidRDefault="00BB074F">
      <w:pPr>
        <w:rPr>
          <w:lang w:val="es-MX"/>
        </w:rPr>
      </w:pPr>
    </w:p>
    <w:p w14:paraId="21E84DF7" w14:textId="77777777" w:rsidR="00BB074F" w:rsidRPr="001A00D0" w:rsidRDefault="00BB074F">
      <w:pPr>
        <w:rPr>
          <w:lang w:val="es-MX"/>
        </w:rPr>
      </w:pPr>
    </w:p>
    <w:p w14:paraId="6A1BC03B" w14:textId="77777777" w:rsidR="00BB074F" w:rsidRPr="001A00D0" w:rsidRDefault="00BB074F" w:rsidP="00BB074F">
      <w:pPr>
        <w:rPr>
          <w:rFonts w:ascii="Century Gothic" w:hAnsi="Century Gothic"/>
          <w:b/>
          <w:bCs/>
          <w:sz w:val="24"/>
          <w:szCs w:val="24"/>
          <w:lang w:val="es-MX"/>
        </w:rPr>
      </w:pPr>
      <w:r w:rsidRPr="001A00D0">
        <w:rPr>
          <w:rFonts w:ascii="Century Gothic" w:hAnsi="Century Gothic"/>
          <w:b/>
          <w:bCs/>
          <w:sz w:val="24"/>
          <w:szCs w:val="24"/>
          <w:lang w:val="es-MX"/>
        </w:rPr>
        <w:lastRenderedPageBreak/>
        <w:t xml:space="preserve">Diferenciación del método de medición de </w:t>
      </w:r>
      <w:proofErr w:type="spellStart"/>
      <w:r w:rsidRPr="001A00D0">
        <w:rPr>
          <w:rFonts w:ascii="Century Gothic" w:hAnsi="Century Gothic"/>
          <w:b/>
          <w:bCs/>
          <w:sz w:val="24"/>
          <w:szCs w:val="24"/>
          <w:lang w:val="es-MX"/>
        </w:rPr>
        <w:t>Kt</w:t>
      </w:r>
      <w:proofErr w:type="spellEnd"/>
      <w:r w:rsidRPr="001A00D0">
        <w:rPr>
          <w:rFonts w:ascii="Century Gothic" w:hAnsi="Century Gothic"/>
          <w:b/>
          <w:bCs/>
          <w:sz w:val="24"/>
          <w:szCs w:val="24"/>
          <w:lang w:val="es-MX"/>
        </w:rPr>
        <w:t>/V</w:t>
      </w:r>
    </w:p>
    <w:p w14:paraId="0149AFC3" w14:textId="77777777" w:rsidR="00BB074F" w:rsidRPr="001A00D0" w:rsidRDefault="00BB074F" w:rsidP="00BB074F">
      <w:pPr>
        <w:jc w:val="both"/>
        <w:rPr>
          <w:rFonts w:ascii="Century Gothic" w:hAnsi="Century Gothic"/>
          <w:b/>
          <w:bCs/>
          <w:sz w:val="24"/>
          <w:szCs w:val="24"/>
          <w:lang w:val="es-MX"/>
        </w:rPr>
      </w:pPr>
    </w:p>
    <w:p w14:paraId="45AA7A90" w14:textId="77777777" w:rsidR="00BB074F" w:rsidRPr="001A00D0" w:rsidRDefault="00BB074F" w:rsidP="00317162">
      <w:p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  <w:r w:rsidRPr="001A00D0">
        <w:rPr>
          <w:rFonts w:ascii="Century Gothic" w:hAnsi="Century Gothic"/>
          <w:b/>
          <w:bCs/>
          <w:sz w:val="24"/>
          <w:szCs w:val="24"/>
          <w:lang w:val="es-MX"/>
        </w:rPr>
        <w:t>Sistema de diálisis CIATEQ – Análisis de novedad, comparativa y protección intelectual</w:t>
      </w:r>
    </w:p>
    <w:p w14:paraId="05C32F76" w14:textId="77777777" w:rsidR="00BB074F" w:rsidRPr="001A00D0" w:rsidRDefault="00BB074F" w:rsidP="00317162">
      <w:p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  <w:r w:rsidRPr="001A00D0">
        <w:rPr>
          <w:rFonts w:ascii="Century Gothic" w:hAnsi="Century Gothic"/>
          <w:b/>
          <w:bCs/>
          <w:sz w:val="24"/>
          <w:szCs w:val="24"/>
          <w:lang w:val="es-MX"/>
        </w:rPr>
        <w:t>Fecha:</w:t>
      </w:r>
      <w:r w:rsidRPr="001A00D0">
        <w:rPr>
          <w:rFonts w:ascii="Century Gothic" w:hAnsi="Century Gothic"/>
          <w:sz w:val="24"/>
          <w:szCs w:val="24"/>
          <w:lang w:val="es-MX"/>
        </w:rPr>
        <w:t xml:space="preserve"> 27 de julio de 2026 </w:t>
      </w:r>
    </w:p>
    <w:p w14:paraId="7309D636" w14:textId="70975F36" w:rsidR="00BB074F" w:rsidRPr="001A00D0" w:rsidRDefault="00BB074F" w:rsidP="00317162">
      <w:p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  <w:r w:rsidRPr="001A00D0">
        <w:rPr>
          <w:rFonts w:ascii="Century Gothic" w:hAnsi="Century Gothic"/>
          <w:b/>
          <w:bCs/>
          <w:sz w:val="24"/>
          <w:szCs w:val="24"/>
          <w:lang w:val="es-MX"/>
        </w:rPr>
        <w:t>Alcance:</w:t>
      </w:r>
      <w:r w:rsidRPr="001A00D0">
        <w:rPr>
          <w:rFonts w:ascii="Century Gothic" w:hAnsi="Century Gothic"/>
          <w:sz w:val="24"/>
          <w:szCs w:val="24"/>
          <w:lang w:val="es-MX"/>
        </w:rPr>
        <w:t xml:space="preserve"> Comparación del método implementado (GRAFCET + bioimpedancia Heitmann + paso de conductividad) frente a sistemas comerciales de monitoreo en línea de dosis de diálisis (OCM / 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ionic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 xml:space="preserve"> 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dialysance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>), evaluación de patentabilidad y recomendaciones para fortalecer la protección.</w:t>
      </w:r>
    </w:p>
    <w:p w14:paraId="26D3B777" w14:textId="77777777" w:rsidR="00BB074F" w:rsidRPr="001A00D0" w:rsidRDefault="00BB074F" w:rsidP="00317162">
      <w:p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</w:p>
    <w:p w14:paraId="29080AA3" w14:textId="77777777" w:rsidR="00BB074F" w:rsidRPr="001A00D0" w:rsidRDefault="00BB074F" w:rsidP="00317162">
      <w:pPr>
        <w:spacing w:line="360" w:lineRule="auto"/>
        <w:jc w:val="both"/>
        <w:rPr>
          <w:rFonts w:ascii="Century Gothic" w:hAnsi="Century Gothic"/>
          <w:b/>
          <w:bCs/>
          <w:sz w:val="24"/>
          <w:szCs w:val="24"/>
          <w:lang w:val="es-MX"/>
        </w:rPr>
      </w:pPr>
      <w:r w:rsidRPr="001A00D0">
        <w:rPr>
          <w:rFonts w:ascii="Century Gothic" w:hAnsi="Century Gothic"/>
          <w:b/>
          <w:bCs/>
          <w:sz w:val="24"/>
          <w:szCs w:val="24"/>
          <w:lang w:val="es-MX"/>
        </w:rPr>
        <w:t>1. Descripción del método implementado</w:t>
      </w:r>
    </w:p>
    <w:p w14:paraId="348CD3B3" w14:textId="77777777" w:rsidR="00BB074F" w:rsidRPr="001A00D0" w:rsidRDefault="00BB074F" w:rsidP="00317162">
      <w:p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  <w:r w:rsidRPr="001A00D0">
        <w:rPr>
          <w:rFonts w:ascii="Century Gothic" w:hAnsi="Century Gothic"/>
          <w:sz w:val="24"/>
          <w:szCs w:val="24"/>
          <w:lang w:val="es-MX"/>
        </w:rPr>
        <w:t>El sistema realiza una medición automática de la dosis de diálisis (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Kt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>/V) sin extracción de sangre, mediante una secuencia controlada (GRAFCET):</w:t>
      </w:r>
    </w:p>
    <w:p w14:paraId="19A2549E" w14:textId="77777777" w:rsidR="00BB074F" w:rsidRPr="001A00D0" w:rsidRDefault="00BB074F" w:rsidP="00317162">
      <w:pPr>
        <w:numPr>
          <w:ilvl w:val="0"/>
          <w:numId w:val="10"/>
        </w:num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  <w:r w:rsidRPr="001A00D0">
        <w:rPr>
          <w:rFonts w:ascii="Century Gothic" w:hAnsi="Century Gothic"/>
          <w:sz w:val="24"/>
          <w:szCs w:val="24"/>
          <w:lang w:val="es-MX"/>
        </w:rPr>
        <w:t>Medición de bioimpedancia (comando SRTB) y cálculo del volumen de distribución de urea (V) con la fórmula de Heitmann.</w:t>
      </w:r>
    </w:p>
    <w:p w14:paraId="0394FC08" w14:textId="77777777" w:rsidR="00BB074F" w:rsidRPr="001A00D0" w:rsidRDefault="00BB074F" w:rsidP="00317162">
      <w:pPr>
        <w:numPr>
          <w:ilvl w:val="0"/>
          <w:numId w:val="10"/>
        </w:num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  <w:r w:rsidRPr="001A00D0">
        <w:rPr>
          <w:rFonts w:ascii="Century Gothic" w:hAnsi="Century Gothic"/>
          <w:sz w:val="24"/>
          <w:szCs w:val="24"/>
          <w:lang w:val="es-MX"/>
        </w:rPr>
        <w:t xml:space="preserve">Captura de conductividad inicial del dializado (T1) y almacenamiento del 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setpoint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 xml:space="preserve"> original.</w:t>
      </w:r>
    </w:p>
    <w:p w14:paraId="05956F17" w14:textId="77777777" w:rsidR="00BB074F" w:rsidRPr="001A00D0" w:rsidRDefault="00BB074F" w:rsidP="00317162">
      <w:pPr>
        <w:numPr>
          <w:ilvl w:val="0"/>
          <w:numId w:val="10"/>
        </w:num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  <w:r w:rsidRPr="001A00D0">
        <w:rPr>
          <w:rFonts w:ascii="Century Gothic" w:hAnsi="Century Gothic"/>
          <w:b/>
          <w:bCs/>
          <w:sz w:val="24"/>
          <w:szCs w:val="24"/>
          <w:lang w:val="es-MX"/>
        </w:rPr>
        <w:t>Perturbación controlada:</w:t>
      </w:r>
      <w:r w:rsidRPr="001A00D0">
        <w:rPr>
          <w:rFonts w:ascii="Century Gothic" w:hAnsi="Century Gothic"/>
          <w:sz w:val="24"/>
          <w:szCs w:val="24"/>
          <w:lang w:val="es-MX"/>
        </w:rPr>
        <w:t xml:space="preserve"> incremento temporal del 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setpoint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 xml:space="preserve"> de conductividad (típicamente +1.0 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mS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>/cm).</w:t>
      </w:r>
    </w:p>
    <w:p w14:paraId="50D370F7" w14:textId="77777777" w:rsidR="00BB074F" w:rsidRPr="001A00D0" w:rsidRDefault="00BB074F" w:rsidP="00317162">
      <w:pPr>
        <w:numPr>
          <w:ilvl w:val="0"/>
          <w:numId w:val="10"/>
        </w:num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  <w:r w:rsidRPr="001A00D0">
        <w:rPr>
          <w:rFonts w:ascii="Century Gothic" w:hAnsi="Century Gothic"/>
          <w:sz w:val="24"/>
          <w:szCs w:val="24"/>
          <w:lang w:val="es-MX"/>
        </w:rPr>
        <w:t>Espera de estabilización (2 minutos).</w:t>
      </w:r>
    </w:p>
    <w:p w14:paraId="5AA182A1" w14:textId="77777777" w:rsidR="00BB074F" w:rsidRPr="001A00D0" w:rsidRDefault="00BB074F" w:rsidP="00317162">
      <w:pPr>
        <w:numPr>
          <w:ilvl w:val="0"/>
          <w:numId w:val="10"/>
        </w:num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  <w:r w:rsidRPr="001A00D0">
        <w:rPr>
          <w:rFonts w:ascii="Century Gothic" w:hAnsi="Century Gothic"/>
          <w:sz w:val="24"/>
          <w:szCs w:val="24"/>
          <w:lang w:val="es-MX"/>
        </w:rPr>
        <w:t xml:space="preserve">Captura de conductividad 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post-paso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 xml:space="preserve"> (T2).</w:t>
      </w:r>
    </w:p>
    <w:p w14:paraId="011D3E99" w14:textId="77777777" w:rsidR="00BB074F" w:rsidRPr="001A00D0" w:rsidRDefault="00BB074F" w:rsidP="00317162">
      <w:pPr>
        <w:numPr>
          <w:ilvl w:val="0"/>
          <w:numId w:val="10"/>
        </w:num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  <w:r w:rsidRPr="001A00D0">
        <w:rPr>
          <w:rFonts w:ascii="Century Gothic" w:hAnsi="Century Gothic"/>
          <w:sz w:val="24"/>
          <w:szCs w:val="24"/>
          <w:lang w:val="es-MX"/>
        </w:rPr>
        <w:t xml:space="preserve">Restauración del 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setpoint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 xml:space="preserve"> original y espera de estabilización (2 minutos).</w:t>
      </w:r>
    </w:p>
    <w:p w14:paraId="59F71A78" w14:textId="77777777" w:rsidR="00BB074F" w:rsidRPr="001A00D0" w:rsidRDefault="00BB074F" w:rsidP="00317162">
      <w:pPr>
        <w:numPr>
          <w:ilvl w:val="0"/>
          <w:numId w:val="10"/>
        </w:num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  <w:r w:rsidRPr="001A00D0">
        <w:rPr>
          <w:rFonts w:ascii="Century Gothic" w:hAnsi="Century Gothic"/>
          <w:sz w:val="24"/>
          <w:szCs w:val="24"/>
          <w:lang w:val="es-MX"/>
        </w:rPr>
        <w:t xml:space="preserve">Cálculo de aclaramiento iónico (K) a partir de T1/T2 y de 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Kt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>/V usando V obtenido por bioimpedancia.</w:t>
      </w:r>
    </w:p>
    <w:p w14:paraId="77BF51D9" w14:textId="77777777" w:rsidR="00BB074F" w:rsidRPr="001A00D0" w:rsidRDefault="00BB074F" w:rsidP="00317162">
      <w:pPr>
        <w:numPr>
          <w:ilvl w:val="0"/>
          <w:numId w:val="10"/>
        </w:num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  <w:r w:rsidRPr="001A00D0">
        <w:rPr>
          <w:rFonts w:ascii="Century Gothic" w:hAnsi="Century Gothic"/>
          <w:sz w:val="24"/>
          <w:szCs w:val="24"/>
          <w:lang w:val="es-MX"/>
        </w:rPr>
        <w:t>Validación de calidad de la bioimpedancia (ángulo de fase en rango aceptable, p. ej. 0–20° en valor absoluto).</w:t>
      </w:r>
    </w:p>
    <w:p w14:paraId="01B3D87D" w14:textId="77777777" w:rsidR="00BB074F" w:rsidRPr="001A00D0" w:rsidRDefault="00BB074F" w:rsidP="00317162">
      <w:p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  <w:r w:rsidRPr="001A00D0">
        <w:rPr>
          <w:rFonts w:ascii="Century Gothic" w:hAnsi="Century Gothic"/>
          <w:sz w:val="24"/>
          <w:szCs w:val="24"/>
          <w:lang w:val="es-MX"/>
        </w:rPr>
        <w:t xml:space="preserve">La secuencia incluye control de pausa/reanudación, programación automática y restauración segura del 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setpoint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 xml:space="preserve"> en caso de aborto.</w:t>
      </w:r>
    </w:p>
    <w:p w14:paraId="5265D5AC" w14:textId="77777777" w:rsidR="00BB074F" w:rsidRPr="001A00D0" w:rsidRDefault="00BB074F" w:rsidP="00317162">
      <w:p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</w:p>
    <w:p w14:paraId="318C8E99" w14:textId="77777777" w:rsidR="00BB074F" w:rsidRPr="001A00D0" w:rsidRDefault="00BB074F" w:rsidP="00317162">
      <w:p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</w:p>
    <w:p w14:paraId="5CD2FD24" w14:textId="77777777" w:rsidR="00BB074F" w:rsidRPr="001A00D0" w:rsidRDefault="00BB074F" w:rsidP="00317162">
      <w:pPr>
        <w:spacing w:line="360" w:lineRule="auto"/>
        <w:jc w:val="both"/>
        <w:rPr>
          <w:rFonts w:ascii="Century Gothic" w:hAnsi="Century Gothic"/>
          <w:b/>
          <w:bCs/>
          <w:sz w:val="24"/>
          <w:szCs w:val="24"/>
          <w:lang w:val="es-MX"/>
        </w:rPr>
      </w:pPr>
      <w:r w:rsidRPr="001A00D0">
        <w:rPr>
          <w:rFonts w:ascii="Century Gothic" w:hAnsi="Century Gothic"/>
          <w:b/>
          <w:bCs/>
          <w:sz w:val="24"/>
          <w:szCs w:val="24"/>
          <w:lang w:val="es-MX"/>
        </w:rPr>
        <w:t>2. Estado del arte en máquinas comerciales</w:t>
      </w:r>
    </w:p>
    <w:p w14:paraId="25463422" w14:textId="77777777" w:rsidR="00BB074F" w:rsidRPr="001A00D0" w:rsidRDefault="00BB074F" w:rsidP="00317162">
      <w:pPr>
        <w:spacing w:line="360" w:lineRule="auto"/>
        <w:jc w:val="both"/>
        <w:rPr>
          <w:rFonts w:ascii="Century Gothic" w:hAnsi="Century Gothic"/>
          <w:b/>
          <w:bCs/>
          <w:sz w:val="24"/>
          <w:szCs w:val="24"/>
          <w:lang w:val="es-MX"/>
        </w:rPr>
      </w:pPr>
      <w:r w:rsidRPr="001A00D0">
        <w:rPr>
          <w:rFonts w:ascii="Century Gothic" w:hAnsi="Century Gothic"/>
          <w:b/>
          <w:bCs/>
          <w:sz w:val="24"/>
          <w:szCs w:val="24"/>
          <w:lang w:val="es-MX"/>
        </w:rPr>
        <w:lastRenderedPageBreak/>
        <w:t xml:space="preserve">2.1 Principio de </w:t>
      </w:r>
      <w:proofErr w:type="spellStart"/>
      <w:r w:rsidRPr="001A00D0">
        <w:rPr>
          <w:rFonts w:ascii="Century Gothic" w:hAnsi="Century Gothic"/>
          <w:b/>
          <w:bCs/>
          <w:sz w:val="24"/>
          <w:szCs w:val="24"/>
          <w:lang w:val="es-MX"/>
        </w:rPr>
        <w:t>ionic</w:t>
      </w:r>
      <w:proofErr w:type="spellEnd"/>
      <w:r w:rsidRPr="001A00D0">
        <w:rPr>
          <w:rFonts w:ascii="Century Gothic" w:hAnsi="Century Gothic"/>
          <w:b/>
          <w:bCs/>
          <w:sz w:val="24"/>
          <w:szCs w:val="24"/>
          <w:lang w:val="es-MX"/>
        </w:rPr>
        <w:t xml:space="preserve"> </w:t>
      </w:r>
      <w:proofErr w:type="spellStart"/>
      <w:r w:rsidRPr="001A00D0">
        <w:rPr>
          <w:rFonts w:ascii="Century Gothic" w:hAnsi="Century Gothic"/>
          <w:b/>
          <w:bCs/>
          <w:sz w:val="24"/>
          <w:szCs w:val="24"/>
          <w:lang w:val="es-MX"/>
        </w:rPr>
        <w:t>dialysance</w:t>
      </w:r>
      <w:proofErr w:type="spellEnd"/>
      <w:r w:rsidRPr="001A00D0">
        <w:rPr>
          <w:rFonts w:ascii="Century Gothic" w:hAnsi="Century Gothic"/>
          <w:b/>
          <w:bCs/>
          <w:sz w:val="24"/>
          <w:szCs w:val="24"/>
          <w:lang w:val="es-MX"/>
        </w:rPr>
        <w:t xml:space="preserve"> / OCM</w:t>
      </w:r>
    </w:p>
    <w:p w14:paraId="114ABEF7" w14:textId="77777777" w:rsidR="00BB074F" w:rsidRPr="001A00D0" w:rsidRDefault="00BB074F" w:rsidP="00317162">
      <w:p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  <w:r w:rsidRPr="001A00D0">
        <w:rPr>
          <w:rFonts w:ascii="Century Gothic" w:hAnsi="Century Gothic"/>
          <w:sz w:val="24"/>
          <w:szCs w:val="24"/>
          <w:lang w:val="es-MX"/>
        </w:rPr>
        <w:t xml:space="preserve">Las máquinas comerciales de gama media-alta (Fresenius OCM, módulos de </w:t>
      </w:r>
      <w:proofErr w:type="spellStart"/>
      <w:proofErr w:type="gramStart"/>
      <w:r w:rsidRPr="001A00D0">
        <w:rPr>
          <w:rFonts w:ascii="Century Gothic" w:hAnsi="Century Gothic"/>
          <w:sz w:val="24"/>
          <w:szCs w:val="24"/>
          <w:lang w:val="es-MX"/>
        </w:rPr>
        <w:t>B.Braun</w:t>
      </w:r>
      <w:proofErr w:type="spellEnd"/>
      <w:proofErr w:type="gramEnd"/>
      <w:r w:rsidRPr="001A00D0">
        <w:rPr>
          <w:rFonts w:ascii="Century Gothic" w:hAnsi="Century Gothic"/>
          <w:sz w:val="24"/>
          <w:szCs w:val="24"/>
          <w:lang w:val="es-MX"/>
        </w:rPr>
        <w:t xml:space="preserve">, 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Nikkiso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 xml:space="preserve">, sistemas basados en el trabajo de 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Petitclerc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 xml:space="preserve">, etc.) estiman el aclaramiento de urea mediante </w:t>
      </w:r>
      <w:proofErr w:type="spellStart"/>
      <w:r w:rsidRPr="001A00D0">
        <w:rPr>
          <w:rFonts w:ascii="Century Gothic" w:hAnsi="Century Gothic"/>
          <w:b/>
          <w:bCs/>
          <w:sz w:val="24"/>
          <w:szCs w:val="24"/>
          <w:lang w:val="es-MX"/>
        </w:rPr>
        <w:t>dialisancia</w:t>
      </w:r>
      <w:proofErr w:type="spellEnd"/>
      <w:r w:rsidRPr="001A00D0">
        <w:rPr>
          <w:rFonts w:ascii="Century Gothic" w:hAnsi="Century Gothic"/>
          <w:b/>
          <w:bCs/>
          <w:sz w:val="24"/>
          <w:szCs w:val="24"/>
          <w:lang w:val="es-MX"/>
        </w:rPr>
        <w:t xml:space="preserve"> iónica</w:t>
      </w:r>
      <w:r w:rsidRPr="001A00D0">
        <w:rPr>
          <w:rFonts w:ascii="Century Gothic" w:hAnsi="Century Gothic"/>
          <w:sz w:val="24"/>
          <w:szCs w:val="24"/>
          <w:lang w:val="es-MX"/>
        </w:rPr>
        <w:t>:</w:t>
      </w:r>
    </w:p>
    <w:p w14:paraId="7B8CCF8F" w14:textId="77777777" w:rsidR="00BB074F" w:rsidRPr="001A00D0" w:rsidRDefault="00BB074F" w:rsidP="00317162">
      <w:pPr>
        <w:numPr>
          <w:ilvl w:val="0"/>
          <w:numId w:val="11"/>
        </w:num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  <w:r w:rsidRPr="001A00D0">
        <w:rPr>
          <w:rFonts w:ascii="Century Gothic" w:hAnsi="Century Gothic"/>
          <w:sz w:val="24"/>
          <w:szCs w:val="24"/>
          <w:lang w:val="es-MX"/>
        </w:rPr>
        <w:t>Se induce un cambio temporal en la conductividad del dializado de entrada (paso o pulso).</w:t>
      </w:r>
    </w:p>
    <w:p w14:paraId="6403AC3D" w14:textId="77777777" w:rsidR="00BB074F" w:rsidRPr="001A00D0" w:rsidRDefault="00BB074F" w:rsidP="00317162">
      <w:pPr>
        <w:numPr>
          <w:ilvl w:val="0"/>
          <w:numId w:val="11"/>
        </w:num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  <w:r w:rsidRPr="001A00D0">
        <w:rPr>
          <w:rFonts w:ascii="Century Gothic" w:hAnsi="Century Gothic"/>
          <w:sz w:val="24"/>
          <w:szCs w:val="24"/>
          <w:lang w:val="es-MX"/>
        </w:rPr>
        <w:t>Se miden conductividades de entrada y salida.</w:t>
      </w:r>
    </w:p>
    <w:p w14:paraId="7BF393C5" w14:textId="77777777" w:rsidR="00BB074F" w:rsidRPr="001A00D0" w:rsidRDefault="00BB074F" w:rsidP="00317162">
      <w:pPr>
        <w:numPr>
          <w:ilvl w:val="0"/>
          <w:numId w:val="11"/>
        </w:num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  <w:r w:rsidRPr="001A00D0">
        <w:rPr>
          <w:rFonts w:ascii="Century Gothic" w:hAnsi="Century Gothic"/>
          <w:sz w:val="24"/>
          <w:szCs w:val="24"/>
          <w:lang w:val="es-MX"/>
        </w:rPr>
        <w:t xml:space="preserve">Se calcula la 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dialisancia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 xml:space="preserve"> efectiva de iones (principalmente sodio), que se asume aproximadamente igual al aclaramiento de urea (K).</w:t>
      </w:r>
    </w:p>
    <w:p w14:paraId="4A78F72F" w14:textId="77777777" w:rsidR="00BB074F" w:rsidRPr="001A00D0" w:rsidRDefault="00BB074F" w:rsidP="00317162">
      <w:pPr>
        <w:numPr>
          <w:ilvl w:val="0"/>
          <w:numId w:val="11"/>
        </w:num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Kt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>/V se obtiene multiplicando K por el tiempo efectivo y dividiendo por un volumen V.</w:t>
      </w:r>
    </w:p>
    <w:p w14:paraId="1DAFA16A" w14:textId="77777777" w:rsidR="00BB074F" w:rsidRPr="001A00D0" w:rsidRDefault="00BB074F" w:rsidP="00317162">
      <w:p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  <w:r w:rsidRPr="001A00D0">
        <w:rPr>
          <w:rFonts w:ascii="Century Gothic" w:hAnsi="Century Gothic"/>
          <w:sz w:val="24"/>
          <w:szCs w:val="24"/>
          <w:lang w:val="es-MX"/>
        </w:rPr>
        <w:t>Este principio está documentado desde los años 90 y es de uso rutinario.</w:t>
      </w:r>
    </w:p>
    <w:p w14:paraId="75D02317" w14:textId="77777777" w:rsidR="00BB074F" w:rsidRPr="001A00D0" w:rsidRDefault="00BB074F" w:rsidP="00317162">
      <w:p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  <w:r w:rsidRPr="001A00D0">
        <w:rPr>
          <w:rFonts w:ascii="Century Gothic" w:hAnsi="Century Gothic"/>
          <w:sz w:val="24"/>
          <w:szCs w:val="24"/>
          <w:lang w:val="es-MX"/>
        </w:rPr>
        <w:t>Ejemplos de implementación comercial:</w:t>
      </w:r>
    </w:p>
    <w:p w14:paraId="4CDF236A" w14:textId="77777777" w:rsidR="00BB074F" w:rsidRPr="001A00D0" w:rsidRDefault="00BB074F" w:rsidP="00317162">
      <w:pPr>
        <w:numPr>
          <w:ilvl w:val="0"/>
          <w:numId w:val="12"/>
        </w:num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  <w:r w:rsidRPr="001A00D0">
        <w:rPr>
          <w:rFonts w:ascii="Century Gothic" w:hAnsi="Century Gothic"/>
          <w:b/>
          <w:bCs/>
          <w:sz w:val="24"/>
          <w:szCs w:val="24"/>
          <w:lang w:val="es-MX"/>
        </w:rPr>
        <w:t>Fresenius OCM:</w:t>
      </w:r>
      <w:r w:rsidRPr="001A00D0">
        <w:rPr>
          <w:rFonts w:ascii="Century Gothic" w:hAnsi="Century Gothic"/>
          <w:sz w:val="24"/>
          <w:szCs w:val="24"/>
          <w:lang w:val="es-MX"/>
        </w:rPr>
        <w:t xml:space="preserve"> cambios automáticos de conductividad (p. ej. cada ~25–30 min o mediante pulsos cortos); el volumen V suele estimarse con fórmulas antropométricas (Watson u otras).</w:t>
      </w:r>
    </w:p>
    <w:p w14:paraId="275E6F4D" w14:textId="77777777" w:rsidR="00BB074F" w:rsidRPr="001A00D0" w:rsidRDefault="00BB074F" w:rsidP="00317162">
      <w:pPr>
        <w:numPr>
          <w:ilvl w:val="0"/>
          <w:numId w:val="12"/>
        </w:num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  <w:r w:rsidRPr="001A00D0">
        <w:rPr>
          <w:rFonts w:ascii="Century Gothic" w:hAnsi="Century Gothic"/>
          <w:sz w:val="24"/>
          <w:szCs w:val="24"/>
          <w:lang w:val="es-MX"/>
        </w:rPr>
        <w:t>Otros fabricantes emplean variaciones similares del mismo principio físico.</w:t>
      </w:r>
    </w:p>
    <w:p w14:paraId="6CE0B5FC" w14:textId="77777777" w:rsidR="00BB074F" w:rsidRPr="001A00D0" w:rsidRDefault="00BB074F" w:rsidP="00317162">
      <w:p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  <w:r w:rsidRPr="001A00D0">
        <w:rPr>
          <w:rFonts w:ascii="Century Gothic" w:hAnsi="Century Gothic"/>
          <w:b/>
          <w:bCs/>
          <w:sz w:val="24"/>
          <w:szCs w:val="24"/>
          <w:lang w:val="es-MX"/>
        </w:rPr>
        <w:t>Conclusión:</w:t>
      </w:r>
      <w:r w:rsidRPr="001A00D0">
        <w:rPr>
          <w:rFonts w:ascii="Century Gothic" w:hAnsi="Century Gothic"/>
          <w:sz w:val="24"/>
          <w:szCs w:val="24"/>
          <w:lang w:val="es-MX"/>
        </w:rPr>
        <w:t xml:space="preserve"> El “paso de conductividad” (punto 4 de la secuencia) </w:t>
      </w:r>
      <w:r w:rsidRPr="001A00D0">
        <w:rPr>
          <w:rFonts w:ascii="Century Gothic" w:hAnsi="Century Gothic"/>
          <w:b/>
          <w:bCs/>
          <w:sz w:val="24"/>
          <w:szCs w:val="24"/>
          <w:lang w:val="es-MX"/>
        </w:rPr>
        <w:t>no es, por sí solo, un diferenciador</w:t>
      </w:r>
      <w:r w:rsidRPr="001A00D0">
        <w:rPr>
          <w:rFonts w:ascii="Century Gothic" w:hAnsi="Century Gothic"/>
          <w:sz w:val="24"/>
          <w:szCs w:val="24"/>
          <w:lang w:val="es-MX"/>
        </w:rPr>
        <w:t>. Constituye arte previo ampliamente conocido y comercializado.</w:t>
      </w:r>
    </w:p>
    <w:p w14:paraId="03B27CA9" w14:textId="77777777" w:rsidR="00BB074F" w:rsidRPr="001A00D0" w:rsidRDefault="00BB074F" w:rsidP="00317162">
      <w:pPr>
        <w:spacing w:line="360" w:lineRule="auto"/>
        <w:jc w:val="both"/>
        <w:rPr>
          <w:rFonts w:ascii="Century Gothic" w:hAnsi="Century Gothic"/>
          <w:b/>
          <w:bCs/>
          <w:sz w:val="24"/>
          <w:szCs w:val="24"/>
          <w:lang w:val="es-MX"/>
        </w:rPr>
      </w:pPr>
      <w:r w:rsidRPr="001A00D0">
        <w:rPr>
          <w:rFonts w:ascii="Century Gothic" w:hAnsi="Century Gothic"/>
          <w:b/>
          <w:bCs/>
          <w:sz w:val="24"/>
          <w:szCs w:val="24"/>
          <w:lang w:val="es-MX"/>
        </w:rPr>
        <w:t>2.2 Estimación del volumen V</w:t>
      </w:r>
    </w:p>
    <w:p w14:paraId="71651976" w14:textId="77777777" w:rsidR="00BB074F" w:rsidRPr="001A00D0" w:rsidRDefault="00BB074F" w:rsidP="00317162">
      <w:p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  <w:r w:rsidRPr="001A00D0">
        <w:rPr>
          <w:rFonts w:ascii="Century Gothic" w:hAnsi="Century Gothic"/>
          <w:sz w:val="24"/>
          <w:szCs w:val="24"/>
          <w:lang w:val="es-MX"/>
        </w:rPr>
        <w:t xml:space="preserve">En la mayoría de </w:t>
      </w:r>
      <w:proofErr w:type="gramStart"/>
      <w:r w:rsidRPr="001A00D0">
        <w:rPr>
          <w:rFonts w:ascii="Century Gothic" w:hAnsi="Century Gothic"/>
          <w:sz w:val="24"/>
          <w:szCs w:val="24"/>
          <w:lang w:val="es-MX"/>
        </w:rPr>
        <w:t>implementaciones</w:t>
      </w:r>
      <w:proofErr w:type="gramEnd"/>
      <w:r w:rsidRPr="001A00D0">
        <w:rPr>
          <w:rFonts w:ascii="Century Gothic" w:hAnsi="Century Gothic"/>
          <w:sz w:val="24"/>
          <w:szCs w:val="24"/>
          <w:lang w:val="es-MX"/>
        </w:rPr>
        <w:t xml:space="preserve"> comerciales de OCM, V se obtiene de:</w:t>
      </w:r>
    </w:p>
    <w:p w14:paraId="4E8EBB4D" w14:textId="77777777" w:rsidR="00BB074F" w:rsidRPr="001A00D0" w:rsidRDefault="00BB074F" w:rsidP="00317162">
      <w:pPr>
        <w:numPr>
          <w:ilvl w:val="0"/>
          <w:numId w:val="13"/>
        </w:num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  <w:r w:rsidRPr="001A00D0">
        <w:rPr>
          <w:rFonts w:ascii="Century Gothic" w:hAnsi="Century Gothic"/>
          <w:sz w:val="24"/>
          <w:szCs w:val="24"/>
          <w:lang w:val="es-MX"/>
        </w:rPr>
        <w:t>Fórmulas antropométricas (Watson, Hume-Weyers, etc.).</w:t>
      </w:r>
    </w:p>
    <w:p w14:paraId="54B4677E" w14:textId="77777777" w:rsidR="00BB074F" w:rsidRPr="001A00D0" w:rsidRDefault="00BB074F" w:rsidP="00317162">
      <w:pPr>
        <w:numPr>
          <w:ilvl w:val="0"/>
          <w:numId w:val="13"/>
        </w:num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  <w:r w:rsidRPr="001A00D0">
        <w:rPr>
          <w:rFonts w:ascii="Century Gothic" w:hAnsi="Century Gothic"/>
          <w:sz w:val="24"/>
          <w:szCs w:val="24"/>
          <w:lang w:val="es-MX"/>
        </w:rPr>
        <w:t xml:space="preserve">En algunos entornos clínicos se utiliza bioimpedancia (espectroscopía, p. ej. BCM de Fresenius) de forma separada o para mejorar la concordancia entre 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Kt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 xml:space="preserve">/V por OCM y 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Kt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>/V basado en sangre.</w:t>
      </w:r>
    </w:p>
    <w:p w14:paraId="27F3238B" w14:textId="77777777" w:rsidR="00BB074F" w:rsidRPr="001A00D0" w:rsidRDefault="00BB074F" w:rsidP="00317162">
      <w:p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  <w:r w:rsidRPr="001A00D0">
        <w:rPr>
          <w:rFonts w:ascii="Century Gothic" w:hAnsi="Century Gothic"/>
          <w:sz w:val="24"/>
          <w:szCs w:val="24"/>
          <w:lang w:val="es-MX"/>
        </w:rPr>
        <w:t xml:space="preserve">Estudios muestran que el uso de V por bioimpedancia mejora el acuerdo entre 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Kt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 xml:space="preserve">/V por 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dialisancia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 xml:space="preserve"> iónica y 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Kt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 xml:space="preserve">/V calculado con fórmulas de referencia (p. ej. 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Daugirdas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>).</w:t>
      </w:r>
    </w:p>
    <w:p w14:paraId="35A74C03" w14:textId="77777777" w:rsidR="00BB074F" w:rsidRPr="001A00D0" w:rsidRDefault="00BB074F" w:rsidP="00317162">
      <w:p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  <w:r w:rsidRPr="001A00D0">
        <w:rPr>
          <w:rFonts w:ascii="Century Gothic" w:hAnsi="Century Gothic"/>
          <w:sz w:val="24"/>
          <w:szCs w:val="24"/>
          <w:lang w:val="es-MX"/>
        </w:rPr>
        <w:lastRenderedPageBreak/>
        <w:t xml:space="preserve">Por tanto, la idea de combinar 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dialisancia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 xml:space="preserve"> iónica con V por bioimpedancia </w:t>
      </w:r>
      <w:r w:rsidRPr="001A00D0">
        <w:rPr>
          <w:rFonts w:ascii="Century Gothic" w:hAnsi="Century Gothic"/>
          <w:b/>
          <w:bCs/>
          <w:sz w:val="24"/>
          <w:szCs w:val="24"/>
          <w:lang w:val="es-MX"/>
        </w:rPr>
        <w:t>ya existe en la literatura clínica</w:t>
      </w:r>
      <w:r w:rsidRPr="001A00D0">
        <w:rPr>
          <w:rFonts w:ascii="Century Gothic" w:hAnsi="Century Gothic"/>
          <w:sz w:val="24"/>
          <w:szCs w:val="24"/>
          <w:lang w:val="es-MX"/>
        </w:rPr>
        <w:t>, aunque no siempre como una secuencia única, automática e integrada dentro de la misma máquina durante el tratamiento.</w:t>
      </w:r>
    </w:p>
    <w:p w14:paraId="65114751" w14:textId="77777777" w:rsidR="00BB074F" w:rsidRPr="001A00D0" w:rsidRDefault="00BB074F" w:rsidP="00317162">
      <w:p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</w:p>
    <w:p w14:paraId="0413BB06" w14:textId="77777777" w:rsidR="00317162" w:rsidRPr="001A00D0" w:rsidRDefault="00317162" w:rsidP="00317162">
      <w:p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</w:p>
    <w:tbl>
      <w:tblPr>
        <w:tblW w:w="8760" w:type="dxa"/>
        <w:tblLook w:val="04A0" w:firstRow="1" w:lastRow="0" w:firstColumn="1" w:lastColumn="0" w:noHBand="0" w:noVBand="1"/>
      </w:tblPr>
      <w:tblGrid>
        <w:gridCol w:w="1556"/>
        <w:gridCol w:w="3390"/>
        <w:gridCol w:w="3814"/>
      </w:tblGrid>
      <w:tr w:rsidR="00317162" w:rsidRPr="001A00D0" w14:paraId="2C6494CA" w14:textId="77777777" w:rsidTr="00317162">
        <w:trPr>
          <w:trHeight w:val="288"/>
        </w:trPr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3CCEB"/>
            <w:vAlign w:val="center"/>
            <w:hideMark/>
          </w:tcPr>
          <w:p w14:paraId="5B20A285" w14:textId="77777777" w:rsidR="00317162" w:rsidRPr="001A00D0" w:rsidRDefault="00317162" w:rsidP="00317162">
            <w:pPr>
              <w:spacing w:line="360" w:lineRule="auto"/>
              <w:jc w:val="both"/>
              <w:rPr>
                <w:rFonts w:ascii="Century Gothic" w:hAnsi="Century Gothic"/>
                <w:color w:val="000000"/>
                <w:sz w:val="24"/>
                <w:szCs w:val="24"/>
                <w:lang w:val="es-MX"/>
              </w:rPr>
            </w:pPr>
            <w:r w:rsidRPr="001A00D0">
              <w:rPr>
                <w:rFonts w:ascii="Century Gothic" w:hAnsi="Century Gothic"/>
                <w:color w:val="000000"/>
                <w:sz w:val="24"/>
                <w:szCs w:val="24"/>
                <w:lang w:val="es-MX"/>
              </w:rPr>
              <w:t>Aspecto</w:t>
            </w:r>
          </w:p>
        </w:tc>
        <w:tc>
          <w:tcPr>
            <w:tcW w:w="3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83CCEB"/>
            <w:vAlign w:val="center"/>
            <w:hideMark/>
          </w:tcPr>
          <w:p w14:paraId="0E07AE26" w14:textId="77777777" w:rsidR="00317162" w:rsidRPr="001A00D0" w:rsidRDefault="00317162" w:rsidP="00317162">
            <w:pPr>
              <w:spacing w:line="360" w:lineRule="auto"/>
              <w:jc w:val="both"/>
              <w:rPr>
                <w:rFonts w:ascii="Century Gothic" w:hAnsi="Century Gothic"/>
                <w:color w:val="000000"/>
                <w:sz w:val="24"/>
                <w:szCs w:val="24"/>
                <w:lang w:val="es-MX"/>
              </w:rPr>
            </w:pPr>
            <w:r w:rsidRPr="001A00D0">
              <w:rPr>
                <w:rFonts w:ascii="Century Gothic" w:hAnsi="Century Gothic"/>
                <w:color w:val="000000"/>
                <w:sz w:val="24"/>
                <w:szCs w:val="24"/>
                <w:lang w:val="es-MX"/>
              </w:rPr>
              <w:t>Método CIATEQ</w:t>
            </w:r>
          </w:p>
        </w:tc>
        <w:tc>
          <w:tcPr>
            <w:tcW w:w="3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83CCEB"/>
            <w:vAlign w:val="center"/>
            <w:hideMark/>
          </w:tcPr>
          <w:p w14:paraId="57B09583" w14:textId="77777777" w:rsidR="00317162" w:rsidRPr="001A00D0" w:rsidRDefault="00317162" w:rsidP="00317162">
            <w:pPr>
              <w:spacing w:line="360" w:lineRule="auto"/>
              <w:jc w:val="both"/>
              <w:rPr>
                <w:rFonts w:ascii="Century Gothic" w:hAnsi="Century Gothic"/>
                <w:color w:val="000000"/>
                <w:sz w:val="24"/>
                <w:szCs w:val="24"/>
                <w:lang w:val="es-MX"/>
              </w:rPr>
            </w:pPr>
            <w:r w:rsidRPr="001A00D0">
              <w:rPr>
                <w:rFonts w:ascii="Century Gothic" w:hAnsi="Century Gothic"/>
                <w:color w:val="000000"/>
                <w:sz w:val="24"/>
                <w:szCs w:val="24"/>
                <w:lang w:val="es-MX"/>
              </w:rPr>
              <w:t>Práctica comercial típica (OCM)</w:t>
            </w:r>
          </w:p>
        </w:tc>
      </w:tr>
      <w:tr w:rsidR="00317162" w:rsidRPr="001A00D0" w14:paraId="4A1276DD" w14:textId="77777777" w:rsidTr="00317162">
        <w:trPr>
          <w:trHeight w:val="576"/>
        </w:trPr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ACC6D3" w14:textId="77777777" w:rsidR="00317162" w:rsidRPr="001A00D0" w:rsidRDefault="00317162" w:rsidP="00317162">
            <w:pPr>
              <w:spacing w:line="360" w:lineRule="auto"/>
              <w:jc w:val="both"/>
              <w:rPr>
                <w:rFonts w:ascii="Century Gothic" w:hAnsi="Century Gothic"/>
                <w:b/>
                <w:bCs/>
                <w:color w:val="000000"/>
                <w:sz w:val="24"/>
                <w:szCs w:val="24"/>
                <w:lang w:val="es-MX"/>
              </w:rPr>
            </w:pPr>
            <w:r w:rsidRPr="001A00D0">
              <w:rPr>
                <w:rFonts w:ascii="Century Gothic" w:hAnsi="Century Gothic"/>
                <w:b/>
                <w:bCs/>
                <w:color w:val="000000"/>
                <w:sz w:val="24"/>
                <w:szCs w:val="24"/>
                <w:lang w:val="es-MX"/>
              </w:rPr>
              <w:t>Cálculo de K</w:t>
            </w:r>
          </w:p>
        </w:tc>
        <w:tc>
          <w:tcPr>
            <w:tcW w:w="3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546464" w14:textId="77777777" w:rsidR="00317162" w:rsidRPr="001A00D0" w:rsidRDefault="00317162" w:rsidP="00317162">
            <w:pPr>
              <w:spacing w:line="360" w:lineRule="auto"/>
              <w:jc w:val="both"/>
              <w:rPr>
                <w:rFonts w:ascii="Century Gothic" w:hAnsi="Century Gothic"/>
                <w:color w:val="000000"/>
                <w:sz w:val="24"/>
                <w:szCs w:val="24"/>
                <w:lang w:val="es-MX"/>
              </w:rPr>
            </w:pPr>
            <w:r w:rsidRPr="001A00D0">
              <w:rPr>
                <w:rFonts w:ascii="Century Gothic" w:hAnsi="Century Gothic"/>
                <w:color w:val="000000"/>
                <w:sz w:val="24"/>
                <w:szCs w:val="24"/>
                <w:lang w:val="es-MX"/>
              </w:rPr>
              <w:t xml:space="preserve">Paso de conductividad (+1 </w:t>
            </w:r>
            <w:proofErr w:type="spellStart"/>
            <w:r w:rsidRPr="001A00D0">
              <w:rPr>
                <w:rFonts w:ascii="Century Gothic" w:hAnsi="Century Gothic"/>
                <w:color w:val="000000"/>
                <w:sz w:val="24"/>
                <w:szCs w:val="24"/>
                <w:lang w:val="es-MX"/>
              </w:rPr>
              <w:t>mS</w:t>
            </w:r>
            <w:proofErr w:type="spellEnd"/>
            <w:r w:rsidRPr="001A00D0">
              <w:rPr>
                <w:rFonts w:ascii="Century Gothic" w:hAnsi="Century Gothic"/>
                <w:color w:val="000000"/>
                <w:sz w:val="24"/>
                <w:szCs w:val="24"/>
                <w:lang w:val="es-MX"/>
              </w:rPr>
              <w:t>/cm, 2 min)</w:t>
            </w:r>
          </w:p>
        </w:tc>
        <w:tc>
          <w:tcPr>
            <w:tcW w:w="3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9C4512" w14:textId="77777777" w:rsidR="00317162" w:rsidRPr="001A00D0" w:rsidRDefault="00317162" w:rsidP="00317162">
            <w:pPr>
              <w:spacing w:line="360" w:lineRule="auto"/>
              <w:jc w:val="both"/>
              <w:rPr>
                <w:rFonts w:ascii="Century Gothic" w:hAnsi="Century Gothic"/>
                <w:color w:val="000000"/>
                <w:sz w:val="24"/>
                <w:szCs w:val="24"/>
                <w:lang w:val="es-MX"/>
              </w:rPr>
            </w:pPr>
            <w:r w:rsidRPr="001A00D0">
              <w:rPr>
                <w:rFonts w:ascii="Century Gothic" w:hAnsi="Century Gothic"/>
                <w:color w:val="000000"/>
                <w:sz w:val="24"/>
                <w:szCs w:val="24"/>
                <w:lang w:val="es-MX"/>
              </w:rPr>
              <w:t>Paso o pulso de conductividad (principio equivalente)</w:t>
            </w:r>
          </w:p>
        </w:tc>
      </w:tr>
      <w:tr w:rsidR="00317162" w:rsidRPr="001A00D0" w14:paraId="3C88663A" w14:textId="77777777" w:rsidTr="00317162">
        <w:trPr>
          <w:trHeight w:val="576"/>
        </w:trPr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66E662" w14:textId="77777777" w:rsidR="00317162" w:rsidRPr="001A00D0" w:rsidRDefault="00317162" w:rsidP="00317162">
            <w:pPr>
              <w:spacing w:line="360" w:lineRule="auto"/>
              <w:jc w:val="both"/>
              <w:rPr>
                <w:rFonts w:ascii="Century Gothic" w:hAnsi="Century Gothic"/>
                <w:b/>
                <w:bCs/>
                <w:color w:val="000000"/>
                <w:sz w:val="24"/>
                <w:szCs w:val="24"/>
                <w:lang w:val="es-MX"/>
              </w:rPr>
            </w:pPr>
            <w:r w:rsidRPr="001A00D0">
              <w:rPr>
                <w:rFonts w:ascii="Century Gothic" w:hAnsi="Century Gothic"/>
                <w:b/>
                <w:bCs/>
                <w:color w:val="000000"/>
                <w:sz w:val="24"/>
                <w:szCs w:val="24"/>
                <w:lang w:val="es-MX"/>
              </w:rPr>
              <w:t>Cálculo de V</w:t>
            </w:r>
          </w:p>
        </w:tc>
        <w:tc>
          <w:tcPr>
            <w:tcW w:w="3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A11F3C" w14:textId="77777777" w:rsidR="00317162" w:rsidRPr="001A00D0" w:rsidRDefault="00317162" w:rsidP="00317162">
            <w:pPr>
              <w:spacing w:line="360" w:lineRule="auto"/>
              <w:jc w:val="both"/>
              <w:rPr>
                <w:rFonts w:ascii="Century Gothic" w:hAnsi="Century Gothic"/>
                <w:color w:val="000000"/>
                <w:sz w:val="24"/>
                <w:szCs w:val="24"/>
                <w:lang w:val="es-MX"/>
              </w:rPr>
            </w:pPr>
            <w:r w:rsidRPr="001A00D0">
              <w:rPr>
                <w:rFonts w:ascii="Century Gothic" w:hAnsi="Century Gothic"/>
                <w:color w:val="000000"/>
                <w:sz w:val="24"/>
                <w:szCs w:val="24"/>
                <w:lang w:val="es-MX"/>
              </w:rPr>
              <w:t>Bioimpedancia en el mismo ciclo (Heitmann, frecuencia única)</w:t>
            </w:r>
          </w:p>
        </w:tc>
        <w:tc>
          <w:tcPr>
            <w:tcW w:w="3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380E45" w14:textId="77777777" w:rsidR="00317162" w:rsidRPr="001A00D0" w:rsidRDefault="00317162" w:rsidP="00317162">
            <w:pPr>
              <w:spacing w:line="360" w:lineRule="auto"/>
              <w:jc w:val="both"/>
              <w:rPr>
                <w:rFonts w:ascii="Century Gothic" w:hAnsi="Century Gothic"/>
                <w:color w:val="000000"/>
                <w:sz w:val="24"/>
                <w:szCs w:val="24"/>
                <w:lang w:val="es-MX"/>
              </w:rPr>
            </w:pPr>
            <w:r w:rsidRPr="001A00D0">
              <w:rPr>
                <w:rFonts w:ascii="Century Gothic" w:hAnsi="Century Gothic"/>
                <w:color w:val="000000"/>
                <w:sz w:val="24"/>
                <w:szCs w:val="24"/>
                <w:lang w:val="es-MX"/>
              </w:rPr>
              <w:t>Principalmente fórmulas antropométricas; bioimpedancia a menudo separada</w:t>
            </w:r>
          </w:p>
        </w:tc>
      </w:tr>
      <w:tr w:rsidR="00317162" w:rsidRPr="001A00D0" w14:paraId="4709829F" w14:textId="77777777" w:rsidTr="00317162">
        <w:trPr>
          <w:trHeight w:val="576"/>
        </w:trPr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C68DF8" w14:textId="77777777" w:rsidR="00317162" w:rsidRPr="001A00D0" w:rsidRDefault="00317162" w:rsidP="00317162">
            <w:pPr>
              <w:spacing w:line="360" w:lineRule="auto"/>
              <w:jc w:val="both"/>
              <w:rPr>
                <w:rFonts w:ascii="Century Gothic" w:hAnsi="Century Gothic"/>
                <w:b/>
                <w:bCs/>
                <w:color w:val="000000"/>
                <w:sz w:val="24"/>
                <w:szCs w:val="24"/>
                <w:lang w:val="es-MX"/>
              </w:rPr>
            </w:pPr>
            <w:r w:rsidRPr="001A00D0">
              <w:rPr>
                <w:rFonts w:ascii="Century Gothic" w:hAnsi="Century Gothic"/>
                <w:b/>
                <w:bCs/>
                <w:color w:val="000000"/>
                <w:sz w:val="24"/>
                <w:szCs w:val="24"/>
                <w:lang w:val="es-MX"/>
              </w:rPr>
              <w:t>Integración</w:t>
            </w:r>
          </w:p>
        </w:tc>
        <w:tc>
          <w:tcPr>
            <w:tcW w:w="3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414732" w14:textId="77777777" w:rsidR="00317162" w:rsidRPr="001A00D0" w:rsidRDefault="00317162" w:rsidP="00317162">
            <w:pPr>
              <w:spacing w:line="360" w:lineRule="auto"/>
              <w:jc w:val="both"/>
              <w:rPr>
                <w:rFonts w:ascii="Century Gothic" w:hAnsi="Century Gothic"/>
                <w:color w:val="000000"/>
                <w:sz w:val="24"/>
                <w:szCs w:val="24"/>
                <w:lang w:val="es-MX"/>
              </w:rPr>
            </w:pPr>
            <w:r w:rsidRPr="001A00D0">
              <w:rPr>
                <w:rFonts w:ascii="Century Gothic" w:hAnsi="Century Gothic"/>
                <w:color w:val="000000"/>
                <w:sz w:val="24"/>
                <w:szCs w:val="24"/>
                <w:lang w:val="es-MX"/>
              </w:rPr>
              <w:t xml:space="preserve">Una sola secuencia automática: </w:t>
            </w:r>
            <w:proofErr w:type="spellStart"/>
            <w:r w:rsidRPr="001A00D0">
              <w:rPr>
                <w:rFonts w:ascii="Century Gothic" w:hAnsi="Century Gothic"/>
                <w:color w:val="000000"/>
                <w:sz w:val="24"/>
                <w:szCs w:val="24"/>
                <w:lang w:val="es-MX"/>
              </w:rPr>
              <w:t>bioZ</w:t>
            </w:r>
            <w:proofErr w:type="spellEnd"/>
            <w:r w:rsidRPr="001A00D0">
              <w:rPr>
                <w:rFonts w:ascii="Century Gothic" w:hAnsi="Century Gothic"/>
                <w:color w:val="000000"/>
                <w:sz w:val="24"/>
                <w:szCs w:val="24"/>
                <w:lang w:val="es-MX"/>
              </w:rPr>
              <w:t xml:space="preserve"> → V + conductividad → K</w:t>
            </w:r>
          </w:p>
        </w:tc>
        <w:tc>
          <w:tcPr>
            <w:tcW w:w="3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553CC8" w14:textId="77777777" w:rsidR="00317162" w:rsidRPr="001A00D0" w:rsidRDefault="00317162" w:rsidP="00317162">
            <w:pPr>
              <w:spacing w:line="360" w:lineRule="auto"/>
              <w:jc w:val="both"/>
              <w:rPr>
                <w:rFonts w:ascii="Century Gothic" w:hAnsi="Century Gothic"/>
                <w:color w:val="000000"/>
                <w:sz w:val="24"/>
                <w:szCs w:val="24"/>
                <w:lang w:val="es-MX"/>
              </w:rPr>
            </w:pPr>
            <w:r w:rsidRPr="001A00D0">
              <w:rPr>
                <w:rFonts w:ascii="Century Gothic" w:hAnsi="Century Gothic"/>
                <w:color w:val="000000"/>
                <w:sz w:val="24"/>
                <w:szCs w:val="24"/>
                <w:lang w:val="es-MX"/>
              </w:rPr>
              <w:t>K por conductividad y V frecuentemente desacoplados</w:t>
            </w:r>
          </w:p>
        </w:tc>
      </w:tr>
      <w:tr w:rsidR="00317162" w:rsidRPr="001A00D0" w14:paraId="539AD81D" w14:textId="77777777" w:rsidTr="00317162">
        <w:trPr>
          <w:trHeight w:val="1152"/>
        </w:trPr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E4EFEB" w14:textId="77777777" w:rsidR="00317162" w:rsidRPr="001A00D0" w:rsidRDefault="00317162" w:rsidP="00317162">
            <w:pPr>
              <w:spacing w:line="360" w:lineRule="auto"/>
              <w:jc w:val="both"/>
              <w:rPr>
                <w:rFonts w:ascii="Century Gothic" w:hAnsi="Century Gothic"/>
                <w:b/>
                <w:bCs/>
                <w:color w:val="000000"/>
                <w:sz w:val="24"/>
                <w:szCs w:val="24"/>
                <w:lang w:val="es-MX"/>
              </w:rPr>
            </w:pPr>
            <w:r w:rsidRPr="001A00D0">
              <w:rPr>
                <w:rFonts w:ascii="Century Gothic" w:hAnsi="Century Gothic"/>
                <w:b/>
                <w:bCs/>
                <w:color w:val="000000"/>
                <w:sz w:val="24"/>
                <w:szCs w:val="24"/>
                <w:lang w:val="es-MX"/>
              </w:rPr>
              <w:t xml:space="preserve">Control de calidad </w:t>
            </w:r>
            <w:proofErr w:type="spellStart"/>
            <w:r w:rsidRPr="001A00D0">
              <w:rPr>
                <w:rFonts w:ascii="Century Gothic" w:hAnsi="Century Gothic"/>
                <w:b/>
                <w:bCs/>
                <w:color w:val="000000"/>
                <w:sz w:val="24"/>
                <w:szCs w:val="24"/>
                <w:lang w:val="es-MX"/>
              </w:rPr>
              <w:t>bioZ</w:t>
            </w:r>
            <w:proofErr w:type="spellEnd"/>
          </w:p>
        </w:tc>
        <w:tc>
          <w:tcPr>
            <w:tcW w:w="3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D4E243" w14:textId="77777777" w:rsidR="00317162" w:rsidRPr="001A00D0" w:rsidRDefault="00317162" w:rsidP="00317162">
            <w:pPr>
              <w:spacing w:line="360" w:lineRule="auto"/>
              <w:jc w:val="both"/>
              <w:rPr>
                <w:rFonts w:ascii="Century Gothic" w:hAnsi="Century Gothic"/>
                <w:color w:val="000000"/>
                <w:sz w:val="24"/>
                <w:szCs w:val="24"/>
                <w:lang w:val="es-MX"/>
              </w:rPr>
            </w:pPr>
            <w:r w:rsidRPr="001A00D0">
              <w:rPr>
                <w:rFonts w:ascii="Century Gothic" w:hAnsi="Century Gothic"/>
                <w:color w:val="000000"/>
                <w:sz w:val="24"/>
                <w:szCs w:val="24"/>
                <w:lang w:val="es-MX"/>
              </w:rPr>
              <w:t>Validación de ángulo de fase (0–20°) y reintentos</w:t>
            </w:r>
          </w:p>
        </w:tc>
        <w:tc>
          <w:tcPr>
            <w:tcW w:w="3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F900A8" w14:textId="77777777" w:rsidR="00317162" w:rsidRPr="001A00D0" w:rsidRDefault="00317162" w:rsidP="00317162">
            <w:pPr>
              <w:spacing w:line="360" w:lineRule="auto"/>
              <w:jc w:val="both"/>
              <w:rPr>
                <w:rFonts w:ascii="Century Gothic" w:hAnsi="Century Gothic"/>
                <w:color w:val="000000"/>
                <w:sz w:val="24"/>
                <w:szCs w:val="24"/>
                <w:lang w:val="es-MX"/>
              </w:rPr>
            </w:pPr>
            <w:r w:rsidRPr="001A00D0">
              <w:rPr>
                <w:rFonts w:ascii="Century Gothic" w:hAnsi="Century Gothic"/>
                <w:color w:val="000000"/>
                <w:sz w:val="24"/>
                <w:szCs w:val="24"/>
                <w:lang w:val="es-MX"/>
              </w:rPr>
              <w:t xml:space="preserve">No aplica de la misma forma (no siempre hay </w:t>
            </w:r>
            <w:proofErr w:type="spellStart"/>
            <w:r w:rsidRPr="001A00D0">
              <w:rPr>
                <w:rFonts w:ascii="Century Gothic" w:hAnsi="Century Gothic"/>
                <w:color w:val="000000"/>
                <w:sz w:val="24"/>
                <w:szCs w:val="24"/>
                <w:lang w:val="es-MX"/>
              </w:rPr>
              <w:t>bioZ</w:t>
            </w:r>
            <w:proofErr w:type="spellEnd"/>
            <w:r w:rsidRPr="001A00D0">
              <w:rPr>
                <w:rFonts w:ascii="Century Gothic" w:hAnsi="Century Gothic"/>
                <w:color w:val="000000"/>
                <w:sz w:val="24"/>
                <w:szCs w:val="24"/>
                <w:lang w:val="es-MX"/>
              </w:rPr>
              <w:t xml:space="preserve"> en línea)</w:t>
            </w:r>
          </w:p>
        </w:tc>
      </w:tr>
      <w:tr w:rsidR="00317162" w:rsidRPr="001A00D0" w14:paraId="4CFE8D60" w14:textId="77777777" w:rsidTr="00317162">
        <w:trPr>
          <w:trHeight w:val="864"/>
        </w:trPr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61BB61" w14:textId="77777777" w:rsidR="00317162" w:rsidRPr="001A00D0" w:rsidRDefault="00317162" w:rsidP="00317162">
            <w:pPr>
              <w:spacing w:line="360" w:lineRule="auto"/>
              <w:jc w:val="both"/>
              <w:rPr>
                <w:rFonts w:ascii="Century Gothic" w:hAnsi="Century Gothic"/>
                <w:b/>
                <w:bCs/>
                <w:color w:val="000000"/>
                <w:sz w:val="24"/>
                <w:szCs w:val="24"/>
                <w:lang w:val="es-MX"/>
              </w:rPr>
            </w:pPr>
            <w:r w:rsidRPr="001A00D0">
              <w:rPr>
                <w:rFonts w:ascii="Century Gothic" w:hAnsi="Century Gothic"/>
                <w:b/>
                <w:bCs/>
                <w:color w:val="000000"/>
                <w:sz w:val="24"/>
                <w:szCs w:val="24"/>
                <w:lang w:val="es-MX"/>
              </w:rPr>
              <w:t>Secuencia</w:t>
            </w:r>
          </w:p>
        </w:tc>
        <w:tc>
          <w:tcPr>
            <w:tcW w:w="3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5E7931" w14:textId="77777777" w:rsidR="00317162" w:rsidRPr="001A00D0" w:rsidRDefault="00317162" w:rsidP="00317162">
            <w:pPr>
              <w:spacing w:line="360" w:lineRule="auto"/>
              <w:jc w:val="both"/>
              <w:rPr>
                <w:rFonts w:ascii="Century Gothic" w:hAnsi="Century Gothic"/>
                <w:color w:val="000000"/>
                <w:sz w:val="24"/>
                <w:szCs w:val="24"/>
                <w:lang w:val="es-MX"/>
              </w:rPr>
            </w:pPr>
            <w:r w:rsidRPr="001A00D0">
              <w:rPr>
                <w:rFonts w:ascii="Century Gothic" w:hAnsi="Century Gothic"/>
                <w:color w:val="000000"/>
                <w:sz w:val="24"/>
                <w:szCs w:val="24"/>
                <w:lang w:val="es-MX"/>
              </w:rPr>
              <w:t xml:space="preserve">GRAFCET con pausa/reanudación, restauración forzada de </w:t>
            </w:r>
            <w:proofErr w:type="spellStart"/>
            <w:r w:rsidRPr="001A00D0">
              <w:rPr>
                <w:rFonts w:ascii="Century Gothic" w:hAnsi="Century Gothic"/>
                <w:color w:val="000000"/>
                <w:sz w:val="24"/>
                <w:szCs w:val="24"/>
                <w:lang w:val="es-MX"/>
              </w:rPr>
              <w:t>setpoint</w:t>
            </w:r>
            <w:proofErr w:type="spellEnd"/>
            <w:r w:rsidRPr="001A00D0">
              <w:rPr>
                <w:rFonts w:ascii="Century Gothic" w:hAnsi="Century Gothic"/>
                <w:color w:val="000000"/>
                <w:sz w:val="24"/>
                <w:szCs w:val="24"/>
                <w:lang w:val="es-MX"/>
              </w:rPr>
              <w:t xml:space="preserve"> y programación automática</w:t>
            </w:r>
          </w:p>
        </w:tc>
        <w:tc>
          <w:tcPr>
            <w:tcW w:w="3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5C1782" w14:textId="77777777" w:rsidR="00317162" w:rsidRPr="001A00D0" w:rsidRDefault="00317162" w:rsidP="00317162">
            <w:pPr>
              <w:spacing w:line="360" w:lineRule="auto"/>
              <w:jc w:val="both"/>
              <w:rPr>
                <w:rFonts w:ascii="Century Gothic" w:hAnsi="Century Gothic"/>
                <w:color w:val="000000"/>
                <w:sz w:val="24"/>
                <w:szCs w:val="24"/>
                <w:lang w:val="es-MX"/>
              </w:rPr>
            </w:pPr>
            <w:r w:rsidRPr="001A00D0">
              <w:rPr>
                <w:rFonts w:ascii="Century Gothic" w:hAnsi="Century Gothic"/>
                <w:color w:val="000000"/>
                <w:sz w:val="24"/>
                <w:szCs w:val="24"/>
                <w:lang w:val="es-MX"/>
              </w:rPr>
              <w:t>Secuencias propietarias del fabricante</w:t>
            </w:r>
          </w:p>
        </w:tc>
      </w:tr>
      <w:tr w:rsidR="00317162" w:rsidRPr="001A00D0" w14:paraId="1AD35FBC" w14:textId="77777777" w:rsidTr="00317162">
        <w:trPr>
          <w:trHeight w:val="576"/>
        </w:trPr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8269B9" w14:textId="77777777" w:rsidR="00317162" w:rsidRPr="001A00D0" w:rsidRDefault="00317162" w:rsidP="00317162">
            <w:pPr>
              <w:spacing w:line="360" w:lineRule="auto"/>
              <w:jc w:val="both"/>
              <w:rPr>
                <w:rFonts w:ascii="Century Gothic" w:hAnsi="Century Gothic"/>
                <w:b/>
                <w:bCs/>
                <w:color w:val="000000"/>
                <w:sz w:val="24"/>
                <w:szCs w:val="24"/>
                <w:lang w:val="es-MX"/>
              </w:rPr>
            </w:pPr>
            <w:r w:rsidRPr="001A00D0">
              <w:rPr>
                <w:rFonts w:ascii="Century Gothic" w:hAnsi="Century Gothic"/>
                <w:b/>
                <w:bCs/>
                <w:color w:val="000000"/>
                <w:sz w:val="24"/>
                <w:szCs w:val="24"/>
                <w:lang w:val="es-MX"/>
              </w:rPr>
              <w:t xml:space="preserve">Sensor de </w:t>
            </w:r>
            <w:proofErr w:type="spellStart"/>
            <w:r w:rsidRPr="001A00D0">
              <w:rPr>
                <w:rFonts w:ascii="Century Gothic" w:hAnsi="Century Gothic"/>
                <w:b/>
                <w:bCs/>
                <w:color w:val="000000"/>
                <w:sz w:val="24"/>
                <w:szCs w:val="24"/>
                <w:lang w:val="es-MX"/>
              </w:rPr>
              <w:t>bioZ</w:t>
            </w:r>
            <w:proofErr w:type="spellEnd"/>
          </w:p>
        </w:tc>
        <w:tc>
          <w:tcPr>
            <w:tcW w:w="3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1ED3D9" w14:textId="77777777" w:rsidR="00317162" w:rsidRPr="001A00D0" w:rsidRDefault="00317162" w:rsidP="00317162">
            <w:pPr>
              <w:spacing w:line="360" w:lineRule="auto"/>
              <w:jc w:val="both"/>
              <w:rPr>
                <w:rFonts w:ascii="Century Gothic" w:hAnsi="Century Gothic"/>
                <w:color w:val="000000"/>
                <w:sz w:val="24"/>
                <w:szCs w:val="24"/>
                <w:lang w:val="es-MX"/>
              </w:rPr>
            </w:pPr>
            <w:r w:rsidRPr="001A00D0">
              <w:rPr>
                <w:rFonts w:ascii="Century Gothic" w:hAnsi="Century Gothic"/>
                <w:color w:val="000000"/>
                <w:sz w:val="24"/>
                <w:szCs w:val="24"/>
                <w:lang w:val="es-MX"/>
              </w:rPr>
              <w:t>AD5940 + promedio + fase + formato serial estructurado</w:t>
            </w:r>
          </w:p>
        </w:tc>
        <w:tc>
          <w:tcPr>
            <w:tcW w:w="3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B1E60D" w14:textId="77777777" w:rsidR="00317162" w:rsidRPr="001A00D0" w:rsidRDefault="00317162" w:rsidP="00317162">
            <w:pPr>
              <w:spacing w:line="360" w:lineRule="auto"/>
              <w:jc w:val="both"/>
              <w:rPr>
                <w:rFonts w:ascii="Century Gothic" w:hAnsi="Century Gothic"/>
                <w:color w:val="000000"/>
                <w:sz w:val="24"/>
                <w:szCs w:val="24"/>
                <w:lang w:val="es-MX"/>
              </w:rPr>
            </w:pPr>
            <w:r w:rsidRPr="001A00D0">
              <w:rPr>
                <w:rFonts w:ascii="Century Gothic" w:hAnsi="Century Gothic"/>
                <w:color w:val="000000"/>
                <w:sz w:val="24"/>
                <w:szCs w:val="24"/>
                <w:lang w:val="es-MX"/>
              </w:rPr>
              <w:t>Depende del fabricante (si existe)</w:t>
            </w:r>
          </w:p>
        </w:tc>
      </w:tr>
    </w:tbl>
    <w:p w14:paraId="3B739C8F" w14:textId="77777777" w:rsidR="00317162" w:rsidRPr="001A00D0" w:rsidRDefault="00317162" w:rsidP="00317162">
      <w:p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</w:p>
    <w:p w14:paraId="1787D227" w14:textId="77777777" w:rsidR="00317162" w:rsidRPr="001A00D0" w:rsidRDefault="00317162" w:rsidP="00317162">
      <w:p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</w:p>
    <w:p w14:paraId="1CB6A868" w14:textId="77777777" w:rsidR="00317162" w:rsidRPr="001A00D0" w:rsidRDefault="00317162" w:rsidP="00317162">
      <w:pPr>
        <w:spacing w:line="360" w:lineRule="auto"/>
        <w:jc w:val="both"/>
        <w:rPr>
          <w:rFonts w:ascii="Century Gothic" w:hAnsi="Century Gothic"/>
          <w:b/>
          <w:bCs/>
          <w:sz w:val="24"/>
          <w:szCs w:val="24"/>
          <w:lang w:val="es-MX"/>
        </w:rPr>
      </w:pPr>
      <w:r w:rsidRPr="001A00D0">
        <w:rPr>
          <w:rFonts w:ascii="Century Gothic" w:hAnsi="Century Gothic"/>
          <w:b/>
          <w:bCs/>
          <w:sz w:val="24"/>
          <w:szCs w:val="24"/>
          <w:lang w:val="es-MX"/>
        </w:rPr>
        <w:t>Diferenciadores reales (no el paso de conductividad aislado)</w:t>
      </w:r>
    </w:p>
    <w:p w14:paraId="26675C46" w14:textId="77777777" w:rsidR="00317162" w:rsidRPr="001A00D0" w:rsidRDefault="00317162" w:rsidP="00317162">
      <w:pPr>
        <w:numPr>
          <w:ilvl w:val="0"/>
          <w:numId w:val="14"/>
        </w:num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  <w:r w:rsidRPr="001A00D0">
        <w:rPr>
          <w:rFonts w:ascii="Century Gothic" w:hAnsi="Century Gothic"/>
          <w:b/>
          <w:bCs/>
          <w:sz w:val="24"/>
          <w:szCs w:val="24"/>
          <w:lang w:val="es-MX"/>
        </w:rPr>
        <w:t>Integración en un solo ciclo de tratamiento</w:t>
      </w:r>
      <w:r w:rsidRPr="001A00D0">
        <w:rPr>
          <w:rFonts w:ascii="Century Gothic" w:hAnsi="Century Gothic"/>
          <w:sz w:val="24"/>
          <w:szCs w:val="24"/>
          <w:lang w:val="es-MX"/>
        </w:rPr>
        <w:t xml:space="preserve"> de:</w:t>
      </w:r>
    </w:p>
    <w:p w14:paraId="664BAFA3" w14:textId="77777777" w:rsidR="00317162" w:rsidRPr="001A00D0" w:rsidRDefault="00317162" w:rsidP="00317162">
      <w:pPr>
        <w:numPr>
          <w:ilvl w:val="1"/>
          <w:numId w:val="14"/>
        </w:num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  <w:r w:rsidRPr="001A00D0">
        <w:rPr>
          <w:rFonts w:ascii="Century Gothic" w:hAnsi="Century Gothic"/>
          <w:sz w:val="24"/>
          <w:szCs w:val="24"/>
          <w:lang w:val="es-MX"/>
        </w:rPr>
        <w:lastRenderedPageBreak/>
        <w:t>Medición de bioimpedancia con control de calidad (fase).</w:t>
      </w:r>
    </w:p>
    <w:p w14:paraId="009DE1A0" w14:textId="77777777" w:rsidR="00317162" w:rsidRPr="001A00D0" w:rsidRDefault="00317162" w:rsidP="00317162">
      <w:pPr>
        <w:numPr>
          <w:ilvl w:val="1"/>
          <w:numId w:val="14"/>
        </w:num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  <w:r w:rsidRPr="001A00D0">
        <w:rPr>
          <w:rFonts w:ascii="Century Gothic" w:hAnsi="Century Gothic"/>
          <w:sz w:val="24"/>
          <w:szCs w:val="24"/>
          <w:lang w:val="es-MX"/>
        </w:rPr>
        <w:t>Cálculo de V por Heitmann.</w:t>
      </w:r>
    </w:p>
    <w:p w14:paraId="43E56FB2" w14:textId="77777777" w:rsidR="00317162" w:rsidRPr="001A00D0" w:rsidRDefault="00317162" w:rsidP="00317162">
      <w:pPr>
        <w:numPr>
          <w:ilvl w:val="1"/>
          <w:numId w:val="14"/>
        </w:num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  <w:r w:rsidRPr="001A00D0">
        <w:rPr>
          <w:rFonts w:ascii="Century Gothic" w:hAnsi="Century Gothic"/>
          <w:sz w:val="24"/>
          <w:szCs w:val="24"/>
          <w:lang w:val="es-MX"/>
        </w:rPr>
        <w:t>Paso de conductividad y cálculo de K.</w:t>
      </w:r>
    </w:p>
    <w:p w14:paraId="53FADED3" w14:textId="77777777" w:rsidR="00317162" w:rsidRPr="001A00D0" w:rsidRDefault="00317162" w:rsidP="00317162">
      <w:pPr>
        <w:numPr>
          <w:ilvl w:val="1"/>
          <w:numId w:val="14"/>
        </w:num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  <w:r w:rsidRPr="001A00D0">
        <w:rPr>
          <w:rFonts w:ascii="Century Gothic" w:hAnsi="Century Gothic"/>
          <w:sz w:val="24"/>
          <w:szCs w:val="24"/>
          <w:lang w:val="es-MX"/>
        </w:rPr>
        <w:t xml:space="preserve">Obtención de 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Kt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>/V proyectado y acumulado.</w:t>
      </w:r>
    </w:p>
    <w:p w14:paraId="5A431DD1" w14:textId="77777777" w:rsidR="00317162" w:rsidRPr="001A00D0" w:rsidRDefault="00317162" w:rsidP="00317162">
      <w:pPr>
        <w:numPr>
          <w:ilvl w:val="0"/>
          <w:numId w:val="14"/>
        </w:num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  <w:r w:rsidRPr="001A00D0">
        <w:rPr>
          <w:rFonts w:ascii="Century Gothic" w:hAnsi="Century Gothic"/>
          <w:b/>
          <w:bCs/>
          <w:sz w:val="24"/>
          <w:szCs w:val="24"/>
          <w:lang w:val="es-MX"/>
        </w:rPr>
        <w:t>Arquitectura de control</w:t>
      </w:r>
      <w:r w:rsidRPr="001A00D0">
        <w:rPr>
          <w:rFonts w:ascii="Century Gothic" w:hAnsi="Century Gothic"/>
          <w:sz w:val="24"/>
          <w:szCs w:val="24"/>
          <w:lang w:val="es-MX"/>
        </w:rPr>
        <w:t xml:space="preserve"> (GRAFCET) con:</w:t>
      </w:r>
    </w:p>
    <w:p w14:paraId="5BDBBA9C" w14:textId="77777777" w:rsidR="00317162" w:rsidRPr="001A00D0" w:rsidRDefault="00317162" w:rsidP="00317162">
      <w:pPr>
        <w:numPr>
          <w:ilvl w:val="1"/>
          <w:numId w:val="14"/>
        </w:num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  <w:r w:rsidRPr="001A00D0">
        <w:rPr>
          <w:rFonts w:ascii="Century Gothic" w:hAnsi="Century Gothic"/>
          <w:sz w:val="24"/>
          <w:szCs w:val="24"/>
          <w:lang w:val="es-MX"/>
        </w:rPr>
        <w:t>Estados explícitos, pausa/reanudación segura.</w:t>
      </w:r>
    </w:p>
    <w:p w14:paraId="1792CACA" w14:textId="77777777" w:rsidR="00317162" w:rsidRPr="001A00D0" w:rsidRDefault="00317162" w:rsidP="00317162">
      <w:pPr>
        <w:numPr>
          <w:ilvl w:val="1"/>
          <w:numId w:val="14"/>
        </w:num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  <w:r w:rsidRPr="001A00D0">
        <w:rPr>
          <w:rFonts w:ascii="Century Gothic" w:hAnsi="Century Gothic"/>
          <w:sz w:val="24"/>
          <w:szCs w:val="24"/>
          <w:lang w:val="es-MX"/>
        </w:rPr>
        <w:t xml:space="preserve">Restauración obligatoria del 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setpoint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 xml:space="preserve"> de conductividad.</w:t>
      </w:r>
    </w:p>
    <w:p w14:paraId="757A723C" w14:textId="77777777" w:rsidR="00317162" w:rsidRPr="001A00D0" w:rsidRDefault="00317162" w:rsidP="00317162">
      <w:pPr>
        <w:numPr>
          <w:ilvl w:val="1"/>
          <w:numId w:val="14"/>
        </w:num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  <w:r w:rsidRPr="001A00D0">
        <w:rPr>
          <w:rFonts w:ascii="Century Gothic" w:hAnsi="Century Gothic"/>
          <w:sz w:val="24"/>
          <w:szCs w:val="24"/>
          <w:lang w:val="es-MX"/>
        </w:rPr>
        <w:t>Programación automática de mediciones.</w:t>
      </w:r>
    </w:p>
    <w:p w14:paraId="757D533E" w14:textId="77777777" w:rsidR="00317162" w:rsidRPr="001A00D0" w:rsidRDefault="00317162" w:rsidP="00317162">
      <w:pPr>
        <w:numPr>
          <w:ilvl w:val="0"/>
          <w:numId w:val="14"/>
        </w:num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  <w:r w:rsidRPr="001A00D0">
        <w:rPr>
          <w:rFonts w:ascii="Century Gothic" w:hAnsi="Century Gothic"/>
          <w:b/>
          <w:bCs/>
          <w:sz w:val="24"/>
          <w:szCs w:val="24"/>
          <w:lang w:val="es-MX"/>
        </w:rPr>
        <w:t>Uso de bioimpedancia de frecuencia única + fórmula de Heitmann</w:t>
      </w:r>
      <w:r w:rsidRPr="001A00D0">
        <w:rPr>
          <w:rFonts w:ascii="Century Gothic" w:hAnsi="Century Gothic"/>
          <w:sz w:val="24"/>
          <w:szCs w:val="24"/>
          <w:lang w:val="es-MX"/>
        </w:rPr>
        <w:t xml:space="preserve"> como fuente primaria de V dentro de la misma secuencia automática de la máquina (no como medición offline separada).</w:t>
      </w:r>
    </w:p>
    <w:p w14:paraId="63EF5DA5" w14:textId="77777777" w:rsidR="00317162" w:rsidRPr="001A00D0" w:rsidRDefault="00317162" w:rsidP="00317162">
      <w:p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  <w:r w:rsidRPr="001A00D0">
        <w:rPr>
          <w:rFonts w:ascii="Century Gothic" w:hAnsi="Century Gothic"/>
          <w:sz w:val="24"/>
          <w:szCs w:val="24"/>
          <w:lang w:val="es-MX"/>
        </w:rPr>
        <w:t xml:space="preserve">Estos tres puntos son los que aportan valor diferencial técnico y comercial, no el mero hecho de “subir la conductividad 1 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mS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>/cm”.</w:t>
      </w:r>
    </w:p>
    <w:p w14:paraId="1F31EC9E" w14:textId="77777777" w:rsidR="00317162" w:rsidRPr="001A00D0" w:rsidRDefault="00317162" w:rsidP="00317162">
      <w:p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</w:p>
    <w:p w14:paraId="6438AB5E" w14:textId="77777777" w:rsidR="00317162" w:rsidRPr="001A00D0" w:rsidRDefault="00317162" w:rsidP="00317162">
      <w:p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</w:p>
    <w:p w14:paraId="4B83521A" w14:textId="77777777" w:rsidR="00317162" w:rsidRPr="001A00D0" w:rsidRDefault="00317162" w:rsidP="00317162">
      <w:pPr>
        <w:spacing w:line="360" w:lineRule="auto"/>
        <w:jc w:val="both"/>
        <w:rPr>
          <w:rFonts w:ascii="Century Gothic" w:hAnsi="Century Gothic"/>
          <w:b/>
          <w:bCs/>
          <w:sz w:val="24"/>
          <w:szCs w:val="24"/>
          <w:lang w:val="es-MX"/>
        </w:rPr>
      </w:pPr>
      <w:r w:rsidRPr="001A00D0">
        <w:rPr>
          <w:rFonts w:ascii="Century Gothic" w:hAnsi="Century Gothic"/>
          <w:b/>
          <w:bCs/>
          <w:sz w:val="24"/>
          <w:szCs w:val="24"/>
          <w:lang w:val="es-MX"/>
        </w:rPr>
        <w:t>4. ¿Se puede patentar?</w:t>
      </w:r>
    </w:p>
    <w:p w14:paraId="07F19786" w14:textId="77777777" w:rsidR="00317162" w:rsidRPr="001A00D0" w:rsidRDefault="00317162" w:rsidP="00317162">
      <w:pPr>
        <w:spacing w:line="360" w:lineRule="auto"/>
        <w:jc w:val="both"/>
        <w:rPr>
          <w:rFonts w:ascii="Century Gothic" w:hAnsi="Century Gothic"/>
          <w:b/>
          <w:bCs/>
          <w:sz w:val="24"/>
          <w:szCs w:val="24"/>
          <w:lang w:val="es-MX"/>
        </w:rPr>
      </w:pPr>
      <w:r w:rsidRPr="001A00D0">
        <w:rPr>
          <w:rFonts w:ascii="Century Gothic" w:hAnsi="Century Gothic"/>
          <w:b/>
          <w:bCs/>
          <w:sz w:val="24"/>
          <w:szCs w:val="24"/>
          <w:lang w:val="es-MX"/>
        </w:rPr>
        <w:t>4.1 Lo que no es patentable de forma aislada</w:t>
      </w:r>
    </w:p>
    <w:p w14:paraId="5A4EAE9E" w14:textId="77777777" w:rsidR="00317162" w:rsidRPr="001A00D0" w:rsidRDefault="00317162" w:rsidP="00317162">
      <w:pPr>
        <w:numPr>
          <w:ilvl w:val="0"/>
          <w:numId w:val="15"/>
        </w:num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  <w:r w:rsidRPr="001A00D0">
        <w:rPr>
          <w:rFonts w:ascii="Century Gothic" w:hAnsi="Century Gothic"/>
          <w:sz w:val="24"/>
          <w:szCs w:val="24"/>
          <w:lang w:val="es-MX"/>
        </w:rPr>
        <w:t xml:space="preserve">El principio de medir 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dialisancia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 xml:space="preserve"> iónica mediante un cambio de conductividad del dializado.</w:t>
      </w:r>
    </w:p>
    <w:p w14:paraId="178DD36B" w14:textId="77777777" w:rsidR="00317162" w:rsidRPr="001A00D0" w:rsidRDefault="00317162" w:rsidP="00317162">
      <w:pPr>
        <w:numPr>
          <w:ilvl w:val="0"/>
          <w:numId w:val="15"/>
        </w:num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  <w:r w:rsidRPr="001A00D0">
        <w:rPr>
          <w:rFonts w:ascii="Century Gothic" w:hAnsi="Century Gothic"/>
          <w:sz w:val="24"/>
          <w:szCs w:val="24"/>
          <w:lang w:val="es-MX"/>
        </w:rPr>
        <w:t>El uso genérico de bioimpedancia para estimar agua corporal total / V.</w:t>
      </w:r>
    </w:p>
    <w:p w14:paraId="36F4788D" w14:textId="77777777" w:rsidR="00317162" w:rsidRPr="001A00D0" w:rsidRDefault="00317162" w:rsidP="00317162">
      <w:pPr>
        <w:numPr>
          <w:ilvl w:val="0"/>
          <w:numId w:val="15"/>
        </w:num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  <w:r w:rsidRPr="001A00D0">
        <w:rPr>
          <w:rFonts w:ascii="Century Gothic" w:hAnsi="Century Gothic"/>
          <w:sz w:val="24"/>
          <w:szCs w:val="24"/>
          <w:lang w:val="es-MX"/>
        </w:rPr>
        <w:t>La fórmula de Heitmann en sí.</w:t>
      </w:r>
    </w:p>
    <w:p w14:paraId="5BC19A67" w14:textId="77777777" w:rsidR="00317162" w:rsidRPr="001A00D0" w:rsidRDefault="00317162" w:rsidP="00317162">
      <w:p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  <w:r w:rsidRPr="001A00D0">
        <w:rPr>
          <w:rFonts w:ascii="Century Gothic" w:hAnsi="Century Gothic"/>
          <w:sz w:val="24"/>
          <w:szCs w:val="24"/>
          <w:lang w:val="es-MX"/>
        </w:rPr>
        <w:t xml:space="preserve">Existe abundante arte previo (publicaciones de 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Petitclerc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>, Manzoni, Kuhlmann, documentación de Fresenius OCM, etc.).</w:t>
      </w:r>
    </w:p>
    <w:p w14:paraId="137CE02F" w14:textId="77777777" w:rsidR="00317162" w:rsidRPr="001A00D0" w:rsidRDefault="00317162" w:rsidP="00317162">
      <w:p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</w:p>
    <w:p w14:paraId="4486CC15" w14:textId="77777777" w:rsidR="00317162" w:rsidRPr="001A00D0" w:rsidRDefault="00317162" w:rsidP="00317162">
      <w:pPr>
        <w:spacing w:line="360" w:lineRule="auto"/>
        <w:jc w:val="both"/>
        <w:rPr>
          <w:rFonts w:ascii="Century Gothic" w:hAnsi="Century Gothic"/>
          <w:b/>
          <w:bCs/>
          <w:sz w:val="24"/>
          <w:szCs w:val="24"/>
          <w:lang w:val="es-MX"/>
        </w:rPr>
      </w:pPr>
      <w:r w:rsidRPr="001A00D0">
        <w:rPr>
          <w:rFonts w:ascii="Century Gothic" w:hAnsi="Century Gothic"/>
          <w:b/>
          <w:bCs/>
          <w:sz w:val="24"/>
          <w:szCs w:val="24"/>
          <w:lang w:val="es-MX"/>
        </w:rPr>
        <w:t>4.2 Lo que sí podría explorarse como invención</w:t>
      </w:r>
    </w:p>
    <w:p w14:paraId="025029DC" w14:textId="77777777" w:rsidR="00317162" w:rsidRPr="001A00D0" w:rsidRDefault="00317162" w:rsidP="00317162">
      <w:p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  <w:r w:rsidRPr="001A00D0">
        <w:rPr>
          <w:rFonts w:ascii="Century Gothic" w:hAnsi="Century Gothic"/>
          <w:sz w:val="24"/>
          <w:szCs w:val="24"/>
          <w:lang w:val="es-MX"/>
        </w:rPr>
        <w:t xml:space="preserve">Un </w:t>
      </w:r>
      <w:r w:rsidRPr="001A00D0">
        <w:rPr>
          <w:rFonts w:ascii="Century Gothic" w:hAnsi="Century Gothic"/>
          <w:b/>
          <w:bCs/>
          <w:sz w:val="24"/>
          <w:szCs w:val="24"/>
          <w:lang w:val="es-MX"/>
        </w:rPr>
        <w:t>método o sistema</w:t>
      </w:r>
      <w:r w:rsidRPr="001A00D0">
        <w:rPr>
          <w:rFonts w:ascii="Century Gothic" w:hAnsi="Century Gothic"/>
          <w:sz w:val="24"/>
          <w:szCs w:val="24"/>
          <w:lang w:val="es-MX"/>
        </w:rPr>
        <w:t xml:space="preserve"> que combine de forma específica:</w:t>
      </w:r>
    </w:p>
    <w:p w14:paraId="5862836F" w14:textId="77777777" w:rsidR="00317162" w:rsidRPr="001A00D0" w:rsidRDefault="00317162" w:rsidP="00317162">
      <w:pPr>
        <w:numPr>
          <w:ilvl w:val="0"/>
          <w:numId w:val="16"/>
        </w:num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  <w:r w:rsidRPr="001A00D0">
        <w:rPr>
          <w:rFonts w:ascii="Century Gothic" w:hAnsi="Century Gothic"/>
          <w:sz w:val="24"/>
          <w:szCs w:val="24"/>
          <w:lang w:val="es-MX"/>
        </w:rPr>
        <w:t>Adquisición de bioimpedancia con criterio de validez (rango de fase).</w:t>
      </w:r>
    </w:p>
    <w:p w14:paraId="5659211A" w14:textId="77777777" w:rsidR="00317162" w:rsidRPr="001A00D0" w:rsidRDefault="00317162" w:rsidP="00317162">
      <w:pPr>
        <w:numPr>
          <w:ilvl w:val="0"/>
          <w:numId w:val="16"/>
        </w:num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  <w:r w:rsidRPr="001A00D0">
        <w:rPr>
          <w:rFonts w:ascii="Century Gothic" w:hAnsi="Century Gothic"/>
          <w:sz w:val="24"/>
          <w:szCs w:val="24"/>
          <w:lang w:val="es-MX"/>
        </w:rPr>
        <w:t>Cálculo de V en tiempo real (Heitmann u otra ecuación).</w:t>
      </w:r>
    </w:p>
    <w:p w14:paraId="3457C2E1" w14:textId="77777777" w:rsidR="00317162" w:rsidRPr="001A00D0" w:rsidRDefault="00317162" w:rsidP="00317162">
      <w:pPr>
        <w:numPr>
          <w:ilvl w:val="0"/>
          <w:numId w:val="16"/>
        </w:num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  <w:r w:rsidRPr="001A00D0">
        <w:rPr>
          <w:rFonts w:ascii="Century Gothic" w:hAnsi="Century Gothic"/>
          <w:sz w:val="24"/>
          <w:szCs w:val="24"/>
          <w:lang w:val="es-MX"/>
        </w:rPr>
        <w:t>Ejecución automática de un perfil de conductividad (paso de magnitud y duración definidas).</w:t>
      </w:r>
    </w:p>
    <w:p w14:paraId="25DC02D0" w14:textId="77777777" w:rsidR="00317162" w:rsidRPr="001A00D0" w:rsidRDefault="00317162" w:rsidP="00317162">
      <w:pPr>
        <w:numPr>
          <w:ilvl w:val="0"/>
          <w:numId w:val="16"/>
        </w:num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  <w:r w:rsidRPr="001A00D0">
        <w:rPr>
          <w:rFonts w:ascii="Century Gothic" w:hAnsi="Century Gothic"/>
          <w:sz w:val="24"/>
          <w:szCs w:val="24"/>
          <w:lang w:val="es-MX"/>
        </w:rPr>
        <w:t xml:space="preserve">Cálculo de K y de 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Kt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>/V en la misma secuencia.</w:t>
      </w:r>
    </w:p>
    <w:p w14:paraId="0464AD93" w14:textId="77777777" w:rsidR="00317162" w:rsidRPr="001A00D0" w:rsidRDefault="00317162" w:rsidP="00317162">
      <w:pPr>
        <w:numPr>
          <w:ilvl w:val="0"/>
          <w:numId w:val="16"/>
        </w:num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  <w:r w:rsidRPr="001A00D0">
        <w:rPr>
          <w:rFonts w:ascii="Century Gothic" w:hAnsi="Century Gothic"/>
          <w:sz w:val="24"/>
          <w:szCs w:val="24"/>
          <w:lang w:val="es-MX"/>
        </w:rPr>
        <w:lastRenderedPageBreak/>
        <w:t xml:space="preserve">Máquina de estados (tipo GRAFCET) con restauración garantizada del 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setpoint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 xml:space="preserve"> y capacidad de pausa/reanudación.</w:t>
      </w:r>
    </w:p>
    <w:p w14:paraId="256382DF" w14:textId="77777777" w:rsidR="00317162" w:rsidRPr="001A00D0" w:rsidRDefault="00317162" w:rsidP="00317162">
      <w:p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  <w:r w:rsidRPr="001A00D0">
        <w:rPr>
          <w:rFonts w:ascii="Century Gothic" w:hAnsi="Century Gothic"/>
          <w:sz w:val="24"/>
          <w:szCs w:val="24"/>
          <w:lang w:val="es-MX"/>
        </w:rPr>
        <w:t xml:space="preserve">La novedad residiría en la </w:t>
      </w:r>
      <w:r w:rsidRPr="001A00D0">
        <w:rPr>
          <w:rFonts w:ascii="Century Gothic" w:hAnsi="Century Gothic"/>
          <w:b/>
          <w:bCs/>
          <w:sz w:val="24"/>
          <w:szCs w:val="24"/>
          <w:lang w:val="es-MX"/>
        </w:rPr>
        <w:t>combinación integrada, la secuencia de control y los criterios de calidad</w:t>
      </w:r>
      <w:r w:rsidRPr="001A00D0">
        <w:rPr>
          <w:rFonts w:ascii="Century Gothic" w:hAnsi="Century Gothic"/>
          <w:sz w:val="24"/>
          <w:szCs w:val="24"/>
          <w:lang w:val="es-MX"/>
        </w:rPr>
        <w:t>, no en cada bloque por separado.</w:t>
      </w:r>
    </w:p>
    <w:p w14:paraId="75A06DC4" w14:textId="77777777" w:rsidR="00317162" w:rsidRPr="001A00D0" w:rsidRDefault="00317162" w:rsidP="00317162">
      <w:p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  <w:r w:rsidRPr="001A00D0">
        <w:rPr>
          <w:rFonts w:ascii="Century Gothic" w:hAnsi="Century Gothic"/>
          <w:b/>
          <w:bCs/>
          <w:sz w:val="24"/>
          <w:szCs w:val="24"/>
          <w:lang w:val="es-MX"/>
        </w:rPr>
        <w:t>Recomendación formal:</w:t>
      </w:r>
      <w:r w:rsidRPr="001A00D0">
        <w:rPr>
          <w:rFonts w:ascii="Century Gothic" w:hAnsi="Century Gothic"/>
          <w:sz w:val="24"/>
          <w:szCs w:val="24"/>
          <w:lang w:val="es-MX"/>
        </w:rPr>
        <w:t xml:space="preserve"> Antes de cualquier solicitud de patente, realizar una </w:t>
      </w:r>
      <w:r w:rsidRPr="001A00D0">
        <w:rPr>
          <w:rFonts w:ascii="Century Gothic" w:hAnsi="Century Gothic"/>
          <w:b/>
          <w:bCs/>
          <w:sz w:val="24"/>
          <w:szCs w:val="24"/>
          <w:lang w:val="es-MX"/>
        </w:rPr>
        <w:t>búsqueda de arte previo profesional</w:t>
      </w:r>
      <w:r w:rsidRPr="001A00D0">
        <w:rPr>
          <w:rFonts w:ascii="Century Gothic" w:hAnsi="Century Gothic"/>
          <w:sz w:val="24"/>
          <w:szCs w:val="24"/>
          <w:lang w:val="es-MX"/>
        </w:rPr>
        <w:t xml:space="preserve"> (agente de patentes / oficina de transferencia tecnológica) centrada en:</w:t>
      </w:r>
    </w:p>
    <w:p w14:paraId="269FE05B" w14:textId="77777777" w:rsidR="00317162" w:rsidRPr="001A00D0" w:rsidRDefault="00317162" w:rsidP="00317162">
      <w:pPr>
        <w:numPr>
          <w:ilvl w:val="0"/>
          <w:numId w:val="17"/>
        </w:num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  <w:r w:rsidRPr="001A00D0">
        <w:rPr>
          <w:rFonts w:ascii="Century Gothic" w:hAnsi="Century Gothic"/>
          <w:sz w:val="24"/>
          <w:szCs w:val="24"/>
          <w:lang w:val="es-MX"/>
        </w:rPr>
        <w:t>“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Integrated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 xml:space="preserve"> 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bioimpedance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 xml:space="preserve"> and 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ionic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 xml:space="preserve"> 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dialysance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 xml:space="preserve"> 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for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 xml:space="preserve"> online 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Kt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>/V”</w:t>
      </w:r>
    </w:p>
    <w:p w14:paraId="5E6EC91D" w14:textId="77777777" w:rsidR="00317162" w:rsidRPr="001A00D0" w:rsidRDefault="00317162" w:rsidP="00317162">
      <w:pPr>
        <w:numPr>
          <w:ilvl w:val="0"/>
          <w:numId w:val="17"/>
        </w:num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  <w:r w:rsidRPr="001A00D0">
        <w:rPr>
          <w:rFonts w:ascii="Century Gothic" w:hAnsi="Century Gothic"/>
          <w:sz w:val="24"/>
          <w:szCs w:val="24"/>
          <w:lang w:val="es-MX"/>
        </w:rPr>
        <w:t>“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Automated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 xml:space="preserve"> 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conductivity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 xml:space="preserve"> step 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with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 xml:space="preserve"> real-time 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volume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 xml:space="preserve"> 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estimation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>”</w:t>
      </w:r>
    </w:p>
    <w:p w14:paraId="5B26575E" w14:textId="77777777" w:rsidR="00317162" w:rsidRPr="001A00D0" w:rsidRDefault="00317162" w:rsidP="00317162">
      <w:pPr>
        <w:numPr>
          <w:ilvl w:val="0"/>
          <w:numId w:val="17"/>
        </w:num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  <w:r w:rsidRPr="001A00D0">
        <w:rPr>
          <w:rFonts w:ascii="Century Gothic" w:hAnsi="Century Gothic"/>
          <w:sz w:val="24"/>
          <w:szCs w:val="24"/>
          <w:lang w:val="es-MX"/>
        </w:rPr>
        <w:t>Secuencias de control con validación de fase de bioimpedancia en diálisis.</w:t>
      </w:r>
    </w:p>
    <w:p w14:paraId="134198A9" w14:textId="77777777" w:rsidR="00317162" w:rsidRPr="001A00D0" w:rsidRDefault="00317162" w:rsidP="00317162">
      <w:p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</w:p>
    <w:p w14:paraId="7CBB2B48" w14:textId="77777777" w:rsidR="00193F20" w:rsidRPr="001A00D0" w:rsidRDefault="00193F20" w:rsidP="00193F20">
      <w:pPr>
        <w:spacing w:line="360" w:lineRule="auto"/>
        <w:jc w:val="both"/>
        <w:rPr>
          <w:rFonts w:ascii="Century Gothic" w:hAnsi="Century Gothic"/>
          <w:b/>
          <w:bCs/>
          <w:sz w:val="24"/>
          <w:szCs w:val="24"/>
          <w:lang w:val="es-MX"/>
        </w:rPr>
      </w:pPr>
      <w:r w:rsidRPr="001A00D0">
        <w:rPr>
          <w:rFonts w:ascii="Century Gothic" w:hAnsi="Century Gothic"/>
          <w:b/>
          <w:bCs/>
          <w:sz w:val="24"/>
          <w:szCs w:val="24"/>
          <w:lang w:val="es-MX"/>
        </w:rPr>
        <w:t>4.3 Estrategias de protección más realistas a corto plazo</w:t>
      </w:r>
    </w:p>
    <w:p w14:paraId="5EA37F91" w14:textId="77777777" w:rsidR="00193F20" w:rsidRPr="001A00D0" w:rsidRDefault="00193F20" w:rsidP="00317162">
      <w:p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</w:p>
    <w:tbl>
      <w:tblPr>
        <w:tblW w:w="8760" w:type="dxa"/>
        <w:tblLook w:val="04A0" w:firstRow="1" w:lastRow="0" w:firstColumn="1" w:lastColumn="0" w:noHBand="0" w:noVBand="1"/>
      </w:tblPr>
      <w:tblGrid>
        <w:gridCol w:w="1723"/>
        <w:gridCol w:w="3299"/>
        <w:gridCol w:w="3738"/>
      </w:tblGrid>
      <w:tr w:rsidR="009A2766" w:rsidRPr="001A00D0" w14:paraId="3696157C" w14:textId="77777777" w:rsidTr="009A2766">
        <w:trPr>
          <w:trHeight w:val="288"/>
        </w:trPr>
        <w:tc>
          <w:tcPr>
            <w:tcW w:w="1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3CCEB"/>
            <w:vAlign w:val="center"/>
            <w:hideMark/>
          </w:tcPr>
          <w:p w14:paraId="389442B3" w14:textId="77777777" w:rsidR="009A2766" w:rsidRPr="001A00D0" w:rsidRDefault="009A2766" w:rsidP="009A2766">
            <w:pPr>
              <w:jc w:val="center"/>
              <w:rPr>
                <w:rFonts w:ascii="Aptos Narrow" w:hAnsi="Aptos Narrow"/>
                <w:color w:val="000000"/>
                <w:sz w:val="22"/>
                <w:szCs w:val="22"/>
                <w:lang w:val="es-MX"/>
              </w:rPr>
            </w:pPr>
            <w:r w:rsidRPr="001A00D0">
              <w:rPr>
                <w:rFonts w:ascii="Aptos Narrow" w:hAnsi="Aptos Narrow"/>
                <w:color w:val="000000"/>
                <w:sz w:val="22"/>
                <w:szCs w:val="22"/>
                <w:lang w:val="es-MX"/>
              </w:rPr>
              <w:t>Mecanismo</w:t>
            </w:r>
          </w:p>
        </w:tc>
        <w:tc>
          <w:tcPr>
            <w:tcW w:w="3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83CCEB"/>
            <w:vAlign w:val="center"/>
            <w:hideMark/>
          </w:tcPr>
          <w:p w14:paraId="2ACF9795" w14:textId="77777777" w:rsidR="009A2766" w:rsidRPr="001A00D0" w:rsidRDefault="009A2766" w:rsidP="009A2766">
            <w:pPr>
              <w:jc w:val="center"/>
              <w:rPr>
                <w:rFonts w:ascii="Aptos Narrow" w:hAnsi="Aptos Narrow"/>
                <w:color w:val="000000"/>
                <w:sz w:val="22"/>
                <w:szCs w:val="22"/>
                <w:lang w:val="es-MX"/>
              </w:rPr>
            </w:pPr>
            <w:r w:rsidRPr="001A00D0">
              <w:rPr>
                <w:rFonts w:ascii="Aptos Narrow" w:hAnsi="Aptos Narrow"/>
                <w:color w:val="000000"/>
                <w:sz w:val="22"/>
                <w:szCs w:val="22"/>
                <w:lang w:val="es-MX"/>
              </w:rPr>
              <w:t>Aplicabilidad</w:t>
            </w:r>
          </w:p>
        </w:tc>
        <w:tc>
          <w:tcPr>
            <w:tcW w:w="384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83CCEB"/>
            <w:vAlign w:val="center"/>
            <w:hideMark/>
          </w:tcPr>
          <w:p w14:paraId="78F6FEB3" w14:textId="77777777" w:rsidR="009A2766" w:rsidRPr="001A00D0" w:rsidRDefault="009A2766" w:rsidP="009A2766">
            <w:pPr>
              <w:jc w:val="center"/>
              <w:rPr>
                <w:rFonts w:ascii="Aptos Narrow" w:hAnsi="Aptos Narrow"/>
                <w:color w:val="000000"/>
                <w:sz w:val="22"/>
                <w:szCs w:val="22"/>
                <w:lang w:val="es-MX"/>
              </w:rPr>
            </w:pPr>
            <w:r w:rsidRPr="001A00D0">
              <w:rPr>
                <w:rFonts w:ascii="Aptos Narrow" w:hAnsi="Aptos Narrow"/>
                <w:color w:val="000000"/>
                <w:sz w:val="22"/>
                <w:szCs w:val="22"/>
                <w:lang w:val="es-MX"/>
              </w:rPr>
              <w:t>Comentario</w:t>
            </w:r>
          </w:p>
        </w:tc>
      </w:tr>
      <w:tr w:rsidR="009A2766" w:rsidRPr="001A00D0" w14:paraId="19C7E4B2" w14:textId="77777777" w:rsidTr="009A2766">
        <w:trPr>
          <w:trHeight w:val="864"/>
        </w:trPr>
        <w:tc>
          <w:tcPr>
            <w:tcW w:w="15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C304A6" w14:textId="77777777" w:rsidR="009A2766" w:rsidRPr="001A00D0" w:rsidRDefault="009A2766" w:rsidP="009A2766">
            <w:pPr>
              <w:rPr>
                <w:rFonts w:ascii="Aptos Narrow" w:hAnsi="Aptos Narrow"/>
                <w:b/>
                <w:bCs/>
                <w:color w:val="000000"/>
                <w:sz w:val="22"/>
                <w:szCs w:val="22"/>
                <w:lang w:val="es-MX"/>
              </w:rPr>
            </w:pPr>
            <w:r w:rsidRPr="001A00D0">
              <w:rPr>
                <w:rFonts w:ascii="Aptos Narrow" w:hAnsi="Aptos Narrow"/>
                <w:b/>
                <w:bCs/>
                <w:color w:val="000000"/>
                <w:sz w:val="22"/>
                <w:szCs w:val="22"/>
                <w:lang w:val="es-MX"/>
              </w:rPr>
              <w:t>Secreto industrial</w:t>
            </w:r>
          </w:p>
        </w:tc>
        <w:tc>
          <w:tcPr>
            <w:tcW w:w="3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961C88" w14:textId="77777777" w:rsidR="009A2766" w:rsidRPr="001A00D0" w:rsidRDefault="009A2766" w:rsidP="009A2766">
            <w:pPr>
              <w:rPr>
                <w:rFonts w:ascii="Aptos Narrow" w:hAnsi="Aptos Narrow"/>
                <w:color w:val="000000"/>
                <w:sz w:val="22"/>
                <w:szCs w:val="22"/>
                <w:lang w:val="es-MX"/>
              </w:rPr>
            </w:pPr>
            <w:r w:rsidRPr="001A00D0">
              <w:rPr>
                <w:rFonts w:ascii="Aptos Narrow" w:hAnsi="Aptos Narrow"/>
                <w:color w:val="000000"/>
                <w:sz w:val="22"/>
                <w:szCs w:val="22"/>
                <w:lang w:val="es-MX"/>
              </w:rPr>
              <w:t>Alta</w:t>
            </w:r>
          </w:p>
        </w:tc>
        <w:tc>
          <w:tcPr>
            <w:tcW w:w="3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D19182" w14:textId="77777777" w:rsidR="009A2766" w:rsidRPr="001A00D0" w:rsidRDefault="009A2766" w:rsidP="009A2766">
            <w:pPr>
              <w:rPr>
                <w:rFonts w:ascii="Aptos Narrow" w:hAnsi="Aptos Narrow"/>
                <w:color w:val="000000"/>
                <w:sz w:val="22"/>
                <w:szCs w:val="22"/>
                <w:lang w:val="es-MX"/>
              </w:rPr>
            </w:pPr>
            <w:r w:rsidRPr="001A00D0">
              <w:rPr>
                <w:rFonts w:ascii="Aptos Narrow" w:hAnsi="Aptos Narrow"/>
                <w:color w:val="000000"/>
                <w:sz w:val="22"/>
                <w:szCs w:val="22"/>
                <w:lang w:val="es-MX"/>
              </w:rPr>
              <w:t>No publicar detalles exactos del algoritmo, parámetros del paso, validación de fase ni el GRAFCET completo.</w:t>
            </w:r>
          </w:p>
        </w:tc>
      </w:tr>
      <w:tr w:rsidR="009A2766" w:rsidRPr="001A00D0" w14:paraId="61C90CEE" w14:textId="77777777" w:rsidTr="009A2766">
        <w:trPr>
          <w:trHeight w:val="864"/>
        </w:trPr>
        <w:tc>
          <w:tcPr>
            <w:tcW w:w="15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9D4A8C" w14:textId="77777777" w:rsidR="009A2766" w:rsidRPr="001A00D0" w:rsidRDefault="009A2766" w:rsidP="009A2766">
            <w:pPr>
              <w:rPr>
                <w:rFonts w:ascii="Aptos Narrow" w:hAnsi="Aptos Narrow"/>
                <w:b/>
                <w:bCs/>
                <w:color w:val="000000"/>
                <w:sz w:val="22"/>
                <w:szCs w:val="22"/>
                <w:lang w:val="es-MX"/>
              </w:rPr>
            </w:pPr>
            <w:r w:rsidRPr="001A00D0">
              <w:rPr>
                <w:rFonts w:ascii="Aptos Narrow" w:hAnsi="Aptos Narrow"/>
                <w:b/>
                <w:bCs/>
                <w:color w:val="000000"/>
                <w:sz w:val="22"/>
                <w:szCs w:val="22"/>
                <w:lang w:val="es-MX"/>
              </w:rPr>
              <w:t>Derechos de autor (software)</w:t>
            </w:r>
          </w:p>
        </w:tc>
        <w:tc>
          <w:tcPr>
            <w:tcW w:w="3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419415" w14:textId="77777777" w:rsidR="009A2766" w:rsidRPr="001A00D0" w:rsidRDefault="009A2766" w:rsidP="009A2766">
            <w:pPr>
              <w:rPr>
                <w:rFonts w:ascii="Aptos Narrow" w:hAnsi="Aptos Narrow"/>
                <w:color w:val="000000"/>
                <w:sz w:val="22"/>
                <w:szCs w:val="22"/>
                <w:lang w:val="es-MX"/>
              </w:rPr>
            </w:pPr>
            <w:r w:rsidRPr="001A00D0">
              <w:rPr>
                <w:rFonts w:ascii="Aptos Narrow" w:hAnsi="Aptos Narrow"/>
                <w:color w:val="000000"/>
                <w:sz w:val="22"/>
                <w:szCs w:val="22"/>
                <w:lang w:val="es-MX"/>
              </w:rPr>
              <w:t>Alta</w:t>
            </w:r>
          </w:p>
        </w:tc>
        <w:tc>
          <w:tcPr>
            <w:tcW w:w="3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DABE74" w14:textId="77777777" w:rsidR="009A2766" w:rsidRPr="001A00D0" w:rsidRDefault="009A2766" w:rsidP="009A2766">
            <w:pPr>
              <w:rPr>
                <w:rFonts w:ascii="Aptos Narrow" w:hAnsi="Aptos Narrow"/>
                <w:color w:val="000000"/>
                <w:sz w:val="22"/>
                <w:szCs w:val="22"/>
                <w:lang w:val="es-MX"/>
              </w:rPr>
            </w:pPr>
            <w:r w:rsidRPr="001A00D0">
              <w:rPr>
                <w:rFonts w:ascii="Aptos Narrow" w:hAnsi="Aptos Narrow"/>
                <w:color w:val="000000"/>
                <w:sz w:val="22"/>
                <w:szCs w:val="22"/>
                <w:lang w:val="es-MX"/>
              </w:rPr>
              <w:t>Código del GRAFCET, controlador, calculadora y firmware del sensor.</w:t>
            </w:r>
          </w:p>
        </w:tc>
      </w:tr>
      <w:tr w:rsidR="009A2766" w:rsidRPr="001A00D0" w14:paraId="5F3E683C" w14:textId="77777777" w:rsidTr="009A2766">
        <w:trPr>
          <w:trHeight w:val="864"/>
        </w:trPr>
        <w:tc>
          <w:tcPr>
            <w:tcW w:w="15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01E76A" w14:textId="77777777" w:rsidR="009A2766" w:rsidRPr="001A00D0" w:rsidRDefault="009A2766" w:rsidP="009A2766">
            <w:pPr>
              <w:rPr>
                <w:rFonts w:ascii="Aptos Narrow" w:hAnsi="Aptos Narrow"/>
                <w:b/>
                <w:bCs/>
                <w:color w:val="000000"/>
                <w:sz w:val="22"/>
                <w:szCs w:val="22"/>
                <w:lang w:val="es-MX"/>
              </w:rPr>
            </w:pPr>
            <w:r w:rsidRPr="001A00D0">
              <w:rPr>
                <w:rFonts w:ascii="Aptos Narrow" w:hAnsi="Aptos Narrow"/>
                <w:b/>
                <w:bCs/>
                <w:color w:val="000000"/>
                <w:sz w:val="22"/>
                <w:szCs w:val="22"/>
                <w:lang w:val="es-MX"/>
              </w:rPr>
              <w:t>Patente de método/sistema</w:t>
            </w:r>
          </w:p>
        </w:tc>
        <w:tc>
          <w:tcPr>
            <w:tcW w:w="3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17CF5B" w14:textId="77777777" w:rsidR="009A2766" w:rsidRPr="001A00D0" w:rsidRDefault="009A2766" w:rsidP="009A2766">
            <w:pPr>
              <w:rPr>
                <w:rFonts w:ascii="Aptos Narrow" w:hAnsi="Aptos Narrow"/>
                <w:color w:val="000000"/>
                <w:sz w:val="22"/>
                <w:szCs w:val="22"/>
                <w:lang w:val="es-MX"/>
              </w:rPr>
            </w:pPr>
            <w:r w:rsidRPr="001A00D0">
              <w:rPr>
                <w:rFonts w:ascii="Aptos Narrow" w:hAnsi="Aptos Narrow"/>
                <w:color w:val="000000"/>
                <w:sz w:val="22"/>
                <w:szCs w:val="22"/>
                <w:lang w:val="es-MX"/>
              </w:rPr>
              <w:t>Media (condicionada a búsqueda)</w:t>
            </w:r>
          </w:p>
        </w:tc>
        <w:tc>
          <w:tcPr>
            <w:tcW w:w="3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7ACE06" w14:textId="77777777" w:rsidR="009A2766" w:rsidRPr="001A00D0" w:rsidRDefault="009A2766" w:rsidP="009A2766">
            <w:pPr>
              <w:rPr>
                <w:rFonts w:ascii="Aptos Narrow" w:hAnsi="Aptos Narrow"/>
                <w:color w:val="000000"/>
                <w:sz w:val="22"/>
                <w:szCs w:val="22"/>
                <w:lang w:val="es-MX"/>
              </w:rPr>
            </w:pPr>
            <w:r w:rsidRPr="001A00D0">
              <w:rPr>
                <w:rFonts w:ascii="Aptos Narrow" w:hAnsi="Aptos Narrow"/>
                <w:color w:val="000000"/>
                <w:sz w:val="22"/>
                <w:szCs w:val="22"/>
                <w:lang w:val="es-MX"/>
              </w:rPr>
              <w:t>Solo si la combinación específica supera el arte previo.</w:t>
            </w:r>
          </w:p>
        </w:tc>
      </w:tr>
      <w:tr w:rsidR="009A2766" w:rsidRPr="001A00D0" w14:paraId="621EEE77" w14:textId="77777777" w:rsidTr="009A2766">
        <w:trPr>
          <w:trHeight w:val="864"/>
        </w:trPr>
        <w:tc>
          <w:tcPr>
            <w:tcW w:w="15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31BE81" w14:textId="77777777" w:rsidR="009A2766" w:rsidRPr="001A00D0" w:rsidRDefault="009A2766" w:rsidP="009A2766">
            <w:pPr>
              <w:rPr>
                <w:rFonts w:ascii="Aptos Narrow" w:hAnsi="Aptos Narrow"/>
                <w:b/>
                <w:bCs/>
                <w:color w:val="000000"/>
                <w:sz w:val="22"/>
                <w:szCs w:val="22"/>
                <w:lang w:val="es-MX"/>
              </w:rPr>
            </w:pPr>
            <w:r w:rsidRPr="001A00D0">
              <w:rPr>
                <w:rFonts w:ascii="Aptos Narrow" w:hAnsi="Aptos Narrow"/>
                <w:b/>
                <w:bCs/>
                <w:color w:val="000000"/>
                <w:sz w:val="22"/>
                <w:szCs w:val="22"/>
                <w:lang w:val="es-MX"/>
              </w:rPr>
              <w:t>Marca / documentación técnica</w:t>
            </w:r>
          </w:p>
        </w:tc>
        <w:tc>
          <w:tcPr>
            <w:tcW w:w="3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665812" w14:textId="77777777" w:rsidR="009A2766" w:rsidRPr="001A00D0" w:rsidRDefault="009A2766" w:rsidP="009A2766">
            <w:pPr>
              <w:rPr>
                <w:rFonts w:ascii="Aptos Narrow" w:hAnsi="Aptos Narrow"/>
                <w:color w:val="000000"/>
                <w:sz w:val="22"/>
                <w:szCs w:val="22"/>
                <w:lang w:val="es-MX"/>
              </w:rPr>
            </w:pPr>
            <w:r w:rsidRPr="001A00D0">
              <w:rPr>
                <w:rFonts w:ascii="Aptos Narrow" w:hAnsi="Aptos Narrow"/>
                <w:color w:val="000000"/>
                <w:sz w:val="22"/>
                <w:szCs w:val="22"/>
                <w:lang w:val="es-MX"/>
              </w:rPr>
              <w:t>Media</w:t>
            </w:r>
          </w:p>
        </w:tc>
        <w:tc>
          <w:tcPr>
            <w:tcW w:w="3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4D7219" w14:textId="77777777" w:rsidR="009A2766" w:rsidRPr="001A00D0" w:rsidRDefault="009A2766" w:rsidP="009A2766">
            <w:pPr>
              <w:rPr>
                <w:rFonts w:ascii="Aptos Narrow" w:hAnsi="Aptos Narrow"/>
                <w:color w:val="000000"/>
                <w:sz w:val="22"/>
                <w:szCs w:val="22"/>
                <w:lang w:val="es-MX"/>
              </w:rPr>
            </w:pPr>
            <w:r w:rsidRPr="001A00D0">
              <w:rPr>
                <w:rFonts w:ascii="Aptos Narrow" w:hAnsi="Aptos Narrow"/>
                <w:color w:val="000000"/>
                <w:sz w:val="22"/>
                <w:szCs w:val="22"/>
                <w:lang w:val="es-MX"/>
              </w:rPr>
              <w:t>“Método propio de medición integrada de dosis” como diferenciador comercial.</w:t>
            </w:r>
          </w:p>
        </w:tc>
      </w:tr>
    </w:tbl>
    <w:p w14:paraId="4D0446A1" w14:textId="77777777" w:rsidR="009A2766" w:rsidRPr="001A00D0" w:rsidRDefault="009A2766" w:rsidP="00317162">
      <w:p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</w:p>
    <w:p w14:paraId="4974C695" w14:textId="77777777" w:rsidR="009A2766" w:rsidRPr="001A00D0" w:rsidRDefault="009A2766" w:rsidP="00317162">
      <w:p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</w:p>
    <w:p w14:paraId="2AAA3350" w14:textId="77777777" w:rsidR="009A2766" w:rsidRPr="001A00D0" w:rsidRDefault="009A2766" w:rsidP="009A2766">
      <w:pPr>
        <w:spacing w:line="360" w:lineRule="auto"/>
        <w:jc w:val="both"/>
        <w:rPr>
          <w:rFonts w:ascii="Century Gothic" w:hAnsi="Century Gothic"/>
          <w:b/>
          <w:bCs/>
          <w:sz w:val="24"/>
          <w:szCs w:val="24"/>
          <w:lang w:val="es-MX"/>
        </w:rPr>
      </w:pPr>
      <w:r w:rsidRPr="001A00D0">
        <w:rPr>
          <w:rFonts w:ascii="Century Gothic" w:hAnsi="Century Gothic"/>
          <w:b/>
          <w:bCs/>
          <w:sz w:val="24"/>
          <w:szCs w:val="24"/>
          <w:lang w:val="es-MX"/>
        </w:rPr>
        <w:t>5. Qué se podría implementar para fortalecer la protección y el valor técnico</w:t>
      </w:r>
    </w:p>
    <w:p w14:paraId="5E7F5775" w14:textId="77777777" w:rsidR="009A2766" w:rsidRPr="001A00D0" w:rsidRDefault="009A2766" w:rsidP="009A2766">
      <w:p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  <w:r w:rsidRPr="001A00D0">
        <w:rPr>
          <w:rFonts w:ascii="Century Gothic" w:hAnsi="Century Gothic"/>
          <w:sz w:val="24"/>
          <w:szCs w:val="24"/>
          <w:lang w:val="es-MX"/>
        </w:rPr>
        <w:t>Para aumentar tanto la robustez clínica como las posibilidades de protección intelectual, se recomiendan evoluciones concretas:</w:t>
      </w:r>
    </w:p>
    <w:p w14:paraId="564B03B6" w14:textId="77777777" w:rsidR="009A2766" w:rsidRPr="001A00D0" w:rsidRDefault="009A2766" w:rsidP="009A2766">
      <w:pPr>
        <w:spacing w:line="360" w:lineRule="auto"/>
        <w:jc w:val="both"/>
        <w:rPr>
          <w:rFonts w:ascii="Century Gothic" w:hAnsi="Century Gothic"/>
          <w:b/>
          <w:bCs/>
          <w:sz w:val="24"/>
          <w:szCs w:val="24"/>
          <w:lang w:val="es-MX"/>
        </w:rPr>
      </w:pPr>
      <w:r w:rsidRPr="001A00D0">
        <w:rPr>
          <w:rFonts w:ascii="Century Gothic" w:hAnsi="Century Gothic"/>
          <w:b/>
          <w:bCs/>
          <w:sz w:val="24"/>
          <w:szCs w:val="24"/>
          <w:lang w:val="es-MX"/>
        </w:rPr>
        <w:t>5.1 Mejoras de método (más “patentables”)</w:t>
      </w:r>
    </w:p>
    <w:p w14:paraId="16DA3FA7" w14:textId="77777777" w:rsidR="009A2766" w:rsidRPr="001A00D0" w:rsidRDefault="009A2766" w:rsidP="009A2766">
      <w:pPr>
        <w:numPr>
          <w:ilvl w:val="0"/>
          <w:numId w:val="18"/>
        </w:num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  <w:r w:rsidRPr="001A00D0">
        <w:rPr>
          <w:rFonts w:ascii="Century Gothic" w:hAnsi="Century Gothic"/>
          <w:b/>
          <w:bCs/>
          <w:sz w:val="24"/>
          <w:szCs w:val="24"/>
          <w:lang w:val="es-MX"/>
        </w:rPr>
        <w:t>Paso de conductividad adaptativo</w:t>
      </w:r>
    </w:p>
    <w:p w14:paraId="4DC897AC" w14:textId="77777777" w:rsidR="009A2766" w:rsidRPr="001A00D0" w:rsidRDefault="009A2766" w:rsidP="009A2766">
      <w:pPr>
        <w:numPr>
          <w:ilvl w:val="1"/>
          <w:numId w:val="18"/>
        </w:num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  <w:r w:rsidRPr="001A00D0">
        <w:rPr>
          <w:rFonts w:ascii="Century Gothic" w:hAnsi="Century Gothic"/>
          <w:sz w:val="24"/>
          <w:szCs w:val="24"/>
          <w:lang w:val="es-MX"/>
        </w:rPr>
        <w:lastRenderedPageBreak/>
        <w:t>Magnitud o duración del paso en función de la respuesta del paciente, del flujo sanguíneo o de la estabilidad de la conductividad.</w:t>
      </w:r>
    </w:p>
    <w:p w14:paraId="236F8F8E" w14:textId="77777777" w:rsidR="009A2766" w:rsidRPr="001A00D0" w:rsidRDefault="009A2766" w:rsidP="009A2766">
      <w:pPr>
        <w:numPr>
          <w:ilvl w:val="1"/>
          <w:numId w:val="18"/>
        </w:num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  <w:r w:rsidRPr="001A00D0">
        <w:rPr>
          <w:rFonts w:ascii="Century Gothic" w:hAnsi="Century Gothic"/>
          <w:sz w:val="24"/>
          <w:szCs w:val="24"/>
          <w:lang w:val="es-MX"/>
        </w:rPr>
        <w:t>Criterios automáticos de validez de T1/T2 (ruido, deriva, tiempo de estabilización).</w:t>
      </w:r>
    </w:p>
    <w:p w14:paraId="09E30DE9" w14:textId="77777777" w:rsidR="009A2766" w:rsidRPr="001A00D0" w:rsidRDefault="009A2766" w:rsidP="009A2766">
      <w:pPr>
        <w:numPr>
          <w:ilvl w:val="0"/>
          <w:numId w:val="18"/>
        </w:num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  <w:r w:rsidRPr="001A00D0">
        <w:rPr>
          <w:rFonts w:ascii="Century Gothic" w:hAnsi="Century Gothic"/>
          <w:b/>
          <w:bCs/>
          <w:sz w:val="24"/>
          <w:szCs w:val="24"/>
          <w:lang w:val="es-MX"/>
        </w:rPr>
        <w:t>Fusión de fuentes de V</w:t>
      </w:r>
    </w:p>
    <w:p w14:paraId="66995685" w14:textId="77777777" w:rsidR="009A2766" w:rsidRPr="001A00D0" w:rsidRDefault="009A2766" w:rsidP="009A2766">
      <w:pPr>
        <w:numPr>
          <w:ilvl w:val="1"/>
          <w:numId w:val="18"/>
        </w:num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  <w:r w:rsidRPr="001A00D0">
        <w:rPr>
          <w:rFonts w:ascii="Century Gothic" w:hAnsi="Century Gothic"/>
          <w:sz w:val="24"/>
          <w:szCs w:val="24"/>
          <w:lang w:val="es-MX"/>
        </w:rPr>
        <w:t>Combinar Heitmann (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bioZ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>) con estimación antropométrica y, si está disponible, con modelado cinético previo.</w:t>
      </w:r>
    </w:p>
    <w:p w14:paraId="696836F7" w14:textId="77777777" w:rsidR="001A00D0" w:rsidRDefault="009A2766" w:rsidP="009A2766">
      <w:pPr>
        <w:numPr>
          <w:ilvl w:val="1"/>
          <w:numId w:val="18"/>
        </w:num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  <w:r w:rsidRPr="001A00D0">
        <w:rPr>
          <w:rFonts w:ascii="Century Gothic" w:hAnsi="Century Gothic"/>
          <w:sz w:val="24"/>
          <w:szCs w:val="24"/>
          <w:lang w:val="es-MX"/>
        </w:rPr>
        <w:t xml:space="preserve">Ponderación o selección automática según calidad de la señal </w:t>
      </w:r>
    </w:p>
    <w:p w14:paraId="239912F8" w14:textId="5EA13482" w:rsidR="009A2766" w:rsidRPr="001A00D0" w:rsidRDefault="009A2766" w:rsidP="009A2766">
      <w:pPr>
        <w:numPr>
          <w:ilvl w:val="1"/>
          <w:numId w:val="18"/>
        </w:num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  <w:r w:rsidRPr="001A00D0">
        <w:rPr>
          <w:rFonts w:ascii="Century Gothic" w:hAnsi="Century Gothic"/>
          <w:sz w:val="24"/>
          <w:szCs w:val="24"/>
          <w:lang w:val="es-MX"/>
        </w:rPr>
        <w:t>de fase.</w:t>
      </w:r>
    </w:p>
    <w:p w14:paraId="42798817" w14:textId="77777777" w:rsidR="009A2766" w:rsidRPr="001A00D0" w:rsidRDefault="009A2766" w:rsidP="009A2766">
      <w:pPr>
        <w:numPr>
          <w:ilvl w:val="0"/>
          <w:numId w:val="18"/>
        </w:num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  <w:r w:rsidRPr="001A00D0">
        <w:rPr>
          <w:rFonts w:ascii="Century Gothic" w:hAnsi="Century Gothic"/>
          <w:b/>
          <w:bCs/>
          <w:sz w:val="24"/>
          <w:szCs w:val="24"/>
          <w:lang w:val="es-MX"/>
        </w:rPr>
        <w:t xml:space="preserve">Control de calidad </w:t>
      </w:r>
      <w:proofErr w:type="spellStart"/>
      <w:r w:rsidRPr="001A00D0">
        <w:rPr>
          <w:rFonts w:ascii="Century Gothic" w:hAnsi="Century Gothic"/>
          <w:b/>
          <w:bCs/>
          <w:sz w:val="24"/>
          <w:szCs w:val="24"/>
          <w:lang w:val="es-MX"/>
        </w:rPr>
        <w:t>multi-criterio</w:t>
      </w:r>
      <w:proofErr w:type="spellEnd"/>
      <w:r w:rsidRPr="001A00D0">
        <w:rPr>
          <w:rFonts w:ascii="Century Gothic" w:hAnsi="Century Gothic"/>
          <w:b/>
          <w:bCs/>
          <w:sz w:val="24"/>
          <w:szCs w:val="24"/>
          <w:lang w:val="es-MX"/>
        </w:rPr>
        <w:t xml:space="preserve"> de bioimpedancia</w:t>
      </w:r>
    </w:p>
    <w:p w14:paraId="4B66A595" w14:textId="77777777" w:rsidR="009A2766" w:rsidRPr="001A00D0" w:rsidRDefault="009A2766" w:rsidP="009A2766">
      <w:pPr>
        <w:numPr>
          <w:ilvl w:val="1"/>
          <w:numId w:val="18"/>
        </w:num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  <w:r w:rsidRPr="001A00D0">
        <w:rPr>
          <w:rFonts w:ascii="Century Gothic" w:hAnsi="Century Gothic"/>
          <w:sz w:val="24"/>
          <w:szCs w:val="24"/>
          <w:lang w:val="es-MX"/>
        </w:rPr>
        <w:t>Rango de fase + rango de magnitud + estabilidad entre promedios + detección de mal contacto de electrodos.</w:t>
      </w:r>
    </w:p>
    <w:p w14:paraId="3BEB2D0E" w14:textId="77777777" w:rsidR="009A2766" w:rsidRPr="001A00D0" w:rsidRDefault="009A2766" w:rsidP="009A2766">
      <w:pPr>
        <w:numPr>
          <w:ilvl w:val="1"/>
          <w:numId w:val="18"/>
        </w:num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  <w:r w:rsidRPr="001A00D0">
        <w:rPr>
          <w:rFonts w:ascii="Century Gothic" w:hAnsi="Century Gothic"/>
          <w:sz w:val="24"/>
          <w:szCs w:val="24"/>
          <w:lang w:val="es-MX"/>
        </w:rPr>
        <w:t>Reintentos limitados y registro de calidad de la medición.</w:t>
      </w:r>
    </w:p>
    <w:p w14:paraId="482C4974" w14:textId="77777777" w:rsidR="009A2766" w:rsidRPr="001A00D0" w:rsidRDefault="009A2766" w:rsidP="009A2766">
      <w:pPr>
        <w:numPr>
          <w:ilvl w:val="0"/>
          <w:numId w:val="18"/>
        </w:num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  <w:r w:rsidRPr="001A00D0">
        <w:rPr>
          <w:rFonts w:ascii="Century Gothic" w:hAnsi="Century Gothic"/>
          <w:b/>
          <w:bCs/>
          <w:sz w:val="24"/>
          <w:szCs w:val="24"/>
          <w:lang w:val="es-MX"/>
        </w:rPr>
        <w:t>Cierre de lazo (</w:t>
      </w:r>
      <w:proofErr w:type="spellStart"/>
      <w:r w:rsidRPr="001A00D0">
        <w:rPr>
          <w:rFonts w:ascii="Century Gothic" w:hAnsi="Century Gothic"/>
          <w:b/>
          <w:bCs/>
          <w:sz w:val="24"/>
          <w:szCs w:val="24"/>
          <w:lang w:val="es-MX"/>
        </w:rPr>
        <w:t>closed-loop</w:t>
      </w:r>
      <w:proofErr w:type="spellEnd"/>
      <w:r w:rsidRPr="001A00D0">
        <w:rPr>
          <w:rFonts w:ascii="Century Gothic" w:hAnsi="Century Gothic"/>
          <w:b/>
          <w:bCs/>
          <w:sz w:val="24"/>
          <w:szCs w:val="24"/>
          <w:lang w:val="es-MX"/>
        </w:rPr>
        <w:t>)</w:t>
      </w:r>
    </w:p>
    <w:p w14:paraId="660AB909" w14:textId="77777777" w:rsidR="009A2766" w:rsidRPr="001A00D0" w:rsidRDefault="009A2766" w:rsidP="009A2766">
      <w:pPr>
        <w:numPr>
          <w:ilvl w:val="1"/>
          <w:numId w:val="18"/>
        </w:num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  <w:r w:rsidRPr="001A00D0">
        <w:rPr>
          <w:rFonts w:ascii="Century Gothic" w:hAnsi="Century Gothic"/>
          <w:sz w:val="24"/>
          <w:szCs w:val="24"/>
          <w:lang w:val="es-MX"/>
        </w:rPr>
        <w:t xml:space="preserve">Ajuste automático de parámetros de diálisis (tiempo, 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Qb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 xml:space="preserve">, 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Qd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 xml:space="preserve">) en función del 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Kt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>/V en línea, con límites de seguridad.</w:t>
      </w:r>
    </w:p>
    <w:p w14:paraId="44697C90" w14:textId="77777777" w:rsidR="009A2766" w:rsidRPr="001A00D0" w:rsidRDefault="009A2766" w:rsidP="009A2766">
      <w:pPr>
        <w:numPr>
          <w:ilvl w:val="1"/>
          <w:numId w:val="18"/>
        </w:num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  <w:r w:rsidRPr="001A00D0">
        <w:rPr>
          <w:rFonts w:ascii="Century Gothic" w:hAnsi="Century Gothic"/>
          <w:sz w:val="24"/>
          <w:szCs w:val="24"/>
          <w:lang w:val="es-MX"/>
        </w:rPr>
        <w:t>Esto eleva el nivel de invención de “medición” a “sistema de control de dosis”.</w:t>
      </w:r>
    </w:p>
    <w:p w14:paraId="1DDC888A" w14:textId="77777777" w:rsidR="009A2766" w:rsidRPr="001A00D0" w:rsidRDefault="009A2766" w:rsidP="009A2766">
      <w:pPr>
        <w:numPr>
          <w:ilvl w:val="0"/>
          <w:numId w:val="18"/>
        </w:num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  <w:r w:rsidRPr="001A00D0">
        <w:rPr>
          <w:rFonts w:ascii="Century Gothic" w:hAnsi="Century Gothic"/>
          <w:b/>
          <w:bCs/>
          <w:sz w:val="24"/>
          <w:szCs w:val="24"/>
          <w:lang w:val="es-MX"/>
        </w:rPr>
        <w:t>Modelo de cálculo documentado y validado</w:t>
      </w:r>
    </w:p>
    <w:p w14:paraId="306EE303" w14:textId="77777777" w:rsidR="009A2766" w:rsidRPr="001A00D0" w:rsidRDefault="009A2766" w:rsidP="009A2766">
      <w:pPr>
        <w:numPr>
          <w:ilvl w:val="1"/>
          <w:numId w:val="18"/>
        </w:num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  <w:r w:rsidRPr="001A00D0">
        <w:rPr>
          <w:rFonts w:ascii="Century Gothic" w:hAnsi="Century Gothic"/>
          <w:sz w:val="24"/>
          <w:szCs w:val="24"/>
          <w:lang w:val="es-MX"/>
        </w:rPr>
        <w:t xml:space="preserve">Publicar (o reservar) la ecuación exacta de K a partir de T1/T2 y la forma de obtener 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Kt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>/V proyectado vs. acumulado.</w:t>
      </w:r>
    </w:p>
    <w:p w14:paraId="2907AB81" w14:textId="77777777" w:rsidR="009A2766" w:rsidRPr="001A00D0" w:rsidRDefault="009A2766" w:rsidP="009A2766">
      <w:pPr>
        <w:numPr>
          <w:ilvl w:val="1"/>
          <w:numId w:val="18"/>
        </w:num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  <w:r w:rsidRPr="001A00D0">
        <w:rPr>
          <w:rFonts w:ascii="Century Gothic" w:hAnsi="Century Gothic"/>
          <w:sz w:val="24"/>
          <w:szCs w:val="24"/>
          <w:lang w:val="es-MX"/>
        </w:rPr>
        <w:t>Validación frente a referencia sanguínea (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Daugirdas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 xml:space="preserve"> u otra) en estudio clínico controlado.</w:t>
      </w:r>
    </w:p>
    <w:p w14:paraId="264B3D4B" w14:textId="77777777" w:rsidR="009A2766" w:rsidRPr="001A00D0" w:rsidRDefault="009A2766" w:rsidP="009A2766">
      <w:pPr>
        <w:spacing w:line="360" w:lineRule="auto"/>
        <w:jc w:val="both"/>
        <w:rPr>
          <w:rFonts w:ascii="Century Gothic" w:hAnsi="Century Gothic"/>
          <w:b/>
          <w:bCs/>
          <w:sz w:val="24"/>
          <w:szCs w:val="24"/>
          <w:lang w:val="es-MX"/>
        </w:rPr>
      </w:pPr>
      <w:r w:rsidRPr="001A00D0">
        <w:rPr>
          <w:rFonts w:ascii="Century Gothic" w:hAnsi="Century Gothic"/>
          <w:b/>
          <w:bCs/>
          <w:sz w:val="24"/>
          <w:szCs w:val="24"/>
          <w:lang w:val="es-MX"/>
        </w:rPr>
        <w:t>5.2 Mejoras de implementación (refuerzan secreto industrial y copyright)</w:t>
      </w:r>
    </w:p>
    <w:p w14:paraId="2F7B4063" w14:textId="77777777" w:rsidR="009A2766" w:rsidRPr="001A00D0" w:rsidRDefault="009A2766" w:rsidP="009A2766">
      <w:pPr>
        <w:numPr>
          <w:ilvl w:val="0"/>
          <w:numId w:val="19"/>
        </w:num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  <w:r w:rsidRPr="001A00D0">
        <w:rPr>
          <w:rFonts w:ascii="Century Gothic" w:hAnsi="Century Gothic"/>
          <w:sz w:val="24"/>
          <w:szCs w:val="24"/>
          <w:lang w:val="es-MX"/>
        </w:rPr>
        <w:t>Parametrización configurable del paso (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Δσ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>, tiempos de espera) sin exponer la lógica interna.</w:t>
      </w:r>
    </w:p>
    <w:p w14:paraId="2661DD26" w14:textId="77777777" w:rsidR="009A2766" w:rsidRPr="001A00D0" w:rsidRDefault="009A2766" w:rsidP="009A2766">
      <w:pPr>
        <w:numPr>
          <w:ilvl w:val="0"/>
          <w:numId w:val="19"/>
        </w:num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  <w:r w:rsidRPr="001A00D0">
        <w:rPr>
          <w:rFonts w:ascii="Century Gothic" w:hAnsi="Century Gothic"/>
          <w:sz w:val="24"/>
          <w:szCs w:val="24"/>
          <w:lang w:val="es-MX"/>
        </w:rPr>
        <w:t>Registro auditado de cada paso del GRAFCET (trazabilidad regulatoria).</w:t>
      </w:r>
    </w:p>
    <w:p w14:paraId="136DC3B7" w14:textId="77777777" w:rsidR="009A2766" w:rsidRPr="001A00D0" w:rsidRDefault="009A2766" w:rsidP="009A2766">
      <w:pPr>
        <w:numPr>
          <w:ilvl w:val="0"/>
          <w:numId w:val="19"/>
        </w:num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  <w:r w:rsidRPr="001A00D0">
        <w:rPr>
          <w:rFonts w:ascii="Century Gothic" w:hAnsi="Century Gothic"/>
          <w:sz w:val="24"/>
          <w:szCs w:val="24"/>
          <w:lang w:val="es-MX"/>
        </w:rPr>
        <w:t xml:space="preserve">Separación clara entre capa de medición (sensor + 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parseo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>) y capa de secuencia (GRAFCET), facilitando protección modular del software.</w:t>
      </w:r>
    </w:p>
    <w:p w14:paraId="4CD54725" w14:textId="77777777" w:rsidR="009A2766" w:rsidRPr="001A00D0" w:rsidRDefault="009A2766" w:rsidP="00317162">
      <w:p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</w:p>
    <w:p w14:paraId="2D884C81" w14:textId="77777777" w:rsidR="009A2766" w:rsidRPr="001A00D0" w:rsidRDefault="009A2766" w:rsidP="009A2766">
      <w:pPr>
        <w:spacing w:line="360" w:lineRule="auto"/>
        <w:jc w:val="both"/>
        <w:rPr>
          <w:rFonts w:ascii="Century Gothic" w:hAnsi="Century Gothic"/>
          <w:b/>
          <w:bCs/>
          <w:sz w:val="24"/>
          <w:szCs w:val="24"/>
          <w:lang w:val="es-MX"/>
        </w:rPr>
      </w:pPr>
      <w:r w:rsidRPr="001A00D0">
        <w:rPr>
          <w:rFonts w:ascii="Century Gothic" w:hAnsi="Century Gothic"/>
          <w:b/>
          <w:bCs/>
          <w:sz w:val="24"/>
          <w:szCs w:val="24"/>
          <w:lang w:val="es-MX"/>
        </w:rPr>
        <w:lastRenderedPageBreak/>
        <w:t>6. Cómo presentar el diferenciador (mensaje interno y externo)</w:t>
      </w:r>
    </w:p>
    <w:p w14:paraId="60EBB07A" w14:textId="77777777" w:rsidR="009A2766" w:rsidRPr="001A00D0" w:rsidRDefault="009A2766" w:rsidP="009A2766">
      <w:p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  <w:r w:rsidRPr="001A00D0">
        <w:rPr>
          <w:rFonts w:ascii="Century Gothic" w:hAnsi="Century Gothic"/>
          <w:b/>
          <w:bCs/>
          <w:sz w:val="24"/>
          <w:szCs w:val="24"/>
          <w:lang w:val="es-MX"/>
        </w:rPr>
        <w:t>Evitar:</w:t>
      </w:r>
      <w:r w:rsidRPr="001A00D0">
        <w:rPr>
          <w:rFonts w:ascii="Century Gothic" w:hAnsi="Century Gothic"/>
          <w:sz w:val="24"/>
          <w:szCs w:val="24"/>
          <w:lang w:val="es-MX"/>
        </w:rPr>
        <w:t xml:space="preserve"> “Hacemos un paso de conductividad; eso nos diferencia de las máquinas comerciales.”</w:t>
      </w:r>
    </w:p>
    <w:p w14:paraId="4CDE1A53" w14:textId="77777777" w:rsidR="009A2766" w:rsidRPr="001A00D0" w:rsidRDefault="009A2766" w:rsidP="009A2766">
      <w:p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  <w:proofErr w:type="spellStart"/>
      <w:r w:rsidRPr="001A00D0">
        <w:rPr>
          <w:rFonts w:ascii="Century Gothic" w:hAnsi="Century Gothic"/>
          <w:b/>
          <w:bCs/>
          <w:sz w:val="24"/>
          <w:szCs w:val="24"/>
          <w:lang w:val="es-MX"/>
        </w:rPr>
        <w:t>Usplear</w:t>
      </w:r>
      <w:proofErr w:type="spellEnd"/>
      <w:r w:rsidRPr="001A00D0">
        <w:rPr>
          <w:rFonts w:ascii="Century Gothic" w:hAnsi="Century Gothic"/>
          <w:b/>
          <w:bCs/>
          <w:sz w:val="24"/>
          <w:szCs w:val="24"/>
          <w:lang w:val="es-MX"/>
        </w:rPr>
        <w:t>:</w:t>
      </w:r>
      <w:r w:rsidRPr="001A00D0">
        <w:rPr>
          <w:rFonts w:ascii="Century Gothic" w:hAnsi="Century Gothic"/>
          <w:sz w:val="24"/>
          <w:szCs w:val="24"/>
          <w:lang w:val="es-MX"/>
        </w:rPr>
        <w:t xml:space="preserve"> “El sistema realiza una medición integrada de 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Kt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 xml:space="preserve">/V en la que el aclaramiento (K) se obtiene mediante un paso controlado de conductividad y el volumen de distribución (V) se determina en el mismo ciclo por bioimpedancia (fórmula de Heitmann), bajo una secuencia automática y segura (GRAFCET) con validación de calidad de la medición (ángulo de fase) y restauración garantizada de los 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setpoints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 xml:space="preserve"> del tratamiento.”</w:t>
      </w:r>
    </w:p>
    <w:p w14:paraId="7FA4D277" w14:textId="77777777" w:rsidR="009A2766" w:rsidRPr="001A00D0" w:rsidRDefault="009A2766" w:rsidP="009A2766">
      <w:p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  <w:r w:rsidRPr="001A00D0">
        <w:rPr>
          <w:rFonts w:ascii="Century Gothic" w:hAnsi="Century Gothic"/>
          <w:sz w:val="24"/>
          <w:szCs w:val="24"/>
          <w:lang w:val="es-MX"/>
        </w:rPr>
        <w:t xml:space="preserve">Este enunciado es técnicamente correcto, defendible y no 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sobreclama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 xml:space="preserve"> novedad sobre el principio físico ya conocido.</w:t>
      </w:r>
    </w:p>
    <w:p w14:paraId="712B2A25" w14:textId="77777777" w:rsidR="009A2766" w:rsidRPr="001A00D0" w:rsidRDefault="009A2766" w:rsidP="009A2766">
      <w:p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  <w:r w:rsidRPr="001A00D0">
        <w:rPr>
          <w:rFonts w:ascii="Century Gothic" w:hAnsi="Century Gothic"/>
          <w:sz w:val="24"/>
          <w:szCs w:val="24"/>
          <w:lang w:val="es-MX"/>
        </w:rPr>
        <w:pict w14:anchorId="00297D0A">
          <v:rect id="_x0000_i1043" style="width:0;height:1.5pt" o:hralign="center" o:hrstd="t" o:hr="t" fillcolor="#a0a0a0" stroked="f"/>
        </w:pict>
      </w:r>
    </w:p>
    <w:p w14:paraId="1FFCC4A8" w14:textId="77777777" w:rsidR="009A2766" w:rsidRPr="001A00D0" w:rsidRDefault="009A2766" w:rsidP="009A2766">
      <w:pPr>
        <w:spacing w:line="360" w:lineRule="auto"/>
        <w:jc w:val="both"/>
        <w:rPr>
          <w:rFonts w:ascii="Century Gothic" w:hAnsi="Century Gothic"/>
          <w:b/>
          <w:bCs/>
          <w:sz w:val="24"/>
          <w:szCs w:val="24"/>
          <w:lang w:val="es-MX"/>
        </w:rPr>
      </w:pPr>
      <w:r w:rsidRPr="001A00D0">
        <w:rPr>
          <w:rFonts w:ascii="Century Gothic" w:hAnsi="Century Gothic"/>
          <w:b/>
          <w:bCs/>
          <w:sz w:val="24"/>
          <w:szCs w:val="24"/>
          <w:lang w:val="es-MX"/>
        </w:rPr>
        <w:t>7. Conclusiones</w:t>
      </w:r>
    </w:p>
    <w:p w14:paraId="3F111435" w14:textId="77777777" w:rsidR="009A2766" w:rsidRPr="001A00D0" w:rsidRDefault="009A2766" w:rsidP="009A2766">
      <w:pPr>
        <w:numPr>
          <w:ilvl w:val="0"/>
          <w:numId w:val="20"/>
        </w:num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  <w:r w:rsidRPr="001A00D0">
        <w:rPr>
          <w:rFonts w:ascii="Century Gothic" w:hAnsi="Century Gothic"/>
          <w:sz w:val="24"/>
          <w:szCs w:val="24"/>
          <w:lang w:val="es-MX"/>
        </w:rPr>
        <w:t xml:space="preserve">El </w:t>
      </w:r>
      <w:r w:rsidRPr="001A00D0">
        <w:rPr>
          <w:rFonts w:ascii="Century Gothic" w:hAnsi="Century Gothic"/>
          <w:b/>
          <w:bCs/>
          <w:sz w:val="24"/>
          <w:szCs w:val="24"/>
          <w:lang w:val="es-MX"/>
        </w:rPr>
        <w:t>paso de conductividad</w:t>
      </w:r>
      <w:r w:rsidRPr="001A00D0">
        <w:rPr>
          <w:rFonts w:ascii="Century Gothic" w:hAnsi="Century Gothic"/>
          <w:sz w:val="24"/>
          <w:szCs w:val="24"/>
          <w:lang w:val="es-MX"/>
        </w:rPr>
        <w:t xml:space="preserve"> es arte previo; no constituye por sí solo un diferenciador patentable.</w:t>
      </w:r>
    </w:p>
    <w:p w14:paraId="0D41116B" w14:textId="77777777" w:rsidR="009A2766" w:rsidRPr="001A00D0" w:rsidRDefault="009A2766" w:rsidP="009A2766">
      <w:pPr>
        <w:numPr>
          <w:ilvl w:val="0"/>
          <w:numId w:val="20"/>
        </w:num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  <w:r w:rsidRPr="001A00D0">
        <w:rPr>
          <w:rFonts w:ascii="Century Gothic" w:hAnsi="Century Gothic"/>
          <w:sz w:val="24"/>
          <w:szCs w:val="24"/>
          <w:lang w:val="es-MX"/>
        </w:rPr>
        <w:t xml:space="preserve">El </w:t>
      </w:r>
      <w:r w:rsidRPr="001A00D0">
        <w:rPr>
          <w:rFonts w:ascii="Century Gothic" w:hAnsi="Century Gothic"/>
          <w:b/>
          <w:bCs/>
          <w:sz w:val="24"/>
          <w:szCs w:val="24"/>
          <w:lang w:val="es-MX"/>
        </w:rPr>
        <w:t>diferenciador real</w:t>
      </w:r>
      <w:r w:rsidRPr="001A00D0">
        <w:rPr>
          <w:rFonts w:ascii="Century Gothic" w:hAnsi="Century Gothic"/>
          <w:sz w:val="24"/>
          <w:szCs w:val="24"/>
          <w:lang w:val="es-MX"/>
        </w:rPr>
        <w:t xml:space="preserve"> es la </w:t>
      </w:r>
      <w:r w:rsidRPr="001A00D0">
        <w:rPr>
          <w:rFonts w:ascii="Century Gothic" w:hAnsi="Century Gothic"/>
          <w:b/>
          <w:bCs/>
          <w:sz w:val="24"/>
          <w:szCs w:val="24"/>
          <w:lang w:val="es-MX"/>
        </w:rPr>
        <w:t>integración automática</w:t>
      </w:r>
      <w:r w:rsidRPr="001A00D0">
        <w:rPr>
          <w:rFonts w:ascii="Century Gothic" w:hAnsi="Century Gothic"/>
          <w:sz w:val="24"/>
          <w:szCs w:val="24"/>
          <w:lang w:val="es-MX"/>
        </w:rPr>
        <w:t xml:space="preserve"> de bioimpedancia (Heitmann + control de fase) y 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dialisancia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 xml:space="preserve"> iónica en una sola secuencia controlada (GRAFCET), con seguridad de restauración de 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setpoints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>.</w:t>
      </w:r>
    </w:p>
    <w:p w14:paraId="1445F962" w14:textId="77777777" w:rsidR="009A2766" w:rsidRPr="001A00D0" w:rsidRDefault="009A2766" w:rsidP="009A2766">
      <w:pPr>
        <w:numPr>
          <w:ilvl w:val="0"/>
          <w:numId w:val="20"/>
        </w:num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  <w:r w:rsidRPr="001A00D0">
        <w:rPr>
          <w:rFonts w:ascii="Century Gothic" w:hAnsi="Century Gothic"/>
          <w:sz w:val="24"/>
          <w:szCs w:val="24"/>
          <w:lang w:val="es-MX"/>
        </w:rPr>
        <w:t xml:space="preserve">La </w:t>
      </w:r>
      <w:r w:rsidRPr="001A00D0">
        <w:rPr>
          <w:rFonts w:ascii="Century Gothic" w:hAnsi="Century Gothic"/>
          <w:b/>
          <w:bCs/>
          <w:sz w:val="24"/>
          <w:szCs w:val="24"/>
          <w:lang w:val="es-MX"/>
        </w:rPr>
        <w:t>patente</w:t>
      </w:r>
      <w:r w:rsidRPr="001A00D0">
        <w:rPr>
          <w:rFonts w:ascii="Century Gothic" w:hAnsi="Century Gothic"/>
          <w:sz w:val="24"/>
          <w:szCs w:val="24"/>
          <w:lang w:val="es-MX"/>
        </w:rPr>
        <w:t xml:space="preserve"> de la combinación específica es posible pero </w:t>
      </w:r>
      <w:r w:rsidRPr="001A00D0">
        <w:rPr>
          <w:rFonts w:ascii="Century Gothic" w:hAnsi="Century Gothic"/>
          <w:b/>
          <w:bCs/>
          <w:sz w:val="24"/>
          <w:szCs w:val="24"/>
          <w:lang w:val="es-MX"/>
        </w:rPr>
        <w:t>no garantizada</w:t>
      </w:r>
      <w:r w:rsidRPr="001A00D0">
        <w:rPr>
          <w:rFonts w:ascii="Century Gothic" w:hAnsi="Century Gothic"/>
          <w:sz w:val="24"/>
          <w:szCs w:val="24"/>
          <w:lang w:val="es-MX"/>
        </w:rPr>
        <w:t>; requiere búsqueda de arte previo formal.</w:t>
      </w:r>
    </w:p>
    <w:p w14:paraId="5B7CF154" w14:textId="77777777" w:rsidR="009A2766" w:rsidRPr="001A00D0" w:rsidRDefault="009A2766" w:rsidP="009A2766">
      <w:pPr>
        <w:numPr>
          <w:ilvl w:val="0"/>
          <w:numId w:val="20"/>
        </w:num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  <w:r w:rsidRPr="001A00D0">
        <w:rPr>
          <w:rFonts w:ascii="Century Gothic" w:hAnsi="Century Gothic"/>
          <w:sz w:val="24"/>
          <w:szCs w:val="24"/>
          <w:lang w:val="es-MX"/>
        </w:rPr>
        <w:t xml:space="preserve">A corto plazo, la mejor protección es </w:t>
      </w:r>
      <w:r w:rsidRPr="001A00D0">
        <w:rPr>
          <w:rFonts w:ascii="Century Gothic" w:hAnsi="Century Gothic"/>
          <w:b/>
          <w:bCs/>
          <w:sz w:val="24"/>
          <w:szCs w:val="24"/>
          <w:lang w:val="es-MX"/>
        </w:rPr>
        <w:t>secreto industrial + copyright del software</w:t>
      </w:r>
      <w:r w:rsidRPr="001A00D0">
        <w:rPr>
          <w:rFonts w:ascii="Century Gothic" w:hAnsi="Century Gothic"/>
          <w:sz w:val="24"/>
          <w:szCs w:val="24"/>
          <w:lang w:val="es-MX"/>
        </w:rPr>
        <w:t>, complementada con documentación técnica clara del “método integrado”.</w:t>
      </w:r>
    </w:p>
    <w:p w14:paraId="6342FD5A" w14:textId="77777777" w:rsidR="009A2766" w:rsidRPr="001A00D0" w:rsidRDefault="009A2766" w:rsidP="009A2766">
      <w:pPr>
        <w:numPr>
          <w:ilvl w:val="0"/>
          <w:numId w:val="20"/>
        </w:num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  <w:r w:rsidRPr="001A00D0">
        <w:rPr>
          <w:rFonts w:ascii="Century Gothic" w:hAnsi="Century Gothic"/>
          <w:sz w:val="24"/>
          <w:szCs w:val="24"/>
          <w:lang w:val="es-MX"/>
        </w:rPr>
        <w:t xml:space="preserve">Para fortalecer tanto el valor clínico como la posición de IP, conviene evolucionar hacia: paso adaptativo, fusión de fuentes de V, criterios de calidad 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multi-parámetro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 xml:space="preserve"> y, a medio plazo, control en lazo cerrado de la dosis.</w:t>
      </w:r>
    </w:p>
    <w:p w14:paraId="1BFE5DBC" w14:textId="77777777" w:rsidR="009A2766" w:rsidRPr="001A00D0" w:rsidRDefault="009A2766" w:rsidP="009A2766">
      <w:p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  <w:r w:rsidRPr="001A00D0">
        <w:rPr>
          <w:rFonts w:ascii="Century Gothic" w:hAnsi="Century Gothic"/>
          <w:sz w:val="24"/>
          <w:szCs w:val="24"/>
          <w:lang w:val="es-MX"/>
        </w:rPr>
        <w:pict w14:anchorId="52AE8ACD">
          <v:rect id="_x0000_i1044" style="width:0;height:1.5pt" o:hralign="center" o:hrstd="t" o:hr="t" fillcolor="#a0a0a0" stroked="f"/>
        </w:pict>
      </w:r>
    </w:p>
    <w:p w14:paraId="085EA854" w14:textId="77777777" w:rsidR="009A2766" w:rsidRPr="001A00D0" w:rsidRDefault="009A2766" w:rsidP="009A2766">
      <w:pPr>
        <w:spacing w:line="360" w:lineRule="auto"/>
        <w:jc w:val="both"/>
        <w:rPr>
          <w:rFonts w:ascii="Century Gothic" w:hAnsi="Century Gothic"/>
          <w:b/>
          <w:bCs/>
          <w:sz w:val="24"/>
          <w:szCs w:val="24"/>
          <w:lang w:val="es-MX"/>
        </w:rPr>
      </w:pPr>
      <w:r w:rsidRPr="001A00D0">
        <w:rPr>
          <w:rFonts w:ascii="Century Gothic" w:hAnsi="Century Gothic"/>
          <w:b/>
          <w:bCs/>
          <w:sz w:val="24"/>
          <w:szCs w:val="24"/>
          <w:lang w:val="es-MX"/>
        </w:rPr>
        <w:t>8. Referencias (selección)</w:t>
      </w:r>
    </w:p>
    <w:p w14:paraId="326C4661" w14:textId="77777777" w:rsidR="009A2766" w:rsidRPr="001A00D0" w:rsidRDefault="009A2766" w:rsidP="009A2766">
      <w:pPr>
        <w:numPr>
          <w:ilvl w:val="0"/>
          <w:numId w:val="21"/>
        </w:num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lastRenderedPageBreak/>
        <w:t>Petitclerc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 xml:space="preserve"> T, et al. A 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model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 xml:space="preserve"> 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for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 xml:space="preserve"> non-invasive 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estimation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 xml:space="preserve"> 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of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 xml:space="preserve"> in vivo 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dialyzer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 xml:space="preserve"> performances and 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patient’s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 xml:space="preserve"> 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conductivity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 xml:space="preserve"> 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during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 xml:space="preserve"> 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hemodialysis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 xml:space="preserve">. </w:t>
      </w:r>
      <w:proofErr w:type="spellStart"/>
      <w:r w:rsidRPr="001A00D0">
        <w:rPr>
          <w:rFonts w:ascii="Century Gothic" w:hAnsi="Century Gothic"/>
          <w:i/>
          <w:iCs/>
          <w:sz w:val="24"/>
          <w:szCs w:val="24"/>
          <w:lang w:val="es-MX"/>
        </w:rPr>
        <w:t>Int</w:t>
      </w:r>
      <w:proofErr w:type="spellEnd"/>
      <w:r w:rsidRPr="001A00D0">
        <w:rPr>
          <w:rFonts w:ascii="Century Gothic" w:hAnsi="Century Gothic"/>
          <w:i/>
          <w:iCs/>
          <w:sz w:val="24"/>
          <w:szCs w:val="24"/>
          <w:lang w:val="es-MX"/>
        </w:rPr>
        <w:t xml:space="preserve"> J </w:t>
      </w:r>
      <w:proofErr w:type="spellStart"/>
      <w:r w:rsidRPr="001A00D0">
        <w:rPr>
          <w:rFonts w:ascii="Century Gothic" w:hAnsi="Century Gothic"/>
          <w:i/>
          <w:iCs/>
          <w:sz w:val="24"/>
          <w:szCs w:val="24"/>
          <w:lang w:val="es-MX"/>
        </w:rPr>
        <w:t>Artif</w:t>
      </w:r>
      <w:proofErr w:type="spellEnd"/>
      <w:r w:rsidRPr="001A00D0">
        <w:rPr>
          <w:rFonts w:ascii="Century Gothic" w:hAnsi="Century Gothic"/>
          <w:i/>
          <w:iCs/>
          <w:sz w:val="24"/>
          <w:szCs w:val="24"/>
          <w:lang w:val="es-MX"/>
        </w:rPr>
        <w:t xml:space="preserve"> Organs</w:t>
      </w:r>
      <w:r w:rsidRPr="001A00D0">
        <w:rPr>
          <w:rFonts w:ascii="Century Gothic" w:hAnsi="Century Gothic"/>
          <w:sz w:val="24"/>
          <w:szCs w:val="24"/>
          <w:lang w:val="es-MX"/>
        </w:rPr>
        <w:t>, 1993.</w:t>
      </w:r>
    </w:p>
    <w:p w14:paraId="7ED4C2FD" w14:textId="77777777" w:rsidR="009A2766" w:rsidRPr="001A00D0" w:rsidRDefault="009A2766" w:rsidP="009A2766">
      <w:pPr>
        <w:numPr>
          <w:ilvl w:val="0"/>
          <w:numId w:val="21"/>
        </w:num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  <w:r w:rsidRPr="001A00D0">
        <w:rPr>
          <w:rFonts w:ascii="Century Gothic" w:hAnsi="Century Gothic"/>
          <w:sz w:val="24"/>
          <w:szCs w:val="24"/>
          <w:lang w:val="es-MX"/>
        </w:rPr>
        <w:t xml:space="preserve">Kuhlmann U, et al. 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Accuracy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 xml:space="preserve"> and safety 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of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 xml:space="preserve"> online 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clearance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 xml:space="preserve"> 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monitoring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 xml:space="preserve"> 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based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 xml:space="preserve"> 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on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 xml:space="preserve"> 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conductivity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 xml:space="preserve"> 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variation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 xml:space="preserve">. </w:t>
      </w:r>
      <w:proofErr w:type="spellStart"/>
      <w:r w:rsidRPr="001A00D0">
        <w:rPr>
          <w:rFonts w:ascii="Century Gothic" w:hAnsi="Century Gothic"/>
          <w:i/>
          <w:iCs/>
          <w:sz w:val="24"/>
          <w:szCs w:val="24"/>
          <w:lang w:val="es-MX"/>
        </w:rPr>
        <w:t>Nephrol</w:t>
      </w:r>
      <w:proofErr w:type="spellEnd"/>
      <w:r w:rsidRPr="001A00D0">
        <w:rPr>
          <w:rFonts w:ascii="Century Gothic" w:hAnsi="Century Gothic"/>
          <w:i/>
          <w:iCs/>
          <w:sz w:val="24"/>
          <w:szCs w:val="24"/>
          <w:lang w:val="es-MX"/>
        </w:rPr>
        <w:t xml:space="preserve"> Dial </w:t>
      </w:r>
      <w:proofErr w:type="spellStart"/>
      <w:r w:rsidRPr="001A00D0">
        <w:rPr>
          <w:rFonts w:ascii="Century Gothic" w:hAnsi="Century Gothic"/>
          <w:i/>
          <w:iCs/>
          <w:sz w:val="24"/>
          <w:szCs w:val="24"/>
          <w:lang w:val="es-MX"/>
        </w:rPr>
        <w:t>Transplant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>, 2001.</w:t>
      </w:r>
    </w:p>
    <w:p w14:paraId="43495640" w14:textId="77777777" w:rsidR="009A2766" w:rsidRPr="001A00D0" w:rsidRDefault="009A2766" w:rsidP="009A2766">
      <w:pPr>
        <w:numPr>
          <w:ilvl w:val="0"/>
          <w:numId w:val="21"/>
        </w:num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Alayoud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 xml:space="preserve"> A, et al. The 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Kt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 xml:space="preserve">/V 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by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 xml:space="preserve"> 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ionic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 xml:space="preserve"> 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dialysance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 xml:space="preserve">: 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Interpretation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 xml:space="preserve"> 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limits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 xml:space="preserve">. </w:t>
      </w:r>
      <w:r w:rsidRPr="001A00D0">
        <w:rPr>
          <w:rFonts w:ascii="Century Gothic" w:hAnsi="Century Gothic"/>
          <w:i/>
          <w:iCs/>
          <w:sz w:val="24"/>
          <w:szCs w:val="24"/>
          <w:lang w:val="es-MX"/>
        </w:rPr>
        <w:t xml:space="preserve">Indian J </w:t>
      </w:r>
      <w:proofErr w:type="spellStart"/>
      <w:r w:rsidRPr="001A00D0">
        <w:rPr>
          <w:rFonts w:ascii="Century Gothic" w:hAnsi="Century Gothic"/>
          <w:i/>
          <w:iCs/>
          <w:sz w:val="24"/>
          <w:szCs w:val="24"/>
          <w:lang w:val="es-MX"/>
        </w:rPr>
        <w:t>Nephrol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>, 2012 (uso de V por bioimpedancia mejora el acuerdo con métodos de referencia).</w:t>
      </w:r>
    </w:p>
    <w:p w14:paraId="6F7EB648" w14:textId="77777777" w:rsidR="009A2766" w:rsidRPr="001A00D0" w:rsidRDefault="009A2766" w:rsidP="009A2766">
      <w:pPr>
        <w:numPr>
          <w:ilvl w:val="0"/>
          <w:numId w:val="21"/>
        </w:num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Wuepper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 xml:space="preserve"> A, et al. 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Determination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 xml:space="preserve"> 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of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 xml:space="preserve"> urea 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distribution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 xml:space="preserve"> 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volume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 xml:space="preserve"> 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for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 xml:space="preserve"> 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Kt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 xml:space="preserve">/V 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assessed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 xml:space="preserve"> 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by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 xml:space="preserve"> 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conductivity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 xml:space="preserve"> 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monitoring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 xml:space="preserve">. </w:t>
      </w:r>
      <w:proofErr w:type="spellStart"/>
      <w:r w:rsidRPr="001A00D0">
        <w:rPr>
          <w:rFonts w:ascii="Century Gothic" w:hAnsi="Century Gothic"/>
          <w:i/>
          <w:iCs/>
          <w:sz w:val="24"/>
          <w:szCs w:val="24"/>
          <w:lang w:val="es-MX"/>
        </w:rPr>
        <w:t>Nephrol</w:t>
      </w:r>
      <w:proofErr w:type="spellEnd"/>
      <w:r w:rsidRPr="001A00D0">
        <w:rPr>
          <w:rFonts w:ascii="Century Gothic" w:hAnsi="Century Gothic"/>
          <w:i/>
          <w:iCs/>
          <w:sz w:val="24"/>
          <w:szCs w:val="24"/>
          <w:lang w:val="es-MX"/>
        </w:rPr>
        <w:t xml:space="preserve"> Dial </w:t>
      </w:r>
      <w:proofErr w:type="spellStart"/>
      <w:r w:rsidRPr="001A00D0">
        <w:rPr>
          <w:rFonts w:ascii="Century Gothic" w:hAnsi="Century Gothic"/>
          <w:i/>
          <w:iCs/>
          <w:sz w:val="24"/>
          <w:szCs w:val="24"/>
          <w:lang w:val="es-MX"/>
        </w:rPr>
        <w:t>Transplant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>, 2003.</w:t>
      </w:r>
    </w:p>
    <w:p w14:paraId="6B23CA9C" w14:textId="77777777" w:rsidR="009A2766" w:rsidRPr="001A00D0" w:rsidRDefault="009A2766" w:rsidP="009A2766">
      <w:pPr>
        <w:numPr>
          <w:ilvl w:val="0"/>
          <w:numId w:val="21"/>
        </w:num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  <w:r w:rsidRPr="001A00D0">
        <w:rPr>
          <w:rFonts w:ascii="Century Gothic" w:hAnsi="Century Gothic"/>
          <w:sz w:val="24"/>
          <w:szCs w:val="24"/>
          <w:lang w:val="es-MX"/>
        </w:rPr>
        <w:t xml:space="preserve">Documentación y literatura sobre Fresenius Online Clearance Monitor (OCM) y principio de 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ionic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 xml:space="preserve"> 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dialysance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>.</w:t>
      </w:r>
    </w:p>
    <w:p w14:paraId="5720B696" w14:textId="77777777" w:rsidR="009A2766" w:rsidRPr="001A00D0" w:rsidRDefault="009A2766" w:rsidP="009A2766">
      <w:pPr>
        <w:numPr>
          <w:ilvl w:val="0"/>
          <w:numId w:val="21"/>
        </w:num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  <w:r w:rsidRPr="001A00D0">
        <w:rPr>
          <w:rFonts w:ascii="Century Gothic" w:hAnsi="Century Gothic"/>
          <w:sz w:val="24"/>
          <w:szCs w:val="24"/>
          <w:lang w:val="es-MX"/>
        </w:rPr>
        <w:t xml:space="preserve">Di Filippo S, et al. How 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to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 xml:space="preserve"> </w:t>
      </w:r>
      <w:proofErr w:type="gramStart"/>
      <w:r w:rsidRPr="001A00D0">
        <w:rPr>
          <w:rFonts w:ascii="Century Gothic" w:hAnsi="Century Gothic"/>
          <w:sz w:val="24"/>
          <w:szCs w:val="24"/>
          <w:lang w:val="es-MX"/>
        </w:rPr>
        <w:t>determine</w:t>
      </w:r>
      <w:proofErr w:type="gramEnd"/>
      <w:r w:rsidRPr="001A00D0">
        <w:rPr>
          <w:rFonts w:ascii="Century Gothic" w:hAnsi="Century Gothic"/>
          <w:sz w:val="24"/>
          <w:szCs w:val="24"/>
          <w:lang w:val="es-MX"/>
        </w:rPr>
        <w:t xml:space="preserve"> 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ionic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 xml:space="preserve"> 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dialysance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 xml:space="preserve"> 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for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 xml:space="preserve"> 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the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 xml:space="preserve"> online 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assessment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 xml:space="preserve"> 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of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 xml:space="preserve"> 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delivered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 xml:space="preserve"> 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dialysis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 xml:space="preserve"> 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dose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 xml:space="preserve">. </w:t>
      </w:r>
      <w:r w:rsidRPr="001A00D0">
        <w:rPr>
          <w:rFonts w:ascii="Century Gothic" w:hAnsi="Century Gothic"/>
          <w:i/>
          <w:iCs/>
          <w:sz w:val="24"/>
          <w:szCs w:val="24"/>
          <w:lang w:val="es-MX"/>
        </w:rPr>
        <w:t xml:space="preserve">Kidney </w:t>
      </w:r>
      <w:proofErr w:type="spellStart"/>
      <w:r w:rsidRPr="001A00D0">
        <w:rPr>
          <w:rFonts w:ascii="Century Gothic" w:hAnsi="Century Gothic"/>
          <w:i/>
          <w:iCs/>
          <w:sz w:val="24"/>
          <w:szCs w:val="24"/>
          <w:lang w:val="es-MX"/>
        </w:rPr>
        <w:t>Int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>, 2001.</w:t>
      </w:r>
    </w:p>
    <w:p w14:paraId="1D097255" w14:textId="77777777" w:rsidR="009A2766" w:rsidRPr="001A00D0" w:rsidRDefault="009A2766" w:rsidP="009A2766">
      <w:pPr>
        <w:numPr>
          <w:ilvl w:val="0"/>
          <w:numId w:val="21"/>
        </w:num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  <w:r w:rsidRPr="001A00D0">
        <w:rPr>
          <w:rFonts w:ascii="Century Gothic" w:hAnsi="Century Gothic"/>
          <w:sz w:val="24"/>
          <w:szCs w:val="24"/>
          <w:lang w:val="es-MX"/>
        </w:rPr>
        <w:t xml:space="preserve">Literatura general sobre estimación de agua corporal total por bioimpedancia y su uso en </w:t>
      </w:r>
      <w:proofErr w:type="spellStart"/>
      <w:r w:rsidRPr="001A00D0">
        <w:rPr>
          <w:rFonts w:ascii="Century Gothic" w:hAnsi="Century Gothic"/>
          <w:sz w:val="24"/>
          <w:szCs w:val="24"/>
          <w:lang w:val="es-MX"/>
        </w:rPr>
        <w:t>Kt</w:t>
      </w:r>
      <w:proofErr w:type="spellEnd"/>
      <w:r w:rsidRPr="001A00D0">
        <w:rPr>
          <w:rFonts w:ascii="Century Gothic" w:hAnsi="Century Gothic"/>
          <w:sz w:val="24"/>
          <w:szCs w:val="24"/>
          <w:lang w:val="es-MX"/>
        </w:rPr>
        <w:t>/V (Watson vs. BIA).</w:t>
      </w:r>
    </w:p>
    <w:p w14:paraId="0E73F88E" w14:textId="77777777" w:rsidR="009A2766" w:rsidRPr="001A00D0" w:rsidRDefault="009A2766" w:rsidP="009A2766">
      <w:p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  <w:r w:rsidRPr="001A00D0">
        <w:rPr>
          <w:rFonts w:ascii="Century Gothic" w:hAnsi="Century Gothic"/>
          <w:sz w:val="24"/>
          <w:szCs w:val="24"/>
          <w:lang w:val="es-MX"/>
        </w:rPr>
        <w:pict w14:anchorId="0D0FADB9">
          <v:rect id="_x0000_i1045" style="width:0;height:1.5pt" o:hralign="center" o:hrstd="t" o:hr="t" fillcolor="#a0a0a0" stroked="f"/>
        </w:pict>
      </w:r>
    </w:p>
    <w:p w14:paraId="1213129E" w14:textId="44A21EC0" w:rsidR="009A2766" w:rsidRPr="001A00D0" w:rsidRDefault="009A2766" w:rsidP="009A2766">
      <w:p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  <w:r w:rsidRPr="001A00D0">
        <w:rPr>
          <w:rFonts w:ascii="Century Gothic" w:hAnsi="Century Gothic"/>
          <w:b/>
          <w:bCs/>
          <w:sz w:val="24"/>
          <w:szCs w:val="24"/>
          <w:lang w:val="es-MX"/>
        </w:rPr>
        <w:t>Nota final:</w:t>
      </w:r>
      <w:r w:rsidRPr="001A00D0">
        <w:rPr>
          <w:rFonts w:ascii="Century Gothic" w:hAnsi="Century Gothic"/>
          <w:sz w:val="24"/>
          <w:szCs w:val="24"/>
          <w:lang w:val="es-MX"/>
        </w:rPr>
        <w:t xml:space="preserve"> Este documento es de carácter técnico-estratégico. </w:t>
      </w:r>
    </w:p>
    <w:p w14:paraId="3EDCC631" w14:textId="77777777" w:rsidR="009A2766" w:rsidRPr="001A00D0" w:rsidRDefault="009A2766" w:rsidP="00317162">
      <w:pPr>
        <w:spacing w:line="360" w:lineRule="auto"/>
        <w:jc w:val="both"/>
        <w:rPr>
          <w:rFonts w:ascii="Century Gothic" w:hAnsi="Century Gothic"/>
          <w:sz w:val="24"/>
          <w:szCs w:val="24"/>
          <w:lang w:val="es-MX"/>
        </w:rPr>
      </w:pPr>
    </w:p>
    <w:sectPr w:rsidR="009A2766" w:rsidRPr="001A00D0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EE37BA"/>
    <w:multiLevelType w:val="multilevel"/>
    <w:tmpl w:val="480E9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BA1DA1"/>
    <w:multiLevelType w:val="multilevel"/>
    <w:tmpl w:val="E61204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1363E65"/>
    <w:multiLevelType w:val="multilevel"/>
    <w:tmpl w:val="E5C8AB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31C2E31"/>
    <w:multiLevelType w:val="multilevel"/>
    <w:tmpl w:val="83B8A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6A45FB"/>
    <w:multiLevelType w:val="multilevel"/>
    <w:tmpl w:val="015A4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B7452C"/>
    <w:multiLevelType w:val="multilevel"/>
    <w:tmpl w:val="BB762A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49566B6"/>
    <w:multiLevelType w:val="hybridMultilevel"/>
    <w:tmpl w:val="248EA936"/>
    <w:lvl w:ilvl="0" w:tplc="E96443AE">
      <w:start w:val="1"/>
      <w:numFmt w:val="bullet"/>
      <w:lvlText w:val="●"/>
      <w:lvlJc w:val="left"/>
      <w:pPr>
        <w:ind w:left="720" w:hanging="360"/>
      </w:pPr>
    </w:lvl>
    <w:lvl w:ilvl="1" w:tplc="B65C8EC0">
      <w:start w:val="1"/>
      <w:numFmt w:val="bullet"/>
      <w:lvlText w:val="○"/>
      <w:lvlJc w:val="left"/>
      <w:pPr>
        <w:ind w:left="1440" w:hanging="360"/>
      </w:pPr>
    </w:lvl>
    <w:lvl w:ilvl="2" w:tplc="094ADAEE">
      <w:start w:val="1"/>
      <w:numFmt w:val="bullet"/>
      <w:lvlText w:val="■"/>
      <w:lvlJc w:val="left"/>
      <w:pPr>
        <w:ind w:left="2160" w:hanging="360"/>
      </w:pPr>
    </w:lvl>
    <w:lvl w:ilvl="3" w:tplc="5BDC877C">
      <w:start w:val="1"/>
      <w:numFmt w:val="bullet"/>
      <w:lvlText w:val="●"/>
      <w:lvlJc w:val="left"/>
      <w:pPr>
        <w:ind w:left="2880" w:hanging="360"/>
      </w:pPr>
    </w:lvl>
    <w:lvl w:ilvl="4" w:tplc="418C1990">
      <w:start w:val="1"/>
      <w:numFmt w:val="bullet"/>
      <w:lvlText w:val="○"/>
      <w:lvlJc w:val="left"/>
      <w:pPr>
        <w:ind w:left="3600" w:hanging="360"/>
      </w:pPr>
    </w:lvl>
    <w:lvl w:ilvl="5" w:tplc="080AB050">
      <w:start w:val="1"/>
      <w:numFmt w:val="bullet"/>
      <w:lvlText w:val="■"/>
      <w:lvlJc w:val="left"/>
      <w:pPr>
        <w:ind w:left="4320" w:hanging="360"/>
      </w:pPr>
    </w:lvl>
    <w:lvl w:ilvl="6" w:tplc="A14C6BC0">
      <w:start w:val="1"/>
      <w:numFmt w:val="bullet"/>
      <w:lvlText w:val="●"/>
      <w:lvlJc w:val="left"/>
      <w:pPr>
        <w:ind w:left="5040" w:hanging="360"/>
      </w:pPr>
    </w:lvl>
    <w:lvl w:ilvl="7" w:tplc="1E666F76">
      <w:start w:val="1"/>
      <w:numFmt w:val="bullet"/>
      <w:lvlText w:val="●"/>
      <w:lvlJc w:val="left"/>
      <w:pPr>
        <w:ind w:left="5760" w:hanging="360"/>
      </w:pPr>
    </w:lvl>
    <w:lvl w:ilvl="8" w:tplc="6232B3EA">
      <w:start w:val="1"/>
      <w:numFmt w:val="bullet"/>
      <w:lvlText w:val="●"/>
      <w:lvlJc w:val="left"/>
      <w:pPr>
        <w:ind w:left="6480" w:hanging="360"/>
      </w:pPr>
    </w:lvl>
  </w:abstractNum>
  <w:abstractNum w:abstractNumId="7" w15:restartNumberingAfterBreak="0">
    <w:nsid w:val="476234FB"/>
    <w:multiLevelType w:val="multilevel"/>
    <w:tmpl w:val="6B24E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2A2B15"/>
    <w:multiLevelType w:val="multilevel"/>
    <w:tmpl w:val="12E8A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C440C41"/>
    <w:multiLevelType w:val="multilevel"/>
    <w:tmpl w:val="7248B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F66442D"/>
    <w:multiLevelType w:val="multilevel"/>
    <w:tmpl w:val="46326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066157B"/>
    <w:multiLevelType w:val="multilevel"/>
    <w:tmpl w:val="ADBEF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14331A7"/>
    <w:multiLevelType w:val="multilevel"/>
    <w:tmpl w:val="412A5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6373F01"/>
    <w:multiLevelType w:val="multilevel"/>
    <w:tmpl w:val="82A8D2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EB3374D"/>
    <w:multiLevelType w:val="multilevel"/>
    <w:tmpl w:val="9FA61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60467AE"/>
    <w:multiLevelType w:val="multilevel"/>
    <w:tmpl w:val="8EE20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62E4AD7"/>
    <w:multiLevelType w:val="multilevel"/>
    <w:tmpl w:val="B7862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C566965"/>
    <w:multiLevelType w:val="multilevel"/>
    <w:tmpl w:val="18746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E2E282F"/>
    <w:multiLevelType w:val="multilevel"/>
    <w:tmpl w:val="8BF26D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EBB4BBA"/>
    <w:multiLevelType w:val="multilevel"/>
    <w:tmpl w:val="BE763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7F95857"/>
    <w:multiLevelType w:val="multilevel"/>
    <w:tmpl w:val="BA7A6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8758765">
    <w:abstractNumId w:val="6"/>
    <w:lvlOverride w:ilvl="0">
      <w:startOverride w:val="1"/>
    </w:lvlOverride>
  </w:num>
  <w:num w:numId="2" w16cid:durableId="1843545446">
    <w:abstractNumId w:val="0"/>
  </w:num>
  <w:num w:numId="3" w16cid:durableId="521166803">
    <w:abstractNumId w:val="4"/>
  </w:num>
  <w:num w:numId="4" w16cid:durableId="1778014333">
    <w:abstractNumId w:val="19"/>
  </w:num>
  <w:num w:numId="5" w16cid:durableId="1951738219">
    <w:abstractNumId w:val="17"/>
  </w:num>
  <w:num w:numId="6" w16cid:durableId="327289314">
    <w:abstractNumId w:val="3"/>
  </w:num>
  <w:num w:numId="7" w16cid:durableId="12345369">
    <w:abstractNumId w:val="10"/>
  </w:num>
  <w:num w:numId="8" w16cid:durableId="1343170097">
    <w:abstractNumId w:val="20"/>
  </w:num>
  <w:num w:numId="9" w16cid:durableId="340858794">
    <w:abstractNumId w:val="12"/>
  </w:num>
  <w:num w:numId="10" w16cid:durableId="69809723">
    <w:abstractNumId w:val="5"/>
  </w:num>
  <w:num w:numId="11" w16cid:durableId="304941254">
    <w:abstractNumId w:val="16"/>
  </w:num>
  <w:num w:numId="12" w16cid:durableId="566231632">
    <w:abstractNumId w:val="7"/>
  </w:num>
  <w:num w:numId="13" w16cid:durableId="1990668020">
    <w:abstractNumId w:val="14"/>
  </w:num>
  <w:num w:numId="14" w16cid:durableId="43481727">
    <w:abstractNumId w:val="1"/>
  </w:num>
  <w:num w:numId="15" w16cid:durableId="629212832">
    <w:abstractNumId w:val="8"/>
  </w:num>
  <w:num w:numId="16" w16cid:durableId="1268195171">
    <w:abstractNumId w:val="15"/>
  </w:num>
  <w:num w:numId="17" w16cid:durableId="1188641986">
    <w:abstractNumId w:val="9"/>
  </w:num>
  <w:num w:numId="18" w16cid:durableId="380255284">
    <w:abstractNumId w:val="13"/>
  </w:num>
  <w:num w:numId="19" w16cid:durableId="1912740108">
    <w:abstractNumId w:val="11"/>
  </w:num>
  <w:num w:numId="20" w16cid:durableId="619922148">
    <w:abstractNumId w:val="2"/>
  </w:num>
  <w:num w:numId="21" w16cid:durableId="1566330986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5696"/>
    <w:rsid w:val="000679C1"/>
    <w:rsid w:val="000B2172"/>
    <w:rsid w:val="00193F20"/>
    <w:rsid w:val="001A00D0"/>
    <w:rsid w:val="00317162"/>
    <w:rsid w:val="00571425"/>
    <w:rsid w:val="006D4AA1"/>
    <w:rsid w:val="009A2766"/>
    <w:rsid w:val="00A95696"/>
    <w:rsid w:val="00BB074F"/>
    <w:rsid w:val="00BC3C0A"/>
    <w:rsid w:val="00DE3245"/>
    <w:rsid w:val="00F83265"/>
    <w:rsid w:val="00FA06DD"/>
    <w:rsid w:val="00FE2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EAA9EF"/>
  <w15:docId w15:val="{4E29B794-7C7A-431F-A8F3-A41F030CA0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</TotalTime>
  <Pages>1</Pages>
  <Words>1962</Words>
  <Characters>11186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Miguel de Jesus Cuauhtemoc Espinoza Calderon</cp:lastModifiedBy>
  <cp:revision>7</cp:revision>
  <dcterms:created xsi:type="dcterms:W3CDTF">2026-07-15T17:55:00Z</dcterms:created>
  <dcterms:modified xsi:type="dcterms:W3CDTF">2026-07-27T22:41:00Z</dcterms:modified>
</cp:coreProperties>
</file>