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6EDF" w14:textId="71D026A1" w:rsidR="00167F51" w:rsidRPr="00C157CC" w:rsidRDefault="00402D75" w:rsidP="006D3B81">
      <w:pPr>
        <w:pStyle w:val="Title2"/>
        <w:rPr>
          <w:rFonts w:cstheme="minorHAnsi"/>
          <w:noProof/>
          <w:sz w:val="22"/>
          <w:szCs w:val="22"/>
          <w:lang w:val="en-GB"/>
        </w:rPr>
      </w:pPr>
      <w:r w:rsidRPr="00C157CC">
        <w:rPr>
          <w:rFonts w:cstheme="minorHAnsi"/>
          <w:noProof/>
          <w:sz w:val="22"/>
          <w:szCs w:val="22"/>
          <w:lang w:val="en-GB"/>
        </w:rPr>
        <w:t xml:space="preserve">   </w:t>
      </w:r>
      <w:r w:rsidR="00070049" w:rsidRPr="00C157CC">
        <w:rPr>
          <w:rFonts w:cstheme="minorHAnsi"/>
          <w:noProof/>
          <w:sz w:val="22"/>
          <w:szCs w:val="22"/>
          <w:lang w:val="en-GB"/>
        </w:rPr>
        <w:t xml:space="preserve">                   </w:t>
      </w:r>
    </w:p>
    <w:p w14:paraId="096B37C8" w14:textId="77777777" w:rsidR="00167F51" w:rsidRPr="00C157CC" w:rsidRDefault="00167F51" w:rsidP="006D3B81">
      <w:pPr>
        <w:pStyle w:val="Title2"/>
        <w:rPr>
          <w:rFonts w:cstheme="minorHAnsi"/>
          <w:noProof/>
          <w:sz w:val="22"/>
          <w:szCs w:val="22"/>
          <w:lang w:val="en-GB"/>
        </w:rPr>
      </w:pPr>
    </w:p>
    <w:p w14:paraId="7147B42B" w14:textId="77777777" w:rsidR="00167F51" w:rsidRPr="00C157CC" w:rsidRDefault="00167F51" w:rsidP="006D3B81">
      <w:pPr>
        <w:pStyle w:val="Title2"/>
        <w:rPr>
          <w:rFonts w:cstheme="minorHAnsi"/>
          <w:noProof/>
          <w:sz w:val="22"/>
          <w:szCs w:val="22"/>
          <w:lang w:val="en-GB"/>
        </w:rPr>
      </w:pPr>
    </w:p>
    <w:p w14:paraId="66D7BE85" w14:textId="57347653" w:rsidR="00167F51" w:rsidRPr="00C157CC" w:rsidRDefault="00D42633" w:rsidP="00167F51">
      <w:pPr>
        <w:pStyle w:val="Title2"/>
        <w:rPr>
          <w:rFonts w:cstheme="minorHAnsi"/>
          <w:noProof/>
          <w:sz w:val="22"/>
          <w:szCs w:val="22"/>
          <w:lang w:val="en-GB"/>
        </w:rPr>
      </w:pPr>
      <w:r w:rsidRPr="00C157CC">
        <w:rPr>
          <w:rFonts w:cstheme="minorHAnsi"/>
          <w:i/>
          <w:iCs/>
          <w:noProof/>
          <w:sz w:val="22"/>
          <w:szCs w:val="22"/>
          <w:lang w:val="en-GB"/>
        </w:rPr>
        <w:t>PySilSub</w:t>
      </w:r>
      <w:r w:rsidR="00070049" w:rsidRPr="00C157CC">
        <w:rPr>
          <w:rFonts w:cstheme="minorHAnsi"/>
          <w:noProof/>
          <w:sz w:val="22"/>
          <w:szCs w:val="22"/>
          <w:lang w:val="en-GB"/>
        </w:rPr>
        <w:t xml:space="preserve">: A </w:t>
      </w:r>
      <w:r w:rsidRPr="00C157CC">
        <w:rPr>
          <w:rFonts w:cstheme="minorHAnsi"/>
          <w:noProof/>
          <w:sz w:val="22"/>
          <w:szCs w:val="22"/>
          <w:lang w:val="en-GB"/>
        </w:rPr>
        <w:t>Python toolbox for performing the method of silent substitution with multiprimary stimulation devices.</w:t>
      </w:r>
    </w:p>
    <w:p w14:paraId="7DB4D98B" w14:textId="77777777" w:rsidR="00167F51" w:rsidRPr="00C157CC" w:rsidRDefault="00167F51" w:rsidP="006D3B81">
      <w:pPr>
        <w:pStyle w:val="Title2"/>
        <w:rPr>
          <w:rFonts w:cstheme="minorHAnsi"/>
          <w:noProof/>
          <w:sz w:val="22"/>
          <w:szCs w:val="22"/>
          <w:lang w:val="en-GB"/>
        </w:rPr>
      </w:pPr>
    </w:p>
    <w:p w14:paraId="1E0A928C" w14:textId="592B6E3B" w:rsidR="006D3B81" w:rsidRPr="00C157CC" w:rsidRDefault="00070049" w:rsidP="006D3B81">
      <w:pPr>
        <w:pStyle w:val="Title2"/>
        <w:rPr>
          <w:rFonts w:cstheme="minorHAnsi"/>
          <w:noProof/>
          <w:sz w:val="22"/>
          <w:szCs w:val="22"/>
          <w:vertAlign w:val="superscript"/>
          <w:lang w:val="en-GB"/>
        </w:rPr>
      </w:pPr>
      <w:r w:rsidRPr="00C157CC">
        <w:rPr>
          <w:rFonts w:cstheme="minorHAnsi"/>
          <w:noProof/>
          <w:sz w:val="22"/>
          <w:szCs w:val="22"/>
          <w:lang w:val="en-GB"/>
        </w:rPr>
        <w:t>Joel T. Martin</w:t>
      </w:r>
      <w:r w:rsidR="00F0142C" w:rsidRPr="00C157CC">
        <w:rPr>
          <w:rFonts w:cstheme="minorHAnsi"/>
          <w:noProof/>
          <w:sz w:val="22"/>
          <w:szCs w:val="22"/>
          <w:vertAlign w:val="superscript"/>
          <w:lang w:val="en-GB"/>
        </w:rPr>
        <w:t>1</w:t>
      </w:r>
      <w:r w:rsidR="0059162F" w:rsidRPr="00C157CC">
        <w:rPr>
          <w:rFonts w:cstheme="minorHAnsi"/>
          <w:noProof/>
          <w:sz w:val="22"/>
          <w:szCs w:val="22"/>
          <w:lang w:val="en-GB"/>
        </w:rPr>
        <w:t xml:space="preserve">, </w:t>
      </w:r>
      <w:r w:rsidR="00E25C4E" w:rsidRPr="00C157CC">
        <w:rPr>
          <w:rFonts w:cstheme="minorHAnsi"/>
          <w:noProof/>
          <w:sz w:val="22"/>
          <w:szCs w:val="22"/>
          <w:lang w:val="en-GB"/>
        </w:rPr>
        <w:t>Geoff Boynton</w:t>
      </w:r>
      <w:r w:rsidR="00E25C4E" w:rsidRPr="00C157CC">
        <w:rPr>
          <w:rFonts w:cstheme="minorHAnsi"/>
          <w:noProof/>
          <w:sz w:val="22"/>
          <w:szCs w:val="22"/>
          <w:vertAlign w:val="superscript"/>
          <w:lang w:val="en-GB"/>
        </w:rPr>
        <w:t>2</w:t>
      </w:r>
      <w:r w:rsidR="00E25C4E" w:rsidRPr="00C157CC">
        <w:rPr>
          <w:rFonts w:cstheme="minorHAnsi"/>
          <w:noProof/>
          <w:sz w:val="22"/>
          <w:szCs w:val="22"/>
          <w:lang w:val="en-GB"/>
        </w:rPr>
        <w:t>, Daniel Baker</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and Alex Wade</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w:t>
      </w:r>
      <w:r w:rsidR="005C20F4" w:rsidRPr="00C157CC">
        <w:rPr>
          <w:rFonts w:cstheme="minorHAnsi"/>
          <w:noProof/>
          <w:sz w:val="22"/>
          <w:szCs w:val="22"/>
          <w:lang w:val="en-GB"/>
        </w:rPr>
        <w:t>Manuel Spitschan</w:t>
      </w:r>
      <w:r w:rsidR="00E25C4E" w:rsidRPr="00C157CC">
        <w:rPr>
          <w:rFonts w:cstheme="minorHAnsi"/>
          <w:noProof/>
          <w:sz w:val="22"/>
          <w:szCs w:val="22"/>
          <w:vertAlign w:val="superscript"/>
          <w:lang w:val="en-GB"/>
        </w:rPr>
        <w:t>3</w:t>
      </w:r>
      <w:r w:rsidR="005C20F4" w:rsidRPr="00C157CC">
        <w:rPr>
          <w:rFonts w:cstheme="minorHAnsi"/>
          <w:noProof/>
          <w:sz w:val="22"/>
          <w:szCs w:val="22"/>
          <w:vertAlign w:val="superscript"/>
          <w:lang w:val="en-GB"/>
        </w:rPr>
        <w:t>,</w:t>
      </w:r>
      <w:r w:rsidR="00E25C4E" w:rsidRPr="00C157CC">
        <w:rPr>
          <w:rFonts w:cstheme="minorHAnsi"/>
          <w:noProof/>
          <w:sz w:val="22"/>
          <w:szCs w:val="22"/>
          <w:vertAlign w:val="superscript"/>
          <w:lang w:val="en-GB"/>
        </w:rPr>
        <w:t>4</w:t>
      </w:r>
      <w:r w:rsidR="005C20F4" w:rsidRPr="00C157CC">
        <w:rPr>
          <w:rFonts w:cstheme="minorHAnsi"/>
          <w:noProof/>
          <w:sz w:val="22"/>
          <w:szCs w:val="22"/>
          <w:lang w:val="en-GB"/>
        </w:rPr>
        <w:t xml:space="preserve">, </w:t>
      </w:r>
    </w:p>
    <w:p w14:paraId="16A4D1D0" w14:textId="77777777" w:rsidR="006D3B81" w:rsidRPr="00C157CC" w:rsidRDefault="006D3B81" w:rsidP="00F0142C">
      <w:pPr>
        <w:pStyle w:val="Title2"/>
        <w:rPr>
          <w:rFonts w:cstheme="minorHAnsi"/>
          <w:noProof/>
          <w:sz w:val="22"/>
          <w:szCs w:val="22"/>
          <w:vertAlign w:val="superscript"/>
          <w:lang w:val="en-GB"/>
        </w:rPr>
      </w:pPr>
    </w:p>
    <w:p w14:paraId="4C11E0F1" w14:textId="5F04864A" w:rsidR="00F0142C" w:rsidRPr="00C157CC" w:rsidRDefault="00070049" w:rsidP="00E25C4E">
      <w:pPr>
        <w:pStyle w:val="Title2"/>
        <w:rPr>
          <w:rFonts w:cstheme="minorHAnsi"/>
          <w:sz w:val="22"/>
          <w:szCs w:val="22"/>
        </w:rPr>
      </w:pPr>
      <w:r w:rsidRPr="00C157CC">
        <w:rPr>
          <w:rFonts w:cstheme="minorHAnsi"/>
          <w:sz w:val="22"/>
          <w:szCs w:val="22"/>
          <w:vertAlign w:val="superscript"/>
        </w:rPr>
        <w:t>1</w:t>
      </w:r>
      <w:r w:rsidR="00D42633" w:rsidRPr="00C157CC">
        <w:rPr>
          <w:rFonts w:cstheme="minorHAnsi"/>
          <w:sz w:val="22"/>
          <w:szCs w:val="22"/>
        </w:rPr>
        <w:t>Department of Psychology, The University of York, York, United Kingdom, YO10 5DD</w:t>
      </w:r>
    </w:p>
    <w:p w14:paraId="5CD4328A" w14:textId="3DCE0762" w:rsidR="00E25C4E" w:rsidRPr="00C157CC" w:rsidRDefault="00E25C4E" w:rsidP="00E25C4E">
      <w:pPr>
        <w:pStyle w:val="NormalWeb"/>
        <w:jc w:val="center"/>
        <w:rPr>
          <w:rFonts w:asciiTheme="minorHAnsi" w:eastAsia="Times New Roman" w:hAnsiTheme="minorHAnsi" w:cstheme="minorHAnsi"/>
          <w:kern w:val="0"/>
          <w:sz w:val="22"/>
          <w:szCs w:val="22"/>
          <w:lang w:val="en-GB" w:eastAsia="en-GB"/>
        </w:rPr>
      </w:pPr>
      <w:r w:rsidRPr="00C157CC">
        <w:rPr>
          <w:rFonts w:asciiTheme="minorHAnsi" w:hAnsiTheme="minorHAnsi" w:cstheme="minorHAnsi"/>
          <w:sz w:val="22"/>
          <w:szCs w:val="22"/>
          <w:vertAlign w:val="superscript"/>
        </w:rPr>
        <w:t>2</w:t>
      </w:r>
      <w:r w:rsidRPr="00C157CC">
        <w:rPr>
          <w:rFonts w:asciiTheme="minorHAnsi" w:hAnsiTheme="minorHAnsi" w:cstheme="minorHAnsi"/>
          <w:sz w:val="22"/>
          <w:szCs w:val="22"/>
        </w:rPr>
        <w:t xml:space="preserve">Department of Psychology, University of Washington, </w:t>
      </w:r>
      <w:r w:rsidRPr="00C157CC">
        <w:rPr>
          <w:rFonts w:asciiTheme="minorHAnsi" w:eastAsia="Times New Roman" w:hAnsiTheme="minorHAnsi" w:cstheme="minorHAnsi"/>
          <w:kern w:val="0"/>
          <w:sz w:val="22"/>
          <w:szCs w:val="22"/>
          <w:lang w:val="en-GB" w:eastAsia="en-GB"/>
        </w:rPr>
        <w:t>119A Guthrie Hall Box 351525, Seattle, WA 98195-1525</w:t>
      </w:r>
    </w:p>
    <w:p w14:paraId="23FF9B5F" w14:textId="5296D72B" w:rsidR="005C20F4" w:rsidRPr="00C157CC" w:rsidRDefault="00E25C4E" w:rsidP="005C20F4">
      <w:pPr>
        <w:ind w:firstLine="0"/>
        <w:jc w:val="center"/>
        <w:rPr>
          <w:rFonts w:cstheme="minorHAnsi"/>
          <w:sz w:val="22"/>
          <w:szCs w:val="22"/>
          <w:lang w:val="en-GB"/>
        </w:rPr>
      </w:pPr>
      <w:r w:rsidRPr="00C157CC">
        <w:rPr>
          <w:rStyle w:val="lrzxr"/>
          <w:rFonts w:cstheme="minorHAnsi"/>
          <w:sz w:val="22"/>
          <w:szCs w:val="22"/>
          <w:vertAlign w:val="superscript"/>
        </w:rPr>
        <w:t>3</w:t>
      </w:r>
      <w:r w:rsidR="005C20F4" w:rsidRPr="00C157CC">
        <w:rPr>
          <w:rStyle w:val="lrzxr"/>
          <w:rFonts w:cstheme="minorHAnsi"/>
          <w:sz w:val="22"/>
          <w:szCs w:val="22"/>
        </w:rPr>
        <w:t>Max Planck Institute for Biological Cybernetics, T</w:t>
      </w:r>
      <w:proofErr w:type="spellStart"/>
      <w:r w:rsidR="005C20F4" w:rsidRPr="00C157CC">
        <w:rPr>
          <w:rFonts w:cstheme="minorHAnsi"/>
          <w:sz w:val="22"/>
          <w:szCs w:val="22"/>
          <w:lang w:val="en-GB"/>
        </w:rPr>
        <w:t>übingen</w:t>
      </w:r>
      <w:proofErr w:type="spellEnd"/>
      <w:r w:rsidR="005C20F4" w:rsidRPr="00C157CC">
        <w:rPr>
          <w:rFonts w:cstheme="minorHAnsi"/>
          <w:sz w:val="22"/>
          <w:szCs w:val="22"/>
          <w:lang w:val="en-GB"/>
        </w:rPr>
        <w:t>, Germany</w:t>
      </w:r>
    </w:p>
    <w:p w14:paraId="32146211" w14:textId="77777777" w:rsidR="00E25C4E" w:rsidRPr="00C157CC" w:rsidRDefault="00E25C4E" w:rsidP="00E25C4E">
      <w:pPr>
        <w:ind w:firstLine="0"/>
        <w:jc w:val="center"/>
        <w:rPr>
          <w:rFonts w:eastAsia="Times New Roman" w:cstheme="minorHAnsi"/>
          <w:kern w:val="0"/>
          <w:sz w:val="22"/>
          <w:szCs w:val="22"/>
          <w:lang w:val="en-GB" w:eastAsia="en-GB"/>
        </w:rPr>
      </w:pPr>
      <w:r w:rsidRPr="00C157CC">
        <w:rPr>
          <w:rFonts w:eastAsia="Times New Roman" w:cstheme="minorHAnsi"/>
          <w:kern w:val="0"/>
          <w:sz w:val="22"/>
          <w:szCs w:val="22"/>
          <w:vertAlign w:val="superscript"/>
          <w:lang w:val="en-GB" w:eastAsia="en-GB"/>
        </w:rPr>
        <w:t>4</w:t>
      </w:r>
      <w:r w:rsidR="005C20F4" w:rsidRPr="00C157CC">
        <w:rPr>
          <w:rFonts w:eastAsia="Times New Roman" w:cstheme="minorHAnsi"/>
          <w:kern w:val="0"/>
          <w:sz w:val="22"/>
          <w:szCs w:val="22"/>
          <w:lang w:val="en-GB" w:eastAsia="en-GB"/>
        </w:rPr>
        <w:t>TUM Department of Sport and Health Sciences (TUM SG), Technical University of Munich, Munich, Germany</w:t>
      </w:r>
    </w:p>
    <w:p w14:paraId="40D96142" w14:textId="77777777" w:rsidR="00E25C4E" w:rsidRPr="00C157CC" w:rsidRDefault="00E25C4E" w:rsidP="00E25C4E">
      <w:pPr>
        <w:ind w:firstLine="0"/>
        <w:jc w:val="center"/>
        <w:rPr>
          <w:rFonts w:eastAsia="Times New Roman" w:cstheme="minorHAnsi"/>
          <w:kern w:val="0"/>
          <w:sz w:val="22"/>
          <w:szCs w:val="22"/>
          <w:lang w:val="en-GB" w:eastAsia="en-GB"/>
        </w:rPr>
      </w:pPr>
    </w:p>
    <w:p w14:paraId="16D95A68" w14:textId="77777777" w:rsidR="00E25C4E" w:rsidRPr="00C157CC" w:rsidRDefault="00E25C4E" w:rsidP="00E25C4E">
      <w:pPr>
        <w:ind w:firstLine="0"/>
        <w:jc w:val="center"/>
        <w:rPr>
          <w:rFonts w:eastAsia="Times New Roman" w:cstheme="minorHAnsi"/>
          <w:kern w:val="0"/>
          <w:sz w:val="22"/>
          <w:szCs w:val="22"/>
          <w:lang w:val="en-GB" w:eastAsia="en-GB"/>
        </w:rPr>
      </w:pPr>
    </w:p>
    <w:p w14:paraId="2B876E12" w14:textId="77777777" w:rsidR="00E25C4E" w:rsidRPr="00C157CC" w:rsidRDefault="00E25C4E" w:rsidP="00E25C4E">
      <w:pPr>
        <w:ind w:firstLine="0"/>
        <w:jc w:val="center"/>
        <w:rPr>
          <w:rFonts w:eastAsia="Times New Roman" w:cstheme="minorHAnsi"/>
          <w:kern w:val="0"/>
          <w:sz w:val="22"/>
          <w:szCs w:val="22"/>
          <w:lang w:val="en-GB" w:eastAsia="en-GB"/>
        </w:rPr>
      </w:pPr>
    </w:p>
    <w:p w14:paraId="137EA0D1" w14:textId="2C18D76E" w:rsidR="00E81978" w:rsidRPr="00C157CC" w:rsidRDefault="00000000" w:rsidP="00E25C4E">
      <w:pPr>
        <w:ind w:firstLine="0"/>
        <w:jc w:val="center"/>
        <w:rPr>
          <w:rFonts w:cstheme="minorHAnsi"/>
          <w:noProof/>
          <w:sz w:val="22"/>
          <w:szCs w:val="22"/>
          <w:lang w:val="en-GB"/>
        </w:rPr>
      </w:pPr>
      <w:sdt>
        <w:sdtPr>
          <w:rPr>
            <w:rFonts w:cstheme="minorHAnsi"/>
            <w:noProof/>
            <w:sz w:val="22"/>
            <w:szCs w:val="22"/>
            <w:lang w:val="en-GB"/>
          </w:rPr>
          <w:alias w:val="Author Note:"/>
          <w:tag w:val="Author Note:"/>
          <w:id w:val="266668659"/>
          <w:placeholder>
            <w:docPart w:val="3595C5FBC0B84F54B468A84E01EB8840"/>
          </w:placeholder>
          <w:temporary/>
          <w:showingPlcHdr/>
          <w15:appearance w15:val="hidden"/>
        </w:sdtPr>
        <w:sdtContent>
          <w:r w:rsidR="005D3A03" w:rsidRPr="00C157CC">
            <w:rPr>
              <w:rFonts w:cstheme="minorHAnsi"/>
              <w:noProof/>
              <w:sz w:val="22"/>
              <w:szCs w:val="22"/>
              <w:lang w:val="en-GB" w:bidi="en-GB"/>
            </w:rPr>
            <w:t>Author Note</w:t>
          </w:r>
        </w:sdtContent>
      </w:sdt>
    </w:p>
    <w:p w14:paraId="35A48F69" w14:textId="04423B82" w:rsidR="00D42633" w:rsidRPr="00C157CC" w:rsidRDefault="00070049" w:rsidP="00D42633">
      <w:pPr>
        <w:pStyle w:val="Title2"/>
        <w:rPr>
          <w:rStyle w:val="lrzxr"/>
          <w:rFonts w:cstheme="minorHAnsi"/>
          <w:sz w:val="22"/>
          <w:szCs w:val="22"/>
        </w:rPr>
      </w:pPr>
      <w:r w:rsidRPr="00C157CC">
        <w:rPr>
          <w:rFonts w:cstheme="minorHAnsi"/>
          <w:sz w:val="22"/>
          <w:szCs w:val="22"/>
        </w:rPr>
        <w:t xml:space="preserve">Address: Joel T. Martin, </w:t>
      </w:r>
      <w:r w:rsidR="00D42633" w:rsidRPr="00C157CC">
        <w:rPr>
          <w:rFonts w:cstheme="minorHAnsi"/>
          <w:sz w:val="22"/>
          <w:szCs w:val="22"/>
        </w:rPr>
        <w:t>Department of Psychology, The University of York, York, United Kingdom, YO10 5DD</w:t>
      </w:r>
    </w:p>
    <w:p w14:paraId="7BEC1D4E" w14:textId="051E878E" w:rsidR="006D3B81" w:rsidRPr="00C157CC" w:rsidRDefault="006D3B81" w:rsidP="006D3B81">
      <w:pPr>
        <w:pStyle w:val="Title2"/>
        <w:rPr>
          <w:rFonts w:cstheme="minorHAnsi"/>
          <w:sz w:val="22"/>
          <w:szCs w:val="22"/>
        </w:rPr>
      </w:pPr>
    </w:p>
    <w:p w14:paraId="2C2D400F" w14:textId="7598DE3D" w:rsidR="006D3B81" w:rsidRPr="00C157CC" w:rsidRDefault="00070049" w:rsidP="007F4EA7">
      <w:pPr>
        <w:pStyle w:val="Title2"/>
        <w:rPr>
          <w:rFonts w:cstheme="minorHAnsi"/>
          <w:sz w:val="22"/>
          <w:szCs w:val="22"/>
          <w:lang w:val="en-GB"/>
        </w:rPr>
      </w:pPr>
      <w:r w:rsidRPr="00C157CC">
        <w:rPr>
          <w:rFonts w:cstheme="minorHAnsi"/>
          <w:sz w:val="22"/>
          <w:szCs w:val="22"/>
        </w:rPr>
        <w:t xml:space="preserve">Phone: </w:t>
      </w:r>
      <w:r w:rsidR="007F4EA7" w:rsidRPr="00C157CC">
        <w:rPr>
          <w:rFonts w:cstheme="minorHAnsi"/>
          <w:sz w:val="22"/>
          <w:szCs w:val="22"/>
        </w:rPr>
        <w:t>+</w:t>
      </w:r>
      <w:r w:rsidR="00AC31B7" w:rsidRPr="00C157CC">
        <w:rPr>
          <w:rFonts w:cstheme="minorHAnsi"/>
          <w:sz w:val="22"/>
          <w:szCs w:val="22"/>
        </w:rPr>
        <w:t xml:space="preserve">44 (0)1904 323190  </w:t>
      </w:r>
    </w:p>
    <w:p w14:paraId="0100750A" w14:textId="42A44907" w:rsidR="008B76F6" w:rsidRPr="00C157CC" w:rsidRDefault="00070049" w:rsidP="008B76F6">
      <w:pPr>
        <w:pStyle w:val="Title2"/>
        <w:rPr>
          <w:rFonts w:cstheme="minorHAnsi"/>
          <w:sz w:val="22"/>
          <w:szCs w:val="22"/>
        </w:rPr>
      </w:pPr>
      <w:r w:rsidRPr="00C157CC">
        <w:rPr>
          <w:rFonts w:cstheme="minorHAnsi"/>
          <w:sz w:val="22"/>
          <w:szCs w:val="22"/>
        </w:rPr>
        <w:t xml:space="preserve">Email: </w:t>
      </w:r>
      <w:hyperlink r:id="rId9" w:history="1">
        <w:r w:rsidR="008B76F6" w:rsidRPr="00C157CC">
          <w:rPr>
            <w:rStyle w:val="Hyperlink"/>
            <w:rFonts w:cstheme="minorHAnsi"/>
            <w:sz w:val="22"/>
            <w:szCs w:val="22"/>
          </w:rPr>
          <w:t>joel.martin@</w:t>
        </w:r>
      </w:hyperlink>
      <w:r w:rsidR="008B76F6" w:rsidRPr="00C157CC">
        <w:rPr>
          <w:rFonts w:cstheme="minorHAnsi"/>
          <w:sz w:val="22"/>
          <w:szCs w:val="22"/>
        </w:rPr>
        <w:t>york.ac.uk</w:t>
      </w:r>
    </w:p>
    <w:p w14:paraId="02BB5875" w14:textId="5B099698" w:rsidR="00E81978" w:rsidRPr="00C157CC" w:rsidRDefault="00070049" w:rsidP="006D3B81">
      <w:pPr>
        <w:pStyle w:val="Title2"/>
        <w:rPr>
          <w:rFonts w:cstheme="minorHAnsi"/>
          <w:noProof/>
          <w:sz w:val="22"/>
          <w:szCs w:val="22"/>
          <w:lang w:val="en-GB"/>
        </w:rPr>
      </w:pPr>
      <w:r w:rsidRPr="00C157CC">
        <w:rPr>
          <w:rFonts w:cstheme="minorHAnsi"/>
          <w:sz w:val="22"/>
          <w:szCs w:val="22"/>
        </w:rPr>
        <w:t xml:space="preserve">The research was </w:t>
      </w:r>
      <w:r w:rsidR="00F6045E" w:rsidRPr="00C157CC">
        <w:rPr>
          <w:rFonts w:cstheme="minorHAnsi"/>
          <w:sz w:val="22"/>
          <w:szCs w:val="22"/>
        </w:rPr>
        <w:t>supported by funding from the</w:t>
      </w:r>
      <w:r w:rsidR="00AC31B7" w:rsidRPr="00C157CC">
        <w:rPr>
          <w:rFonts w:cstheme="minorHAnsi"/>
          <w:sz w:val="22"/>
          <w:szCs w:val="22"/>
        </w:rPr>
        <w:t xml:space="preserve"> Biotechnology and Biological Sciences Research Council</w:t>
      </w:r>
      <w:r w:rsidR="00F6045E" w:rsidRPr="00C157CC">
        <w:rPr>
          <w:rFonts w:cstheme="minorHAnsi"/>
          <w:sz w:val="22"/>
          <w:szCs w:val="22"/>
        </w:rPr>
        <w:t xml:space="preserve"> </w:t>
      </w:r>
      <w:r w:rsidR="00AC31B7" w:rsidRPr="00C157CC">
        <w:rPr>
          <w:rFonts w:cstheme="minorHAnsi"/>
          <w:sz w:val="22"/>
          <w:szCs w:val="22"/>
        </w:rPr>
        <w:t xml:space="preserve">(BBSRC: BB/V007580/1), the </w:t>
      </w:r>
      <w:r w:rsidR="00F6045E" w:rsidRPr="00C157CC">
        <w:rPr>
          <w:rFonts w:cstheme="minorHAnsi"/>
          <w:sz w:val="22"/>
          <w:szCs w:val="22"/>
        </w:rPr>
        <w:t>Engineering and Physical Sciences Research Council (EPSRC: EP/S021507/1)</w:t>
      </w:r>
      <w:r w:rsidR="00D5522A" w:rsidRPr="00C157CC">
        <w:rPr>
          <w:rFonts w:cstheme="minorHAnsi"/>
          <w:sz w:val="22"/>
          <w:szCs w:val="22"/>
        </w:rPr>
        <w:t>,</w:t>
      </w:r>
      <w:r w:rsidR="00F6045E" w:rsidRPr="00C157CC">
        <w:rPr>
          <w:rFonts w:cstheme="minorHAnsi"/>
          <w:sz w:val="22"/>
          <w:szCs w:val="22"/>
        </w:rPr>
        <w:t xml:space="preserve"> the Welcome Trust (204686/Z/16/Z)</w:t>
      </w:r>
      <w:r w:rsidR="00553C5A" w:rsidRPr="00C157CC">
        <w:rPr>
          <w:rFonts w:cstheme="minorHAnsi"/>
          <w:sz w:val="22"/>
          <w:szCs w:val="22"/>
        </w:rPr>
        <w:t xml:space="preserve"> and </w:t>
      </w:r>
      <w:r w:rsidR="00D5522A" w:rsidRPr="00C157CC">
        <w:rPr>
          <w:rFonts w:cstheme="minorHAnsi"/>
          <w:sz w:val="22"/>
          <w:szCs w:val="22"/>
        </w:rPr>
        <w:t>John Fell OUP Research Fund, University of Oxford (0005460)</w:t>
      </w:r>
      <w:r w:rsidR="00E77127" w:rsidRPr="00C157CC">
        <w:rPr>
          <w:rFonts w:cstheme="minorHAnsi"/>
          <w:sz w:val="22"/>
          <w:szCs w:val="22"/>
        </w:rPr>
        <w:t>.</w:t>
      </w:r>
    </w:p>
    <w:sdt>
      <w:sdtPr>
        <w:rPr>
          <w:rFonts w:asciiTheme="minorHAnsi" w:hAnsiTheme="minorHAnsi" w:cstheme="minorHAnsi"/>
          <w:noProof/>
          <w:sz w:val="22"/>
          <w:szCs w:val="22"/>
          <w:lang w:val="en-GB"/>
        </w:rPr>
        <w:alias w:val="Abstract:"/>
        <w:tag w:val="Abstract:"/>
        <w:id w:val="202146031"/>
        <w:placeholder>
          <w:docPart w:val="7B5192E5C3974D609E2D0C368CA64E69"/>
        </w:placeholder>
        <w:temporary/>
        <w:showingPlcHdr/>
        <w15:appearance w15:val="hidden"/>
      </w:sdtPr>
      <w:sdtContent>
        <w:p w14:paraId="683D40B7" w14:textId="77777777" w:rsidR="00E81978" w:rsidRPr="00C157CC" w:rsidRDefault="00070049">
          <w:pPr>
            <w:pStyle w:val="SectionTitle"/>
            <w:rPr>
              <w:rFonts w:asciiTheme="minorHAnsi" w:hAnsiTheme="minorHAnsi" w:cstheme="minorHAnsi"/>
              <w:noProof/>
              <w:sz w:val="22"/>
              <w:szCs w:val="22"/>
              <w:lang w:val="en-GB"/>
            </w:rPr>
          </w:pPr>
          <w:r w:rsidRPr="00C157CC">
            <w:rPr>
              <w:rFonts w:asciiTheme="minorHAnsi" w:hAnsiTheme="minorHAnsi" w:cstheme="minorHAnsi"/>
              <w:noProof/>
              <w:sz w:val="22"/>
              <w:szCs w:val="22"/>
              <w:lang w:val="en-GB" w:bidi="en-GB"/>
            </w:rPr>
            <w:t>Abstract</w:t>
          </w:r>
        </w:p>
      </w:sdtContent>
    </w:sdt>
    <w:p w14:paraId="28330263" w14:textId="77777777" w:rsidR="00562AA2" w:rsidRDefault="00562AA2">
      <w:pPr>
        <w:rPr>
          <w:rFonts w:cstheme="minorHAnsi"/>
          <w:noProof/>
          <w:kern w:val="0"/>
          <w:sz w:val="22"/>
          <w:szCs w:val="22"/>
          <w:lang w:val="en-GB"/>
        </w:rPr>
      </w:pPr>
      <w:r w:rsidRPr="00562AA2">
        <w:rPr>
          <w:rFonts w:cstheme="minorHAnsi"/>
          <w:noProof/>
          <w:kern w:val="0"/>
          <w:sz w:val="22"/>
          <w:szCs w:val="22"/>
          <w:lang w:val="en-GB"/>
        </w:rPr>
        <w:t>A normal human retina contains several classes of photosensitive cell—rods for low-light vision, three types of cones for daylight vision, and the intrinsically photosensitive retinal ganglion cells (ipRGCs) expressing melanopsin for controlling non-image-forming functions (e.g., pupil size, circadian rhythms). The spectral sensitivities of the photoreceptors overlap significantly, meaning most lights will stimulate all photoreceptors, but to varying degrees. The method of silent substitution</w:t>
      </w:r>
      <w:r>
        <w:rPr>
          <w:rFonts w:cstheme="minorHAnsi"/>
          <w:noProof/>
          <w:kern w:val="0"/>
          <w:sz w:val="22"/>
          <w:szCs w:val="22"/>
          <w:lang w:val="en-GB"/>
        </w:rPr>
        <w:t xml:space="preserve"> </w:t>
      </w:r>
      <w:r w:rsidRPr="00562AA2">
        <w:rPr>
          <w:rFonts w:cstheme="minorHAnsi"/>
          <w:noProof/>
          <w:kern w:val="0"/>
          <w:sz w:val="22"/>
          <w:szCs w:val="22"/>
          <w:lang w:val="en-GB"/>
        </w:rPr>
        <w:t xml:space="preserve">provides a principled basis for stimulating individual photoreceptor classes selectively, which is useful in research and clinical settings. The main hardware requirement for silent substitution is a spectrally calibrated light stimulation system with at least as many primaries as there are photoreceptors under consideration. Device settings that will produce lights to selectively stimulate the photoreceptor(s) of interest can be found using a variety of analytic and algorithmic approaches. Here we present </w:t>
      </w:r>
      <w:r w:rsidRPr="00562AA2">
        <w:rPr>
          <w:rFonts w:cstheme="minorHAnsi"/>
          <w:i/>
          <w:iCs/>
          <w:noProof/>
          <w:kern w:val="0"/>
          <w:sz w:val="22"/>
          <w:szCs w:val="22"/>
          <w:lang w:val="en-GB"/>
        </w:rPr>
        <w:t>PySilSub</w:t>
      </w:r>
      <w:r w:rsidRPr="00562AA2">
        <w:rPr>
          <w:rFonts w:cstheme="minorHAnsi"/>
          <w:noProof/>
          <w:kern w:val="0"/>
          <w:sz w:val="22"/>
          <w:szCs w:val="22"/>
          <w:lang w:val="en-GB"/>
        </w:rPr>
        <w:t xml:space="preserve">, a novel Python package for silent substitution featuring object-oriented support for individual colorimetric observer models, multi-primary stimulation devices, and solving silent substitution problems with linear algebra and constrained numerical optimisation. The software is registered with the Python Package Index and includes example data sets from various multi-primary systems. We hope that </w:t>
      </w:r>
      <w:r w:rsidRPr="00562AA2">
        <w:rPr>
          <w:rFonts w:cstheme="minorHAnsi"/>
          <w:i/>
          <w:iCs/>
          <w:noProof/>
          <w:kern w:val="0"/>
          <w:sz w:val="22"/>
          <w:szCs w:val="22"/>
          <w:lang w:val="en-GB"/>
        </w:rPr>
        <w:t>PySilSub</w:t>
      </w:r>
      <w:r w:rsidRPr="00562AA2">
        <w:rPr>
          <w:rFonts w:cstheme="minorHAnsi"/>
          <w:noProof/>
          <w:kern w:val="0"/>
          <w:sz w:val="22"/>
          <w:szCs w:val="22"/>
          <w:lang w:val="en-GB"/>
        </w:rPr>
        <w:t xml:space="preserve"> will further encourage the application of silent substitution in research and clinical settings.</w:t>
      </w:r>
    </w:p>
    <w:p w14:paraId="474A145D" w14:textId="259D8CE5" w:rsidR="00E81978" w:rsidRPr="00C157CC" w:rsidRDefault="00070049">
      <w:pPr>
        <w:rPr>
          <w:rFonts w:cstheme="minorHAnsi"/>
          <w:noProof/>
          <w:sz w:val="22"/>
          <w:szCs w:val="22"/>
          <w:lang w:val="en-GB"/>
        </w:rPr>
      </w:pPr>
      <w:r w:rsidRPr="00C157CC">
        <w:rPr>
          <w:rStyle w:val="Emphasis"/>
          <w:rFonts w:cstheme="minorHAnsi"/>
          <w:noProof/>
          <w:sz w:val="22"/>
          <w:szCs w:val="22"/>
          <w:lang w:val="en-GB" w:bidi="en-GB"/>
        </w:rPr>
        <w:t>Keywords</w:t>
      </w:r>
      <w:r w:rsidRPr="00C157CC">
        <w:rPr>
          <w:rFonts w:cstheme="minorHAnsi"/>
          <w:noProof/>
          <w:sz w:val="22"/>
          <w:szCs w:val="22"/>
          <w:lang w:val="en-GB" w:bidi="en-GB"/>
        </w:rPr>
        <w:t xml:space="preserve">: </w:t>
      </w:r>
      <w:r w:rsidR="00AC31B7" w:rsidRPr="00C157CC">
        <w:rPr>
          <w:rFonts w:cstheme="minorHAnsi"/>
          <w:noProof/>
          <w:sz w:val="22"/>
          <w:szCs w:val="22"/>
          <w:lang w:val="en-GB"/>
        </w:rPr>
        <w:t>silent substitution</w:t>
      </w:r>
      <w:r w:rsidR="000D0879" w:rsidRPr="00C157CC">
        <w:rPr>
          <w:rFonts w:cstheme="minorHAnsi"/>
          <w:noProof/>
          <w:sz w:val="22"/>
          <w:szCs w:val="22"/>
          <w:lang w:val="en-GB"/>
        </w:rPr>
        <w:t xml:space="preserve">, </w:t>
      </w:r>
      <w:r w:rsidR="00AC31B7" w:rsidRPr="00C157CC">
        <w:rPr>
          <w:rFonts w:cstheme="minorHAnsi"/>
          <w:noProof/>
          <w:sz w:val="22"/>
          <w:szCs w:val="22"/>
          <w:lang w:val="en-GB"/>
        </w:rPr>
        <w:t xml:space="preserve">melanopsin, </w:t>
      </w:r>
      <w:r w:rsidR="005C6D36" w:rsidRPr="00C157CC">
        <w:rPr>
          <w:rFonts w:cstheme="minorHAnsi"/>
          <w:noProof/>
          <w:sz w:val="22"/>
          <w:szCs w:val="22"/>
          <w:lang w:val="en-GB"/>
        </w:rPr>
        <w:t xml:space="preserve">instrumentation, </w:t>
      </w:r>
      <w:r w:rsidR="00C910BF" w:rsidRPr="00C157CC">
        <w:rPr>
          <w:rFonts w:cstheme="minorHAnsi"/>
          <w:noProof/>
          <w:sz w:val="22"/>
          <w:szCs w:val="22"/>
          <w:lang w:val="en-GB"/>
        </w:rPr>
        <w:t xml:space="preserve">pupillary light reflex, </w:t>
      </w:r>
      <w:r w:rsidR="00554C6C" w:rsidRPr="00C157CC">
        <w:rPr>
          <w:rFonts w:cstheme="minorHAnsi"/>
          <w:noProof/>
          <w:sz w:val="22"/>
          <w:szCs w:val="22"/>
          <w:lang w:val="en-GB"/>
        </w:rPr>
        <w:t>software, open source</w:t>
      </w:r>
    </w:p>
    <w:p w14:paraId="7FFC1244" w14:textId="3AC77652" w:rsidR="00E81978" w:rsidRPr="00C157CC" w:rsidRDefault="00AC31B7" w:rsidP="001C5FA5">
      <w:pPr>
        <w:pStyle w:val="SectionTitle"/>
        <w:rPr>
          <w:rFonts w:asciiTheme="minorHAnsi" w:hAnsiTheme="minorHAnsi" w:cstheme="minorHAnsi"/>
          <w:noProof/>
          <w:sz w:val="22"/>
          <w:szCs w:val="22"/>
          <w:lang w:val="en-GB"/>
        </w:rPr>
      </w:pPr>
      <w:r w:rsidRPr="00C157CC">
        <w:rPr>
          <w:rFonts w:asciiTheme="minorHAnsi" w:hAnsiTheme="minorHAnsi" w:cstheme="minorHAnsi"/>
          <w:i/>
          <w:iCs/>
          <w:noProof/>
          <w:sz w:val="22"/>
          <w:szCs w:val="22"/>
          <w:lang w:val="en-GB"/>
        </w:rPr>
        <w:lastRenderedPageBreak/>
        <w:t xml:space="preserve">PySilSub: </w:t>
      </w:r>
      <w:r w:rsidRPr="00C157CC">
        <w:rPr>
          <w:rFonts w:asciiTheme="minorHAnsi" w:hAnsiTheme="minorHAnsi" w:cstheme="minorHAnsi"/>
          <w:noProof/>
          <w:sz w:val="22"/>
          <w:szCs w:val="22"/>
          <w:lang w:val="en-GB"/>
        </w:rPr>
        <w:t>A Python toolbox for performing the method of silent substitution with multiprimary stimulation devices.</w:t>
      </w:r>
    </w:p>
    <w:p w14:paraId="79F0A342" w14:textId="77777777" w:rsidR="00652F1E" w:rsidRPr="00C157CC" w:rsidRDefault="00652F1E" w:rsidP="00652F1E">
      <w:pPr>
        <w:rPr>
          <w:rFonts w:cstheme="minorHAnsi"/>
          <w:noProof/>
          <w:sz w:val="22"/>
          <w:szCs w:val="22"/>
          <w:lang w:val="en-GB"/>
        </w:rPr>
      </w:pPr>
    </w:p>
    <w:p w14:paraId="69113382" w14:textId="0EE1DBA8" w:rsidR="00CA134B" w:rsidRPr="00C157CC" w:rsidRDefault="00607737" w:rsidP="004C432D">
      <w:pPr>
        <w:rPr>
          <w:rFonts w:cstheme="minorHAnsi"/>
          <w:noProof/>
          <w:sz w:val="22"/>
          <w:szCs w:val="22"/>
          <w:lang w:val="en-GB"/>
        </w:rPr>
      </w:pPr>
      <w:r w:rsidRPr="00C157CC">
        <w:rPr>
          <w:rFonts w:cstheme="minorHAnsi"/>
          <w:noProof/>
          <w:sz w:val="22"/>
          <w:szCs w:val="22"/>
          <w:lang w:val="en-GB"/>
        </w:rPr>
        <w:t>A normal human retina contains several types of photosensetive cell</w:t>
      </w:r>
      <w:r w:rsidR="00CB5621" w:rsidRPr="00C157CC">
        <w:rPr>
          <w:rFonts w:cstheme="minorHAnsi"/>
          <w:noProof/>
          <w:sz w:val="22"/>
          <w:szCs w:val="22"/>
          <w:lang w:val="en-GB"/>
        </w:rPr>
        <w:t xml:space="preserve"> </w:t>
      </w:r>
      <w:r w:rsidR="00CB5621"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{"citationItems":[{"id":"ITEM-1","itemData":{"DOI":"10.1016/j.preteyeres.2020.100844","ISSN":"18731635","PMID":"32032773","abstract":"This review summarizes our current knowledge of primate including human retina focusing on bipolar, amacrine and ganglion cells and their connectivity. We have two main motivations in writing. Firstly, recent progress in non-invasive imaging methods to study retinal diseases mean that better understanding of the primate retina is becoming an important goal both for basic and for clinical sciences. Secondly, genetically modified mice are increasingly used as animal models for human retinal diseases. Thus, it is important to understand to which extent the retinas of primates and rodents are comparable. We first compare cell populations in primate and rodent retinas, with emphasis on how the fovea (despite its small size) dominates the neural landscape of primate retina. We next summarise what is known, and what is not known, about the postreceptoral neurone populations in primate retina. The inventories of bipolar and ganglion cells in primates are now nearing completion, comprising ~12 types of bipolar cell and at least 17 types of ganglion cell. Primate ganglion cells show clear differences in dendritic field size across the retina, and their morphology differs clearly from that of mouse retinal ganglion cells. Compared to bipolar and ganglion cells, amacrine cells show even higher morphological diversity: they could comprise over 40 types. Many amacrine types appear conserved between primates and mice, but functions of only a few types are understood in any primate or non-primate retina. Amacrine cells appear as the final frontier for retinal research in monkeys and mice alike.","author":[{"dropping-particle":"","family":"Grünert","given":"Ulrike","non-dropping-particle":"","parse-names":false,"suffix":""},{"dropping-particle":"","family":"Martin","given":"Paul R.","non-dropping-particle":"","parse-names":false,"suffix":""}],"container-title":"Progress in Retinal and Eye Research","id":"ITEM-1","issue":"November 2019","issued":{"date-parts":[["2020"]]},"page":"100844","publisher":"Elsevier","title":"Cell types and cell circuits in human and non-human primate retina","type":"article-journal","volume":"78"},"uris":["http://www.mendeley.com/documents/?uuid=ed8b999a-67a7-4534-b17d-40b582374809"]}],"mendeley":{"formattedCitation":"(Grünert &amp; Martin, 2020)","manualFormatting":"(for review, see Grünert &amp; Martin, 2020)","plainTextFormattedCitation":"(Grünert &amp; Martin, 2020)","previouslyFormattedCitation":"(Grünert &amp; Martin, 2020)"},"properties":{"noteIndex":0},"schema":"https://github.com/citation-style-language/schema/raw/master/csl-citation.json"}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w:t>
      </w:r>
      <w:r w:rsidR="00AE3C19" w:rsidRPr="00C157CC">
        <w:rPr>
          <w:rFonts w:cstheme="minorHAnsi"/>
          <w:noProof/>
          <w:sz w:val="22"/>
          <w:szCs w:val="22"/>
          <w:lang w:val="en-GB"/>
        </w:rPr>
        <w:t xml:space="preserve">for review, see </w:t>
      </w:r>
      <w:r w:rsidR="00CB5621" w:rsidRPr="00C157CC">
        <w:rPr>
          <w:rFonts w:cstheme="minorHAnsi"/>
          <w:noProof/>
          <w:sz w:val="22"/>
          <w:szCs w:val="22"/>
          <w:lang w:val="en-GB"/>
        </w:rPr>
        <w:t>Grünert &amp; Martin, 2020)</w:t>
      </w:r>
      <w:r w:rsidR="00CB5621" w:rsidRPr="00C157CC">
        <w:rPr>
          <w:rFonts w:cstheme="minorHAnsi"/>
          <w:noProof/>
          <w:sz w:val="22"/>
          <w:szCs w:val="22"/>
          <w:lang w:val="en-GB"/>
        </w:rPr>
        <w:fldChar w:fldCharType="end"/>
      </w:r>
      <w:r w:rsidRPr="00C157CC">
        <w:rPr>
          <w:rFonts w:cstheme="minorHAnsi"/>
          <w:noProof/>
          <w:sz w:val="22"/>
          <w:szCs w:val="22"/>
          <w:lang w:val="en-GB"/>
        </w:rPr>
        <w:t xml:space="preserve">. Enabling colour vision at mesopic and photopic light levels are the short-, medium-, and long-wavelength-light-sensetive cone photoreceptors. Cone cells are packed densley into the fovea and distributed sparsely </w:t>
      </w:r>
      <w:r w:rsidR="00F56C7E" w:rsidRPr="00C157CC">
        <w:rPr>
          <w:rFonts w:cstheme="minorHAnsi"/>
          <w:noProof/>
          <w:sz w:val="22"/>
          <w:szCs w:val="22"/>
          <w:lang w:val="en-GB"/>
        </w:rPr>
        <w:t>elsewhere in the retina</w:t>
      </w:r>
      <w:r w:rsidRPr="00C157CC">
        <w:rPr>
          <w:rFonts w:cstheme="minorHAnsi"/>
          <w:noProof/>
          <w:sz w:val="22"/>
          <w:szCs w:val="22"/>
          <w:lang w:val="en-GB"/>
        </w:rPr>
        <w:t>. For scotopic (twilight) vision we have rod photoreceptors. Though not present at the fovea, rods are most numerous of the photoreceptor cells and are otherwise widely distributed in retina. Finally, discovered in human retinae only at the turn of the millenium</w:t>
      </w:r>
      <w:r w:rsidR="0039392E" w:rsidRPr="00C157CC">
        <w:rPr>
          <w:rFonts w:cstheme="minorHAnsi"/>
          <w:noProof/>
          <w:sz w:val="22"/>
          <w:szCs w:val="22"/>
          <w:lang w:val="en-GB"/>
        </w:rPr>
        <w:t>—</w:t>
      </w:r>
      <w:r w:rsidRPr="00C157CC">
        <w:rPr>
          <w:rFonts w:cstheme="minorHAnsi"/>
          <w:noProof/>
          <w:sz w:val="22"/>
          <w:szCs w:val="22"/>
          <w:lang w:val="en-GB"/>
        </w:rPr>
        <w:t>intrinsically photosensetive retinal ganglion cells (ipRGCs) expressing the photopigment melanopsin in their axons and soma</w:t>
      </w:r>
      <w:r w:rsidR="0039392E" w:rsidRPr="00C157CC">
        <w:rPr>
          <w:rFonts w:cstheme="minorHAnsi"/>
          <w:noProof/>
          <w:sz w:val="22"/>
          <w:szCs w:val="22"/>
          <w:lang w:val="en-GB"/>
        </w:rPr>
        <w:t xml:space="preserve"> </w:t>
      </w:r>
      <w:r w:rsidR="0039392E"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{"citationItems":[{"id":"ITEM-1","itemData":{"DOI":"10.1523/jneurosci.20-02-00600.2000","ISSN":"02706474","PMID":"10632589","abstract":"Here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pacemaker.","author":[{"dropping-particle":"","family":"Provencio","given":"Ignacio","non-dropping-particle":"","parse-names":false,"suffix":""},{"dropping-particle":"","family":"Rodriguez","given":"Ignacio R.","non-dropping-particle":"","parse-names":false,"suffix":""},{"dropping-particle":"","family":"Jiang","given":"Guisen","non-dropping-particle":"","parse-names":false,"suffix":""},{"dropping-particle":"","family":"Hayes","given":"William Pär","non-dropping-particle":"","parse-names":false,"suffix":""},{"dropping-particle":"","family":"Moreira","given":"Ernesto F.","non-dropping-particle":"","parse-names":false,"suffix":""},{"dropping-particle":"","family":"Rollag","given":"Mark D.","non-dropping-particle":"","parse-names":false,"suffix":""}],"container-title":"Journal of Neuroscience","id":"ITEM-1","issue":"2","issued":{"date-parts":[["2000"]]},"page":"600-605","title":"A novel human opsin in the inner retina","type":"article-journal","volume":"20"},"uris":["http://www.mendeley.com/documents/?uuid=4ad3e15b-233d-449c-b520-54498a4b234d"]}],"mendeley":{"formattedCitation":"(Provencio et al., 2000)","plainTextFormattedCitation":"(Provencio et al., 2000)","previouslyFormattedCitation":"(Provencio et al., 2000)"},"properties":{"noteIndex":0},"schema":"https://github.com/citation-style-language/schema/raw/master/csl-citation.json"}</w:instrText>
      </w:r>
      <w:r w:rsidR="0039392E" w:rsidRPr="00C157CC">
        <w:rPr>
          <w:rFonts w:cstheme="minorHAnsi"/>
          <w:noProof/>
          <w:sz w:val="22"/>
          <w:szCs w:val="22"/>
          <w:lang w:val="en-GB"/>
        </w:rPr>
        <w:fldChar w:fldCharType="separate"/>
      </w:r>
      <w:r w:rsidR="0039392E" w:rsidRPr="00C157CC">
        <w:rPr>
          <w:rFonts w:cstheme="minorHAnsi"/>
          <w:noProof/>
          <w:sz w:val="22"/>
          <w:szCs w:val="22"/>
          <w:lang w:val="en-GB"/>
        </w:rPr>
        <w:t>(Provencio et al., 2000)</w:t>
      </w:r>
      <w:r w:rsidR="0039392E" w:rsidRPr="00C157CC">
        <w:rPr>
          <w:rFonts w:cstheme="minorHAnsi"/>
          <w:noProof/>
          <w:sz w:val="22"/>
          <w:szCs w:val="22"/>
          <w:lang w:val="en-GB"/>
        </w:rPr>
        <w:fldChar w:fldCharType="end"/>
      </w:r>
      <w:r w:rsidRPr="00C157CC">
        <w:rPr>
          <w:rFonts w:cstheme="minorHAnsi"/>
          <w:noProof/>
          <w:sz w:val="22"/>
          <w:szCs w:val="22"/>
          <w:lang w:val="en-GB"/>
        </w:rPr>
        <w:t>. ipRGCs do not contribute to vision in the same way as rods and cones but they play important roles in ‘non-visual’ functions, such as circadian photoentraiment and pupil control, via direct projections to the suprachiasmatic nucleus of the hypothalamus and the olivery pretectal nucleus of the midbrain (Gamlin et al., 2007; Ruby et al., 2002).</w:t>
      </w:r>
    </w:p>
    <w:p w14:paraId="12CF4AF5" w14:textId="77777777" w:rsidR="0039392E" w:rsidRPr="00C157CC" w:rsidRDefault="004C432D" w:rsidP="0039392E">
      <w:pPr>
        <w:keepNext/>
        <w:spacing w:line="240" w:lineRule="auto"/>
        <w:ind w:firstLine="0"/>
        <w:rPr>
          <w:rFonts w:cstheme="minorHAnsi"/>
          <w:sz w:val="22"/>
          <w:szCs w:val="22"/>
        </w:rPr>
      </w:pPr>
      <w:r w:rsidRPr="00C157CC">
        <w:rPr>
          <w:rFonts w:eastAsia="Times New Roman" w:cstheme="minorHAnsi"/>
          <w:kern w:val="0"/>
          <w:sz w:val="22"/>
          <w:szCs w:val="22"/>
          <w:lang w:val="en-GB" w:eastAsia="en-GB"/>
        </w:rPr>
        <w:lastRenderedPageBreak/>
        <w:fldChar w:fldCharType="begin"/>
      </w:r>
      <w:r w:rsidRPr="00C157CC">
        <w:rPr>
          <w:rFonts w:eastAsia="Times New Roman" w:cstheme="minorHAnsi"/>
          <w:kern w:val="0"/>
          <w:sz w:val="22"/>
          <w:szCs w:val="22"/>
          <w:lang w:val="en-GB" w:eastAsia="en-GB"/>
        </w:rPr>
        <w:instrText xml:space="preserve"> INCLUDEPICTURE "https://pysilentsubstitution.github.io/pysilsub/_images/eye_retina.png" \* MERGEFORMATINET </w:instrText>
      </w:r>
      <w:r w:rsidRPr="00C157CC">
        <w:rPr>
          <w:rFonts w:eastAsia="Times New Roman" w:cstheme="minorHAnsi"/>
          <w:kern w:val="0"/>
          <w:sz w:val="22"/>
          <w:szCs w:val="22"/>
          <w:lang w:val="en-GB" w:eastAsia="en-GB"/>
        </w:rPr>
        <w:fldChar w:fldCharType="separate"/>
      </w:r>
      <w:r w:rsidRPr="00C157CC">
        <w:rPr>
          <w:rFonts w:eastAsia="Times New Roman" w:cstheme="minorHAnsi"/>
          <w:noProof/>
          <w:kern w:val="0"/>
          <w:sz w:val="22"/>
          <w:szCs w:val="22"/>
          <w:lang w:val="en-GB" w:eastAsia="en-GB"/>
        </w:rPr>
        <w:drawing>
          <wp:inline distT="0" distB="0" distL="0" distR="0" wp14:anchorId="23D7A6E4" wp14:editId="10E1D590">
            <wp:extent cx="5731510" cy="3853180"/>
            <wp:effectExtent l="0" t="0" r="0" b="0"/>
            <wp:docPr id="1" name="Picture 1" descr="Eye, retina and photore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retina and photorecep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Pr="00C157CC">
        <w:rPr>
          <w:rFonts w:eastAsia="Times New Roman" w:cstheme="minorHAnsi"/>
          <w:kern w:val="0"/>
          <w:sz w:val="22"/>
          <w:szCs w:val="22"/>
          <w:lang w:val="en-GB" w:eastAsia="en-GB"/>
        </w:rPr>
        <w:fldChar w:fldCharType="end"/>
      </w:r>
    </w:p>
    <w:p w14:paraId="5C667171" w14:textId="439F4714" w:rsidR="00562AA2" w:rsidRPr="00562AA2" w:rsidRDefault="0039392E" w:rsidP="00562AA2">
      <w:pPr>
        <w:pStyle w:val="Caption"/>
        <w:rPr>
          <w:rFonts w:cstheme="minorHAnsi"/>
          <w:i w:val="0"/>
          <w:iCs w:val="0"/>
          <w:szCs w:val="22"/>
          <w:lang w:val="en-GB"/>
        </w:rPr>
      </w:pPr>
      <w:r w:rsidRPr="00C157CC">
        <w:rPr>
          <w:rFonts w:cstheme="minorHAnsi"/>
          <w:szCs w:val="22"/>
        </w:rPr>
        <w:t xml:space="preserve">Figure </w:t>
      </w:r>
      <w:r w:rsidRPr="00C157CC">
        <w:rPr>
          <w:rFonts w:cstheme="minorHAnsi"/>
          <w:szCs w:val="22"/>
        </w:rPr>
        <w:fldChar w:fldCharType="begin"/>
      </w:r>
      <w:r w:rsidRPr="00C157CC">
        <w:rPr>
          <w:rFonts w:cstheme="minorHAnsi"/>
          <w:szCs w:val="22"/>
        </w:rPr>
        <w:instrText xml:space="preserve"> SEQ Figure \* ARABIC </w:instrText>
      </w:r>
      <w:r w:rsidRPr="00C157CC">
        <w:rPr>
          <w:rFonts w:cstheme="minorHAnsi"/>
          <w:szCs w:val="22"/>
        </w:rPr>
        <w:fldChar w:fldCharType="separate"/>
      </w:r>
      <w:r w:rsidRPr="00C157CC">
        <w:rPr>
          <w:rFonts w:cstheme="minorHAnsi"/>
          <w:noProof/>
          <w:szCs w:val="22"/>
        </w:rPr>
        <w:t>1</w:t>
      </w:r>
      <w:r w:rsidRPr="00C157CC">
        <w:rPr>
          <w:rFonts w:cstheme="minorHAnsi"/>
          <w:noProof/>
          <w:szCs w:val="22"/>
        </w:rPr>
        <w:fldChar w:fldCharType="end"/>
      </w:r>
      <w:r w:rsidRPr="00C157CC">
        <w:rPr>
          <w:rFonts w:cstheme="minorHAnsi"/>
          <w:szCs w:val="22"/>
        </w:rPr>
        <w:t>.</w:t>
      </w:r>
      <w:r w:rsidR="00562AA2">
        <w:rPr>
          <w:rFonts w:cstheme="minorHAnsi"/>
          <w:szCs w:val="22"/>
        </w:rPr>
        <w:t xml:space="preserve"> </w:t>
      </w:r>
      <w:r w:rsidR="00562AA2" w:rsidRPr="00562AA2">
        <w:rPr>
          <w:rFonts w:cstheme="minorHAnsi"/>
          <w:i w:val="0"/>
          <w:iCs w:val="0"/>
          <w:szCs w:val="22"/>
        </w:rPr>
        <w:t>(A)</w:t>
      </w:r>
      <w:r w:rsidRPr="00562AA2">
        <w:rPr>
          <w:rFonts w:cstheme="minorHAnsi"/>
          <w:i w:val="0"/>
          <w:iCs w:val="0"/>
          <w:szCs w:val="22"/>
        </w:rPr>
        <w:t xml:space="preserve"> </w:t>
      </w:r>
      <w:r w:rsidR="00562AA2" w:rsidRPr="00562AA2">
        <w:rPr>
          <w:rFonts w:cstheme="minorHAnsi"/>
          <w:i w:val="0"/>
          <w:iCs w:val="0"/>
          <w:szCs w:val="22"/>
        </w:rPr>
        <w:t>Human eye with inset showing the three types of retinal photoreceptor: rods, cones, and intrinsically photosensitive retinal ganglion cells (ipRGCs).</w:t>
      </w:r>
      <w:r w:rsidR="00562AA2" w:rsidRPr="00562AA2">
        <w:rPr>
          <w:rFonts w:cstheme="minorHAnsi"/>
          <w:i w:val="0"/>
          <w:iCs w:val="0"/>
          <w:szCs w:val="22"/>
        </w:rPr>
        <w:t xml:space="preserve"> (B) </w:t>
      </w:r>
      <w:r w:rsidR="00562AA2">
        <w:rPr>
          <w:rFonts w:cstheme="minorHAnsi"/>
          <w:i w:val="0"/>
          <w:iCs w:val="0"/>
          <w:szCs w:val="22"/>
        </w:rPr>
        <w:t>O</w:t>
      </w:r>
      <w:r w:rsidR="00562AA2" w:rsidRPr="00562AA2">
        <w:rPr>
          <w:rFonts w:cstheme="minorHAnsi"/>
          <w:i w:val="0"/>
          <w:iCs w:val="0"/>
          <w:szCs w:val="22"/>
        </w:rPr>
        <w:t xml:space="preserve">verlapping spectral sensitivities of retinal photoreceptors. The curve for each photoreceptor describes the probability of photon capture at a given wavelength. </w:t>
      </w:r>
    </w:p>
    <w:p w14:paraId="232A3380" w14:textId="611AEC85" w:rsidR="004C432D" w:rsidRPr="00C157CC" w:rsidRDefault="0039392E" w:rsidP="0039392E">
      <w:pPr>
        <w:pStyle w:val="Caption"/>
        <w:rPr>
          <w:rFonts w:eastAsia="Times New Roman" w:cstheme="minorHAnsi"/>
          <w:kern w:val="0"/>
          <w:szCs w:val="22"/>
          <w:lang w:val="en-GB" w:eastAsia="en-GB"/>
        </w:rPr>
      </w:pPr>
      <w:r w:rsidRPr="00C157CC">
        <w:rPr>
          <w:rFonts w:cstheme="minorHAnsi"/>
          <w:szCs w:val="22"/>
        </w:rPr>
        <w:t xml:space="preserve"> </w:t>
      </w:r>
    </w:p>
    <w:p w14:paraId="5F8AE8DE" w14:textId="77777777" w:rsidR="004C432D" w:rsidRPr="00C157CC" w:rsidRDefault="004C432D" w:rsidP="004C432D">
      <w:pPr>
        <w:rPr>
          <w:rFonts w:cstheme="minorHAnsi"/>
          <w:noProof/>
          <w:sz w:val="22"/>
          <w:szCs w:val="22"/>
          <w:lang w:val="en-GB"/>
        </w:rPr>
      </w:pPr>
    </w:p>
    <w:p w14:paraId="4A8812BF" w14:textId="16E55784" w:rsidR="004C432D" w:rsidRPr="00C157CC" w:rsidRDefault="004C432D" w:rsidP="004C432D">
      <w:pPr>
        <w:rPr>
          <w:rFonts w:cstheme="minorHAnsi"/>
          <w:noProof/>
          <w:sz w:val="22"/>
          <w:szCs w:val="22"/>
          <w:lang w:val="en-GB"/>
        </w:rPr>
      </w:pPr>
      <w:r w:rsidRPr="00C157CC">
        <w:rPr>
          <w:rFonts w:cstheme="minorHAnsi"/>
          <w:noProof/>
          <w:sz w:val="22"/>
          <w:szCs w:val="22"/>
          <w:lang w:val="en-GB"/>
        </w:rPr>
        <w:t xml:space="preserve">As illustrated </w:t>
      </w:r>
      <w:r w:rsidR="003E0344" w:rsidRPr="00C157CC">
        <w:rPr>
          <w:rFonts w:cstheme="minorHAnsi"/>
          <w:noProof/>
          <w:sz w:val="22"/>
          <w:szCs w:val="22"/>
          <w:lang w:val="en-GB"/>
        </w:rPr>
        <w:t>in Figure 1</w:t>
      </w:r>
      <w:r w:rsidRPr="00C157CC">
        <w:rPr>
          <w:rFonts w:cstheme="minorHAnsi"/>
          <w:noProof/>
          <w:sz w:val="22"/>
          <w:szCs w:val="22"/>
          <w:lang w:val="en-GB"/>
        </w:rPr>
        <w:t xml:space="preserve">, the photoreceptors have different spectral sensetivities. The curve for each type of photoreceptor essentially describes the probability of its capturing a photon at a given wavelength. Therefore S-cones are about 10 times more likely than L-cones to capture photons at 450 nm, and the liklihood of L- and M-cones capturing at 550 nm is about the same. Because the spectral sensetivities of the photoreceptors overlap, it should be clear that most lights in the visible spectrum will stimulate all types of photoreceptor, albeit to varying degrees. However, </w:t>
      </w:r>
      <w:r w:rsidR="003E0344" w:rsidRPr="00C157CC">
        <w:rPr>
          <w:rFonts w:cstheme="minorHAnsi"/>
          <w:noProof/>
          <w:sz w:val="22"/>
          <w:szCs w:val="22"/>
          <w:lang w:val="en-GB"/>
        </w:rPr>
        <w:t>it is possible to</w:t>
      </w:r>
      <w:r w:rsidRPr="00C157CC">
        <w:rPr>
          <w:rFonts w:cstheme="minorHAnsi"/>
          <w:noProof/>
          <w:sz w:val="22"/>
          <w:szCs w:val="22"/>
          <w:lang w:val="en-GB"/>
        </w:rPr>
        <w:t xml:space="preserve"> prepare light stimuli that selectively target photoreceptor class</w:t>
      </w:r>
      <w:r w:rsidR="00956850">
        <w:rPr>
          <w:rFonts w:cstheme="minorHAnsi"/>
          <w:noProof/>
          <w:sz w:val="22"/>
          <w:szCs w:val="22"/>
          <w:lang w:val="en-GB"/>
        </w:rPr>
        <w:t>es</w:t>
      </w:r>
      <w:r w:rsidRPr="00C157CC">
        <w:rPr>
          <w:rFonts w:cstheme="minorHAnsi"/>
          <w:noProof/>
          <w:sz w:val="22"/>
          <w:szCs w:val="22"/>
          <w:lang w:val="en-GB"/>
        </w:rPr>
        <w:t xml:space="preserve"> </w:t>
      </w:r>
      <w:r w:rsidR="003E0344" w:rsidRPr="00C157CC">
        <w:rPr>
          <w:rFonts w:cstheme="minorHAnsi"/>
          <w:noProof/>
          <w:sz w:val="22"/>
          <w:szCs w:val="22"/>
          <w:lang w:val="en-GB"/>
        </w:rPr>
        <w:t>via the method of</w:t>
      </w:r>
      <w:r w:rsidRPr="00C157CC">
        <w:rPr>
          <w:rFonts w:cstheme="minorHAnsi"/>
          <w:noProof/>
          <w:sz w:val="22"/>
          <w:szCs w:val="22"/>
          <w:lang w:val="en-GB"/>
        </w:rPr>
        <w:t xml:space="preserve"> silent substitution.</w:t>
      </w:r>
    </w:p>
    <w:p w14:paraId="4736F18D" w14:textId="3B7C87FC" w:rsidR="00CB5621" w:rsidRPr="00C157CC" w:rsidRDefault="004C432D" w:rsidP="00CB5621">
      <w:pPr>
        <w:rPr>
          <w:rFonts w:cstheme="minorHAnsi"/>
          <w:noProof/>
          <w:sz w:val="22"/>
          <w:szCs w:val="22"/>
          <w:lang w:val="en-GB"/>
        </w:rPr>
      </w:pPr>
      <w:r w:rsidRPr="00C157CC">
        <w:rPr>
          <w:rFonts w:cstheme="minorHAnsi"/>
          <w:noProof/>
          <w:sz w:val="22"/>
          <w:szCs w:val="22"/>
          <w:lang w:val="en-GB"/>
        </w:rPr>
        <w:t xml:space="preserve">Silent substitution </w:t>
      </w:r>
      <w:r w:rsidR="003E0344" w:rsidRPr="00C157CC">
        <w:rPr>
          <w:rFonts w:cstheme="minorHAnsi"/>
          <w:noProof/>
          <w:sz w:val="22"/>
          <w:szCs w:val="22"/>
          <w:lang w:val="en-GB"/>
        </w:rPr>
        <w:t xml:space="preserve">is an elegant technique that </w:t>
      </w:r>
      <w:r w:rsidRPr="00C157CC">
        <w:rPr>
          <w:rFonts w:cstheme="minorHAnsi"/>
          <w:noProof/>
          <w:sz w:val="22"/>
          <w:szCs w:val="22"/>
          <w:lang w:val="en-GB"/>
        </w:rPr>
        <w:t xml:space="preserve">involves using pairs of lights to selectively stimulate one class of retinal photoreceptor whilst maintaining a constant level of activation in the others. This is possible owing to Rushton’s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{"citationItems":[{"id":"ITEM-1","itemData":{"DOI":"10.1113/jphysiol.1972.sp009719","ISSN":"14697793","PMID":"4336741","author":[{"dropping-particle":"","family":"Rushton","given":"W. A.H.","non-dropping-particle":"","parse-names":false,"suffix":""}],"container-title":"The Journal of Physiology","id":"ITEM-1","issue":"3","issued":{"date-parts":[["1972"]]},"note":"Visual pigments:\nCyanolabe - S-cone pigment sensetive in blue range \nChlorolabe - M-cone pigment sensetive in red-green range\nErythrolabe - L-cone pigment sensetive in red-green range\n\nretinal densitometry - a technique to measure the amount of pigment in photoreceptors - &amp;quot;Light is shone on to the fovea in an ophthalmoscopic apparatus, and the fraction reflected back from thefunds is deflected on to a photocell and measured.&amp;quot;","page":"1-31","title":"Pigments and signals in colour vision","type":"article-journal","volume":"220"},"uris":["http://www.mendeley.com/documents/?uuid=04c6bf64-22e2-4e5e-9d9f-55b20ede0794"]}],"mendeley":{"formattedCitation":"(Rushton, 1972)","manualFormatting":"(1972)","plainTextFormattedCitation":"(Rushton, 1972)","previouslyFormattedCitation":"(Rushton, 1972)"},"properties":{"noteIndex":0},"schema":"https://github.com/citation-style-language/schema/raw/master/csl-citation.json"}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(1972)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principle of univariance, which states that the output of a photoreceptor is one-dimensional and depends upon quantum catch, not upon what quanta </w:t>
      </w:r>
      <w:r w:rsidRPr="00C157CC">
        <w:rPr>
          <w:rFonts w:cstheme="minorHAnsi"/>
          <w:noProof/>
          <w:sz w:val="22"/>
          <w:szCs w:val="22"/>
          <w:lang w:val="en-GB"/>
        </w:rPr>
        <w:lastRenderedPageBreak/>
        <w:t xml:space="preserve">are caught. In other words, different light spectra will have an identical effect on a photoreceptor providing they lead to the same number of photons being absorbed. The prinicple of univariance and its relevance to silent substitution is covered in greater detail by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{"citationItems":[{"id":"ITEM-1","itemData":{"DOI":"10.1016/0042-6989(82)90104-3","ISSN":"00426989","abstract":"The “silent substitution” method, which has become well-known mostly through the work of Rushton and his collaborators, can be traced back to experiments performed by M. Ishihara under Exner's supervision at the beginning of the century. Rushton provided a theoretical framework for the method with the enunciation of his “principle of univariance”, In this paper we show how the “silent substitution” concept can be further generalized to any arbitrary number of photoreceptor classes by making use of well-established concepts of colorimetry. With this approach, which we have called “spectral compensation”, one also gains a better insight into the possibilities and shortcomings of the technique. To illustrate this, we apply our approach to examine a number of published studies where use has been made of “silent substitution”, with particular emphasis on the work of W.A.H. Rushton.","author":[{"dropping-particle":"","family":"Estévez","given":"Oscar","non-dropping-particle":"","parse-names":false,"suffix":""},{"dropping-particle":"","family":"Spekreijse","given":"H.","non-dropping-particle":"","parse-names":false,"suffix":""}],"container-title":"Vision Research","id":"ITEM-1","issue":"6","issued":{"date-parts":[["1982"]]},"page":"681-691","title":"The “ Silent Substitution ” method in research","type":"article-journal","volume":"22"},"uris":["http://www.mendeley.com/documents/?uuid=d26af381-eecd-46e4-8035-60103a1e4446"]}],"mendeley":{"formattedCitation":"(Estévez &amp; Spekreijse, 1982)","manualFormatting":"Estévez and Spekreijse (1982)","plainTextFormattedCitation":"(Estévez &amp; Spekreijse, 1982)","previouslyFormattedCitation":"(Estévez &amp; Spekreijse, 1982)"},"properties":{"noteIndex":0},"schema":"https://github.com/citation-style-language/schema/raw/master/csl-citation.json"}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Estévez and Spekreijse (1982)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along with other details regarding the early history of the method. </w:t>
      </w:r>
      <w:r w:rsidR="00CB5621" w:rsidRPr="00C157CC">
        <w:rPr>
          <w:rFonts w:cstheme="minorHAnsi"/>
          <w:noProof/>
          <w:sz w:val="22"/>
          <w:szCs w:val="22"/>
          <w:lang w:val="en-GB"/>
        </w:rPr>
        <w:t xml:space="preserve">In vision science, silent substitution has contributed to our understanding of human colour vision mechanisms </w:t>
      </w:r>
      <w:r w:rsidR="00CB5621"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{"citationItems":[{"id":"ITEM-1","itemData":{"DOI":"10.1073/pnas.1214240110","ISSN":"00278424","PMID":"23256158","abstract":"The presence of a photopigment (melanopsin) within certain retinal ganglion cells was a surprising and significant discovery. This pigment is routinely described as \"nonvisual\" to highlight its signaling role in pupil dilation and circadian rhythms. Here we asked whether light absorbed by melanopsin can be seen by healthy human subjects. To answer this requires delivering intense (above rod saturation), well-controlled lights using four independent primaries. We collected detection thresholds to many four-primary stimuli. Threshold measurements in the fovea are explained by trichromatic theory, with no need to invoke a fourth photopigment. In the periphery, where melanopsin is present, threshold measurements deviate from trichromatic theory; at high photopic levels, sensitivity is explained by absorptions in four, not three, photopigment classes. We consider a series of hypotheses to explain the tetrasensitivity at high photopic levels in the human peripheral field. The most likely hypothesis is that in healthy human subjects melanopsin absorptions influence visibility.","author":[{"dropping-particle":"","family":"Horiguchi","given":"Hiroshi","non-dropping-particle":"","parse-names":false,"suffix":""},{"dropping-particle":"","family":"Winawer","given":"Jonathan","non-dropping-particle":"","parse-names":false,"suffix":""},{"dropping-particle":"","family":"Dougherty","given":"Robert F.","non-dropping-particle":"","parse-names":false,"suffix":""},{"dropping-particle":"","family":"Wandell","given":"Brian A.","non-dropping-particle":"","parse-names":false,"suffix":""}],"container-title":"Proceedings of the National Academy of Sciences of the United States of America","id":"ITEM-1","issue":"3","issued":{"date-parts":[["2013"]]},"note":"What are the threshold ellipses?\n\nIlluminated white board for foveal condition - Stimulus is shone through 1 deg hole. Rods saturated by whiteboard. \n\nLCD fix cross with 20 deg stimulus at 30 deg eccentricity for peripheral condition. \n\nisomerizations?","title":"Human trichromacy revisited","type":"article-journal","volume":"110"},"uris":["http://www.mendeley.com/documents/?uuid=eddc02d6-8b11-4403-af7e-b5279f16f39b"]}],"mendeley":{"formattedCitation":"(Horiguchi et al., 2013)","manualFormatting":"(Horiguchi et al., 2013)","plainTextFormattedCitation":"(Horiguchi et al., 2013)","previouslyFormattedCitation":"(Horiguchi et al., 2013)"},"properties":{"noteIndex":0},"schema":"https://github.com/citation-style-language/schema/raw/master/csl-citation.json"}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(Horiguchi et al., 2013)</w:t>
      </w:r>
      <w:r w:rsidR="00CB5621" w:rsidRPr="00C157CC">
        <w:rPr>
          <w:rFonts w:cstheme="minorHAnsi"/>
          <w:noProof/>
          <w:sz w:val="22"/>
          <w:szCs w:val="22"/>
          <w:lang w:val="en-GB"/>
        </w:rPr>
        <w:fldChar w:fldCharType="end"/>
      </w:r>
      <w:r w:rsidR="00CB5621" w:rsidRPr="00C157CC">
        <w:rPr>
          <w:rFonts w:cstheme="minorHAnsi"/>
          <w:noProof/>
          <w:sz w:val="22"/>
          <w:szCs w:val="22"/>
          <w:lang w:val="en-GB"/>
        </w:rPr>
        <w:t xml:space="preserve"> and it has enabled researchers to examine how targeted photoreceptor stimulation affects physiological responses such as melatonin suppression</w:t>
      </w:r>
      <w:r w:rsidR="00AE3C19" w:rsidRPr="00C157CC">
        <w:rPr>
          <w:rFonts w:cstheme="minorHAnsi"/>
          <w:noProof/>
          <w:sz w:val="22"/>
          <w:szCs w:val="22"/>
          <w:lang w:val="en-GB"/>
        </w:rPr>
        <w:t xml:space="preserve"> </w:t>
      </w:r>
      <w:r w:rsidR="00AE3C19"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{"citationItems":[{"id":"ITEM-1","itemData":{"DOI":"10.1093/sleep/zsy100","ISSN":"15509109","PMID":"29788219","abstract":"Objectives: Artificial light sources such as visual display units (VDUs) elicit a range of subconscious and reflex light responses, including increases in alertness and suppression of pineal melatonin. Such responses employ dedicated retinal circuits encompassing melanopsin photoreceptors. Here, we aimed to determine whether this arrangement can be exploited to modulate the impact of VDUs on melatonin onset and alertness without altering visual appearance. Methods: We generated a five-primary VDU capable of presenting metameric movies (matched for color and luminance) but varying in melanopic-irradiance. Healthy human participants (n = 11) were exposed to the VDU from 18:00 to 23:00 hours at high- or low-melanopic setting in a randomized cross-over design and measured salivary melatonin and self-reported sleepiness at 30-minute intervals. Results: Our VDU presented a 3× adjustment in melanopic-irradiance for images matched photometrically for color and luminance. Participants reported no significant difference in visual appearance (color and glare) between conditions. During the time in which the VDU was viewed, self-reported sleepiness and salivary melatonin levels increased significantly, as would be expected in this phase of the diurnal cycle. The magnitude of the increase in both parameters was significantly enhanced when melanopic-irradiance was reduced. Conclusions: Our data demonstrate that melatonin onset and self-reported sleepiness can be modulated independent of photometric parameters (color and luminance) under a commonly encountered light exposure scenario (evening use of a VDU). They provide the first demonstration that the impactof light on alertness and melatonin production can be controlled independently of visual experience, and establish a VDU capable of achieving this objective.","author":[{"dropping-particle":"","family":"Allen","given":"Annette E.","non-dropping-particle":"","parse-names":false,"suffix":""},{"dropping-particle":"","family":"Hazelhoff","given":"Esther M.","non-dropping-particle":"","parse-names":false,"suffix":""},{"dropping-particle":"","family":"Martial","given":"Franck P.","non-dropping-particle":"","parse-names":false,"suffix":""},{"dropping-particle":"","family":"Cajochen","given":"Christian","non-dropping-particle":"","parse-names":false,"suffix":""},{"dropping-particle":"","family":"Lucas","given":"Robert J.","non-dropping-particle":"","parse-names":false,"suffix":""}],"container-title":"Sleep","id":"ITEM-1","issue":"8","issued":{"date-parts":[["2018"]]},"page":"1-7","title":"Exploiting metamerism to regulate the impact of a visual display on alertness and melatonin suppression independent of visual appearance","type":"article-journal","volume":"41"},"uris":["http://www.mendeley.com/documents/?uuid=6dec22b7-7b8a-4e95-bd35-a725e43ee0d1"]}],"mendeley":{"formattedCitation":"(Allen et al., 2018)","manualFormatting":"(Allen et al., 2018)","plainTextFormattedCitation":"(Allen et al., 2018)","previouslyFormattedCitation":"(Allen et al., 2018)"},"properties":{"noteIndex":0},"schema":"https://github.com/citation-style-language/schema/raw/master/csl-citation.json"}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(Allen et al., 2018)</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the electroretinogram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{"citationItems":[{"id":"ITEM-1","itemData":{"DOI":"10.1007/s10633-017-9571-4","ISSN":"15732622","PMID":"28091887","abstract":"Purpose: To record transient ERGs from the light-adapted human retina using silent substitution stimuli which selectively reflect the activity of rod photoreceptors. We aim to describe the morphology of these waveforms and examine how they are affected by the use of less selective stimuli and by retinal pathology. Methods: Rod-isolating stimuli with square-wave temporal profiles (250/250 ms onset/offset) were presented using a 4 primary LED ganzfeld stimulator. Experiment 1: ERGs were recorded using a rod-isolating stimulus (63 ph Td, rod contrast, Crod = 0.25) from a group (n = 20) of normal trichromatic observers. Experiment 2: Rod ERGs were recorded from a group (n = 5) using a rod-isolating stimulus (Crod = 0.25) which varied in retinal illuminance from 40 to 10,000 ph Td. Experiment 3: ERGs were elicited using 2 kinds of non-isolating stimuli; (1) broadband and (2) rod-isolating stimuli which contained varying degrees of L- and M-cone excitation. Experiment 4: Rod ERGs were recorded from two patient groups with rod monochromacy (n = 3) and CSNB (type 1; n = 2). Results: The rod-isolated ERGs elicited from normal subjects had a waveform with a positive onset component followed by a negative offset. Response amplitude was maximal at retinal illuminances &lt;100 ph Td and was virtually abolished at 400 ph Td. The use of non-selective stimuli altered the ERG waveform eliciting more photopic-like ERG responses. Rod ERGs recorded from rod monochromats had similar features to those recorded from normal trichromats, in contrast to those recorded from participants with CSNB which had an electronegative appearance. Conclusions: Our results demonstrate that ERGs elicited by silent substitution stimuli can selectively reflect the operation of rod photoreceptors in the normal, light-adapted human retina.","author":[{"dropping-particle":"","family":"Maguire","given":"John","non-dropping-particle":"","parse-names":false,"suffix":""},{"dropping-particle":"","family":"Parry","given":"Neil R.A.","non-dropping-particle":"","parse-names":false,"suffix":""},{"dropping-particle":"","family":"Kremers","given":"J.","non-dropping-particle":"","parse-names":false,"suffix":""},{"dropping-particle":"","family":"Murray","given":"I. J.","non-dropping-particle":"","parse-names":false,"suffix":""},{"dropping-particle":"","family":"McKeefry","given":"D.","non-dropping-particle":"","parse-names":false,"suffix":""}],"container-title":"Documenta Ophthalmologica","id":"ITEM-1","issue":"1","issued":{"date-parts":[["2017"]]},"page":"11-24","publisher":"Springer Berlin Heidelberg","title":"The morphology of human rod ERGs obtained by silent substitution stimulation","type":"article-journal","volume":"134"},"uris":["http://www.mendeley.com/documents/?uuid=3110821f-fe0c-4fcd-9a87-c483a9c73288"]}],"mendeley":{"formattedCitation":"(Maguire et al., 2017)","manualFormatting":"(Maguire et al., 2017)","plainTextFormattedCitation":"(Maguire et al., 2017)","previouslyFormattedCitation":"(Maguire et al., 2017)"},"properties":{"noteIndex":0},"schema":"https://github.com/citation-style-language/schema/raw/master/csl-citation.json"}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(Maguire et al., 2017)</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and the pupillary light reflex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{"citationItems":[{"id":"ITEM-1","itemData":{"DOI":"10.1073/pnas.1400942111","ISSN":"10916490","PMID":"25313040","abstract":"In the human, cone photoreceptors (L, M, and S) and the melanopsincontaining, intrinsically photosensitive retinal ganglion cells (ipRGCs) are active at daytime light intensities. Signals from cones are combined both additively and in opposition to create the perception of overall light and color. Similar mechanisms seem to be at work in the control of the pupil's response to light. Uncharacterized however, is the relative contribution of melanopsin and S cones, with their overlapping, short-wavelength spectral sensitivities. We measured the response of the human pupil to the separate stimulation of the cones and melanopsin at a range of temporal frequencies under photopic conditions. The S-cone and melanopsin photoreceptor channels were found to be low-pass, in contrast to a band-pass response of the pupil to L- and M-cone signals. An examination of the phase relationships of the evoked responses revealed that melanopsin signals add with signals from L and M cones but are opposed by signals from S cones in control of the pupil. The opposition of the S cones is revealed in a seemingly paradoxical dilation of the pupil to greater S-cone photon capture. This surprising result is explained by the neurophysiological properties of ipRGCs found in animal studies.","author":[{"dropping-particle":"","family":"Spitschan","given":"Manuel","non-dropping-particle":"","parse-names":false,"suffix":""},{"dropping-particle":"","family":"Jain","given":"Sandeep","non-dropping-particle":"","parse-names":false,"suffix":""},{"dropping-particle":"","family":"Brainard","given":"David H.","non-dropping-particle":"","parse-names":false,"suffix":""},{"dropping-particle":"","family":"Aguirre","given":"Geoffrey K.","non-dropping-particle":"","parse-names":false,"suffix":""}],"container-title":"Proceedings of the National Academy of Sciences of the United States of America","id":"ITEM-1","issue":"43","issued":{"date-parts":[["2014"]]},"page":"15568-15572","title":"Opponent melanopsin and S-cone signals in the human pupillary light response","type":"article-journal","volume":"111"},"uris":["http://www.mendeley.com/documents/?uuid=c04be723-d7fc-4f36-92b4-8c5d9416702a"]}],"mendeley":{"formattedCitation":"(Spitschan et al., 2014)","manualFormatting":"(Spitschan et al., 2014)","plainTextFormattedCitation":"(Spitschan et al., 2014)","previouslyFormattedCitation":"(Spitschan et al., 2014)"},"properties":{"noteIndex":0},"schema":"https://github.com/citation-style-language/schema/raw/master/csl-citation.json"}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(Spitschan et al., 2014)</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Its potential as a diagnostic tool for retinal disease has also garnered attention in recent years </w:t>
      </w:r>
      <w:r w:rsidR="00AE3C19"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{"citationItems":[{"id":"ITEM-1","itemData":{"DOI":"10.1016/j.optom.2016.07.004","ISSN":"19891342","PMID":"27543383","abstract":"Purpose To record electroretinograms (ERGs) from intrinsically photosensitive retinal ganglion cells (ipRGCs) of glaucoma patients. Methods ERGs were recorded in 10 normal subjects and 15 patients with glaucoma. The ERG illumination system was built to achieve receptor-silent substitution, and comprised an optical diffuser and four-in-one light-emitting diodes. Results The ERG recordings of ipRGC from normal subjects showed an “on” response and an “off” response. The mean (±SD) implicit time for the on and off responses in normal subjects was 103.0 ± 24.9 and 337.9 ± 45.8 ms, respectively, with corresponding amplitudes of 7.7 ± 2.8 and 7.3 ± 3.4 μV, respectively. In glaucoma patients, the implicit time of the on and off responses was 135.0 ± 28.9 and 368.2 ± 17.3 ms, respectively. The corresponding amplitudes of the on and off responses in these patients were 0.47 ± 0.18 and 0.66 ± 0.32 μV, respectively. Conclusions The results demonstrate successful ERG recording of ipRGCs from advanced glaucoma patients, with marked reductions in amplitude, although not implicit time, compared with normal subjects.","author":[{"dropping-particle":"","family":"Kuze","given":"Manami","non-dropping-particle":"","parse-names":false,"suffix":""},{"dropping-particle":"","family":"Morita","given":"Takeshi","non-dropping-particle":"","parse-names":false,"suffix":""},{"dropping-particle":"","family":"Fukuda","given":"Yumi","non-dropping-particle":"","parse-names":false,"suffix":""},{"dropping-particle":"","family":"Kondo","given":"Mineo","non-dropping-particle":"","parse-names":false,"suffix":""},{"dropping-particle":"","family":"Tsubota","given":"Kazuo","non-dropping-particle":"","parse-names":false,"suffix":""},{"dropping-particle":"","family":"Ayaki","given":"Masahiko","non-dropping-particle":"","parse-names":false,"suffix":""}],"container-title":"Journal of Optometry","id":"ITEM-1","issue":"4","issued":{"date-parts":[["2017"]]},"page":"226-232","publisher":"Spanish General Council of Optometry","title":"Electrophysiological responses from intrinsically photosensitive retinal ganglion cells are diminished in glaucoma patients","type":"article-journal","volume":"10"},"uris":["http://www.mendeley.com/documents/?uuid=e5050cc4-3031-451d-b574-c7afda327d37"]},{"id":"ITEM-2","itemData":{"DOI":"10.1111/vop.12847","ISSN":"14635224","PMID":"33232560","abstract":"Objective: A previously published study successfully isolated photoreceptor responses from canine rods, long/medium-wavelength (L/M) cones, and short-wavelength (S) cones using silent substitution electroretinography (ERG) performed under general anesthesia. We hypothesized that responses would be similar in dogs under sedation and that a curtailed protocol suitable for use in clinical patients could effectively isolate responses from all three photoreceptor subtypes. Animals studied: Three normal adult purpose-bred beagles (2 females and 1 male). Methods: Dogs were dark-adapted for 1 hour. Sine wave color stimuli were delivered using LEDs in a Ganzfeld dome. The ERG protocol under anesthesia was performed as previously published; sedated ERG protocols were performed after a 3-day washout period. Intravenous sedation (dexmedetomidine 1.25 mcg/kg, butorphanol 0.1 mg/kg) was administered for sedation. Statistical analysis was performed using two-way repeated-measures ANOVA and linear regression. Results: In both anesthetized and sedated animals, rod-derived responses peaked at low frequency (4-12 Hz), L/M-cone responses peaked at high frequency (32-38 Hz), and S-cone responses peaked at low frequency (4-12 Hz). The frequencies eliciting maximal responses were similar in sedated and anesthetized protocols, although rod amplitudes were significantly higher in the sedated protocols compared with anesthetized (P &lt;.001). Conclusion: We present a clinically applicable method to consistently isolate rod and cone subclass function in sedated dogs. This may allow detailed evaluation of photoreceptor function in clinical patients with rod or cone subclass deficits without the need for general anesthesia or protracted adaptation times.","author":[{"dropping-particle":"","family":"Wise","given":"E. N.","non-dropping-particle":"","parse-names":false,"suffix":""},{"dropping-particle":"","family":"Foster","given":"M. L.","non-dropping-particle":"","parse-names":false,"suffix":""},{"dropping-particle":"","family":"Kremers","given":"J.","non-dropping-particle":"","parse-names":false,"suffix":""},{"dropping-particle":"","family":"Mowat","given":"F. M.","non-dropping-particle":"","parse-names":false,"suffix":""}],"container-title":"Veterinary Ophthalmology","id":"ITEM-2","issue":"1","issued":{"date-parts":[["2021"]]},"page":"103-107","title":"A modified silent substitution electroretinography protocol to separate photoreceptor subclass function in lightly sedated dogs","type":"article-journal","volume":"24"},"uris":["http://www.mendeley.com/documents/?uuid=03e63cdb-20d8-4c90-ba41-89572c22ed09"]}],"mendeley":{"formattedCitation":"(Kuze et al., 2017; Wise et al., 2021)","plainTextFormattedCitation":"(Kuze et al., 2017; Wise et al., 2021)","previouslyFormattedCitation":"(Kuze et al., 2017; Wise et al., 2021)"},"properties":{"noteIndex":0},"schema":"https://github.com/citation-style-language/schema/raw/master/csl-citation.json"}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(Kuze et al., 2017; Wise et al., 2021)</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p>
    <w:p w14:paraId="00665B25" w14:textId="7718EACA" w:rsidR="008344F9" w:rsidRPr="00C157CC" w:rsidRDefault="00FF17D6" w:rsidP="00F56C7E">
      <w:pPr>
        <w:ind w:firstLine="0"/>
        <w:rPr>
          <w:rFonts w:cstheme="minorHAnsi"/>
          <w:noProof/>
          <w:sz w:val="22"/>
          <w:szCs w:val="22"/>
          <w:lang w:val="en-GB"/>
        </w:rPr>
      </w:pPr>
      <w:r w:rsidRPr="00C157CC">
        <w:rPr>
          <w:rFonts w:cstheme="minorHAnsi"/>
          <w:noProof/>
          <w:sz w:val="22"/>
          <w:szCs w:val="22"/>
          <w:lang w:val="en-GB"/>
        </w:rPr>
        <w:t xml:space="preserve"> </w:t>
      </w:r>
      <w:r w:rsidRPr="00C157CC">
        <w:rPr>
          <w:rFonts w:cstheme="minorHAnsi"/>
          <w:noProof/>
          <w:sz w:val="22"/>
          <w:szCs w:val="22"/>
          <w:lang w:val="en-GB"/>
        </w:rPr>
        <w:tab/>
      </w:r>
      <w:r w:rsidR="00FE1121" w:rsidRPr="00C157CC">
        <w:rPr>
          <w:rFonts w:cstheme="minorHAnsi"/>
          <w:noProof/>
          <w:sz w:val="22"/>
          <w:szCs w:val="22"/>
          <w:lang w:val="en-GB"/>
        </w:rPr>
        <w:t>Among the challenges to silent substitution are inhomogeneities</w:t>
      </w:r>
      <w:r w:rsidR="00130C38" w:rsidRPr="00C157CC">
        <w:rPr>
          <w:rFonts w:cstheme="minorHAnsi"/>
          <w:noProof/>
          <w:sz w:val="22"/>
          <w:szCs w:val="22"/>
          <w:lang w:val="en-GB"/>
        </w:rPr>
        <w:t xml:space="preserve"> of the retina</w:t>
      </w:r>
      <w:r w:rsidR="00E746E4">
        <w:rPr>
          <w:rFonts w:cstheme="minorHAnsi"/>
          <w:noProof/>
          <w:sz w:val="22"/>
          <w:szCs w:val="22"/>
          <w:lang w:val="en-GB"/>
        </w:rPr>
        <w:t xml:space="preserve">, </w:t>
      </w:r>
      <w:r w:rsidR="00CD4039" w:rsidRPr="00C157CC">
        <w:rPr>
          <w:rFonts w:cstheme="minorHAnsi"/>
          <w:noProof/>
          <w:sz w:val="22"/>
          <w:szCs w:val="22"/>
          <w:lang w:val="en-GB"/>
        </w:rPr>
        <w:t xml:space="preserve">most notably </w:t>
      </w:r>
      <w:r w:rsidR="008716ED" w:rsidRPr="00C157CC">
        <w:rPr>
          <w:rFonts w:cstheme="minorHAnsi"/>
          <w:noProof/>
          <w:sz w:val="22"/>
          <w:szCs w:val="22"/>
          <w:lang w:val="en-GB"/>
        </w:rPr>
        <w:t>the presence of the macular pigment at the fovea</w:t>
      </w:r>
      <w:r w:rsidR="00152466" w:rsidRPr="00C157CC">
        <w:rPr>
          <w:rFonts w:cstheme="minorHAnsi"/>
          <w:noProof/>
          <w:sz w:val="22"/>
          <w:szCs w:val="22"/>
          <w:lang w:val="en-GB"/>
        </w:rPr>
        <w:t>, whose light absorbing properties effectively shift the spectral sensetivity of underlying photoreceptors</w:t>
      </w:r>
      <w:r w:rsidR="00FE1121" w:rsidRPr="00C157CC">
        <w:rPr>
          <w:rFonts w:cstheme="minorHAnsi"/>
          <w:noProof/>
          <w:sz w:val="22"/>
          <w:szCs w:val="22"/>
          <w:lang w:val="en-GB"/>
        </w:rPr>
        <w:t xml:space="preserve">, individual </w:t>
      </w:r>
      <w:r w:rsidR="00F56C7E" w:rsidRPr="00C157CC">
        <w:rPr>
          <w:rFonts w:cstheme="minorHAnsi"/>
          <w:noProof/>
          <w:sz w:val="22"/>
          <w:szCs w:val="22"/>
          <w:lang w:val="en-GB"/>
        </w:rPr>
        <w:t>variation</w:t>
      </w:r>
      <w:r w:rsidR="00FE1121" w:rsidRPr="00C157CC">
        <w:rPr>
          <w:rFonts w:cstheme="minorHAnsi"/>
          <w:noProof/>
          <w:sz w:val="22"/>
          <w:szCs w:val="22"/>
          <w:lang w:val="en-GB"/>
        </w:rPr>
        <w:t xml:space="preserve"> in photoreceptor spectral sensetivities, rod intrusion, and uncertainty of the stimulation device (</w:t>
      </w:r>
      <w:r w:rsidRPr="00C157CC">
        <w:rPr>
          <w:rFonts w:cstheme="minorHAnsi"/>
          <w:noProof/>
          <w:sz w:val="22"/>
          <w:szCs w:val="22"/>
          <w:lang w:val="en-GB"/>
        </w:rPr>
        <w:fldChar w:fldCharType="begin" w:fldLock="1"/>
      </w:r>
      <w:r w:rsidR="008570C8" w:rsidRPr="00C157CC">
        <w:rPr>
          <w:rFonts w:cstheme="minorHAnsi"/>
          <w:noProof/>
          <w:sz w:val="22"/>
          <w:szCs w:val="22"/>
          <w:lang w:val="en-GB"/>
        </w:rPr>
        <w:instrText>ADDIN CSL_CITATION {"citationItems":[{"id":"ITEM-1","itemData":{"DOI":"10.3389/fneur.2018.00941","ISSN":"16642295","abstract":"The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author":[{"dropping-particle":"","family":"Spitschan","given":"Manuel","non-dropping-particle":"","parse-names":false,"suffix":""},{"dropping-particle":"","family":"Woelders","given":"Tom","non-dropping-particle":"","parse-names":false,"suffix":""}],"container-title":"Frontiers in Neurology","id":"ITEM-1","issue":"NOV","issued":{"date-parts":[["2018"]]},"note":"Biological variability arises from inter- observer variability in lens density, macular pigment density, axial density of the pigment (32, 37–39); and the peak spectral sensitivity due to polymorphisms in the opsin genes (40–43).","title":"The method of silent substitution for examining melanopsin contributions to pupil control","type":"article-journal","volume":"9"},"uris":["http://www.mendeley.com/documents/?uuid=0e0936df-f599-4b71-8fe3-085598917b5e"]}],"mendeley":{"formattedCitation":"(Spitschan &amp; Woelders, 2018)","manualFormatting":"Spitschan &amp; Woelders, 2018)","plainTextFormattedCitation":"(Spitschan &amp; Woelders, 2018)","previouslyFormattedCitation":"(Spitschan &amp; Woelders, 2018)"},"properties":{"noteIndex":0},"schema":"https://github.com/citation-style-language/schema/raw/master/csl-citation.json"}</w:instrText>
      </w:r>
      <w:r w:rsidRPr="00C157CC">
        <w:rPr>
          <w:rFonts w:cstheme="minorHAnsi"/>
          <w:noProof/>
          <w:sz w:val="22"/>
          <w:szCs w:val="22"/>
          <w:lang w:val="en-GB"/>
        </w:rPr>
        <w:fldChar w:fldCharType="separate"/>
      </w:r>
      <w:r w:rsidRPr="00C157CC">
        <w:rPr>
          <w:rFonts w:cstheme="minorHAnsi"/>
          <w:noProof/>
          <w:sz w:val="22"/>
          <w:szCs w:val="22"/>
          <w:lang w:val="en-GB"/>
        </w:rPr>
        <w:t xml:space="preserve">Spitschan </w:t>
      </w:r>
      <w:r w:rsidR="00FE1121" w:rsidRPr="00C157CC">
        <w:rPr>
          <w:rFonts w:cstheme="minorHAnsi"/>
          <w:noProof/>
          <w:sz w:val="22"/>
          <w:szCs w:val="22"/>
          <w:lang w:val="en-GB"/>
        </w:rPr>
        <w:t>&amp;</w:t>
      </w:r>
      <w:r w:rsidRPr="00C157CC">
        <w:rPr>
          <w:rFonts w:cstheme="minorHAnsi"/>
          <w:noProof/>
          <w:sz w:val="22"/>
          <w:szCs w:val="22"/>
          <w:lang w:val="en-GB"/>
        </w:rPr>
        <w:t xml:space="preserve"> Woelders</w:t>
      </w:r>
      <w:r w:rsidR="00FE1121" w:rsidRPr="00C157CC">
        <w:rPr>
          <w:rFonts w:cstheme="minorHAnsi"/>
          <w:noProof/>
          <w:sz w:val="22"/>
          <w:szCs w:val="22"/>
          <w:lang w:val="en-GB"/>
        </w:rPr>
        <w:t xml:space="preserve">, </w:t>
      </w:r>
      <w:r w:rsidRPr="00C157CC">
        <w:rPr>
          <w:rFonts w:cstheme="minorHAnsi"/>
          <w:noProof/>
          <w:sz w:val="22"/>
          <w:szCs w:val="22"/>
          <w:lang w:val="en-GB"/>
        </w:rPr>
        <w:t>2018)</w:t>
      </w:r>
      <w:r w:rsidRPr="00C157CC">
        <w:rPr>
          <w:rFonts w:cstheme="minorHAnsi"/>
          <w:noProof/>
          <w:sz w:val="22"/>
          <w:szCs w:val="22"/>
          <w:lang w:val="en-GB"/>
        </w:rPr>
        <w:fldChar w:fldCharType="end"/>
      </w:r>
      <w:r w:rsidR="00FE1121" w:rsidRPr="00C157CC">
        <w:rPr>
          <w:rFonts w:cstheme="minorHAnsi"/>
          <w:noProof/>
          <w:sz w:val="22"/>
          <w:szCs w:val="22"/>
          <w:lang w:val="en-GB"/>
        </w:rPr>
        <w:t xml:space="preserve">. </w:t>
      </w:r>
      <w:r w:rsidR="00E746E4">
        <w:rPr>
          <w:rFonts w:cstheme="minorHAnsi"/>
          <w:noProof/>
          <w:sz w:val="22"/>
          <w:szCs w:val="22"/>
          <w:lang w:val="en-GB"/>
        </w:rPr>
        <w:t>F</w:t>
      </w:r>
      <w:r w:rsidR="00956850">
        <w:rPr>
          <w:rFonts w:cstheme="minorHAnsi"/>
          <w:noProof/>
          <w:sz w:val="22"/>
          <w:szCs w:val="22"/>
          <w:lang w:val="en-GB"/>
        </w:rPr>
        <w:t>rom</w:t>
      </w:r>
      <w:r w:rsidR="00BD622C" w:rsidRPr="00C157CC">
        <w:rPr>
          <w:rFonts w:cstheme="minorHAnsi"/>
          <w:noProof/>
          <w:sz w:val="22"/>
          <w:szCs w:val="22"/>
          <w:lang w:val="en-GB"/>
        </w:rPr>
        <w:t xml:space="preserve"> a practical </w:t>
      </w:r>
      <w:r w:rsidR="00F56C7E" w:rsidRPr="00C157CC">
        <w:rPr>
          <w:rFonts w:cstheme="minorHAnsi"/>
          <w:noProof/>
          <w:sz w:val="22"/>
          <w:szCs w:val="22"/>
          <w:lang w:val="en-GB"/>
        </w:rPr>
        <w:t>standpoint</w:t>
      </w:r>
      <w:r w:rsidR="00BD622C" w:rsidRPr="00C157CC">
        <w:rPr>
          <w:rFonts w:cstheme="minorHAnsi"/>
          <w:noProof/>
          <w:sz w:val="22"/>
          <w:szCs w:val="22"/>
          <w:lang w:val="en-GB"/>
        </w:rPr>
        <w:t>, arguably the greatest c</w:t>
      </w:r>
      <w:r w:rsidR="00DE2A77" w:rsidRPr="00C157CC">
        <w:rPr>
          <w:rFonts w:cstheme="minorHAnsi"/>
          <w:noProof/>
          <w:sz w:val="22"/>
          <w:szCs w:val="22"/>
          <w:lang w:val="en-GB"/>
        </w:rPr>
        <w:t xml:space="preserve">hallange </w:t>
      </w:r>
      <w:r w:rsidR="00130C38" w:rsidRPr="00C157CC">
        <w:rPr>
          <w:rFonts w:cstheme="minorHAnsi"/>
          <w:noProof/>
          <w:sz w:val="22"/>
          <w:szCs w:val="22"/>
          <w:lang w:val="en-GB"/>
        </w:rPr>
        <w:t xml:space="preserve">of silent substitution </w:t>
      </w:r>
      <w:r w:rsidR="00DE2A77" w:rsidRPr="00C157CC">
        <w:rPr>
          <w:rFonts w:cstheme="minorHAnsi"/>
          <w:noProof/>
          <w:sz w:val="22"/>
          <w:szCs w:val="22"/>
          <w:lang w:val="en-GB"/>
        </w:rPr>
        <w:t xml:space="preserve">is in finding the settings for a </w:t>
      </w:r>
      <w:r w:rsidR="00E746E4">
        <w:rPr>
          <w:rFonts w:cstheme="minorHAnsi"/>
          <w:noProof/>
          <w:sz w:val="22"/>
          <w:szCs w:val="22"/>
          <w:lang w:val="en-GB"/>
        </w:rPr>
        <w:t xml:space="preserve">suitably calibrated </w:t>
      </w:r>
      <w:r w:rsidR="00DE2A77" w:rsidRPr="00C157CC">
        <w:rPr>
          <w:rFonts w:cstheme="minorHAnsi"/>
          <w:noProof/>
          <w:sz w:val="22"/>
          <w:szCs w:val="22"/>
          <w:lang w:val="en-GB"/>
        </w:rPr>
        <w:t>multiprimary stimulation device to produce lights that selectively stimulate the photoreceptor(s) of interest.</w:t>
      </w:r>
      <w:r w:rsidR="00325751" w:rsidRPr="00C157CC">
        <w:rPr>
          <w:rFonts w:cstheme="minorHAnsi"/>
          <w:noProof/>
          <w:sz w:val="22"/>
          <w:szCs w:val="22"/>
          <w:lang w:val="en-GB"/>
        </w:rPr>
        <w:t xml:space="preserve"> </w:t>
      </w:r>
      <w:r w:rsidR="00DE2A77" w:rsidRPr="00C157CC">
        <w:rPr>
          <w:rFonts w:cstheme="minorHAnsi"/>
          <w:noProof/>
          <w:sz w:val="22"/>
          <w:szCs w:val="22"/>
          <w:lang w:val="en-GB"/>
        </w:rPr>
        <w:t xml:space="preserve">The Silent Substitution Toolbox </w:t>
      </w:r>
      <w:r w:rsidR="00DE2A77" w:rsidRPr="00C157CC">
        <w:rPr>
          <w:rFonts w:cstheme="minorHAnsi"/>
          <w:noProof/>
          <w:sz w:val="22"/>
          <w:szCs w:val="22"/>
          <w:lang w:val="en-GB"/>
        </w:rPr>
        <w:fldChar w:fldCharType="begin" w:fldLock="1"/>
      </w:r>
      <w:r w:rsidR="0039392E" w:rsidRPr="00C157CC">
        <w:rPr>
          <w:rFonts w:cstheme="minorHAnsi"/>
          <w:noProof/>
          <w:sz w:val="22"/>
          <w:szCs w:val="22"/>
          <w:lang w:val="en-GB"/>
        </w:rPr>
        <w:instrText>ADDIN CSL_CITATION {"citationItems":[{"id":"ITEM-1","itemData":{"DOI":"10.1371/journal.pone.0124328","ISSN":"19326203","abstract":"In 1819, Johann Purkinje described how a moving light source that displaces the shadow of the retinal blood vessels to adjacent cones can produce the entopic percept of a branching tree. Here, we describe a novel method for producing a similar percept. We used a device that mixes 56 narrowband primaries under computer control, in conjunction with the method of silent substitution, to present observers with a spectral modulation that selectively targeted penumbral cones in the shadow of the retinal blood vessels. Such a modulation elicits a clear Purkinje-tree percept. We show that the percept is specific to penumbral L and M cone stimulation and is not produced by selective penumbral S cone stimulation. The Purkinje-tree percept was strongest at 16 Hz and fell off at lower (8 Hz) and higher (32 Hz) temporal frequencies. Selective stimulation of open-field cones that are not in shadow, with penumbral cones silenced, also produced the percept, but it was not seen when penumbral and open-field cones were modulated together. This indicates the need for spatial contrast between penumbral and open-field cones to create the Purkinje-tree percept. Our observation provides a new means for studying the response of retinally stabilized images and demonstrates that penumbral cones can support spatial vision. Further, the result illustrates a way in which silent substitution techniques can fail to be silent. We show that inadvertent penumbral cone stimulation can accompany melanopsin-directed modulations that are designed only to silence open-field cones. This in turn can result in visual responses that might be mistaken as melanopsin-driven.","author":[{"dropping-particle":"","family":"Spitschan","given":"Manuel","non-dropping-particle":"","parse-names":false,"suffix":""},{"dropping-particle":"","family":"Aguirre","given":"Geoffrey K.","non-dropping-particle":"","parse-names":false,"suffix":""},{"dropping-particle":"","family":"Brainard","given":"David H.","non-dropping-particle":"","parse-names":false,"suffix":""}],"container-title":"PLoS ONE","id":"ITEM-1","issue":"4","issued":{"date-parts":[["2015"]]},"page":"1-22","title":"Selective stimulation of penumbral cones reveals perception in the shadow of retinal blood vessels","type":"article-journal","volume":"10"},"uris":["http://www.mendeley.com/documents/?uuid=d8a34cc6-918c-41e2-9d05-ba10caf57d2f"]}],"mendeley":{"formattedCitation":"(Spitschan et al., 2015)","plainTextFormattedCitation":"(Spitschan et al., 2015)","previouslyFormattedCitation":"(Spitschan et al., 2015)"},"properties":{"noteIndex":0},"schema":"https://github.com/citation-style-language/schema/raw/master/csl-citation.json"}</w:instrText>
      </w:r>
      <w:r w:rsidR="00DE2A77" w:rsidRPr="00C157CC">
        <w:rPr>
          <w:rFonts w:cstheme="minorHAnsi"/>
          <w:noProof/>
          <w:sz w:val="22"/>
          <w:szCs w:val="22"/>
          <w:lang w:val="en-GB"/>
        </w:rPr>
        <w:fldChar w:fldCharType="separate"/>
      </w:r>
      <w:r w:rsidR="00DE2A77" w:rsidRPr="00C157CC">
        <w:rPr>
          <w:rFonts w:cstheme="minorHAnsi"/>
          <w:noProof/>
          <w:sz w:val="22"/>
          <w:szCs w:val="22"/>
          <w:lang w:val="en-GB"/>
        </w:rPr>
        <w:t>(Spitschan et al., 2015)</w:t>
      </w:r>
      <w:r w:rsidR="00DE2A77" w:rsidRPr="00C157CC">
        <w:rPr>
          <w:rFonts w:cstheme="minorHAnsi"/>
          <w:noProof/>
          <w:sz w:val="22"/>
          <w:szCs w:val="22"/>
          <w:lang w:val="en-GB"/>
        </w:rPr>
        <w:fldChar w:fldCharType="end"/>
      </w:r>
      <w:r w:rsidR="00DE2A77" w:rsidRPr="00C157CC">
        <w:rPr>
          <w:rFonts w:cstheme="minorHAnsi"/>
          <w:noProof/>
          <w:sz w:val="22"/>
          <w:szCs w:val="22"/>
          <w:lang w:val="en-GB"/>
        </w:rPr>
        <w:t xml:space="preserve"> </w:t>
      </w:r>
      <w:r w:rsidR="00E746E4">
        <w:rPr>
          <w:rFonts w:cstheme="minorHAnsi"/>
          <w:noProof/>
          <w:sz w:val="22"/>
          <w:szCs w:val="22"/>
          <w:lang w:val="en-GB"/>
        </w:rPr>
        <w:t>was designed to</w:t>
      </w:r>
      <w:r w:rsidR="008716ED" w:rsidRPr="00C157CC">
        <w:rPr>
          <w:rFonts w:cstheme="minorHAnsi"/>
          <w:noProof/>
          <w:sz w:val="22"/>
          <w:szCs w:val="22"/>
          <w:lang w:val="en-GB"/>
        </w:rPr>
        <w:t xml:space="preserve"> </w:t>
      </w:r>
      <w:r w:rsidR="00DE2A77" w:rsidRPr="00C157CC">
        <w:rPr>
          <w:rFonts w:cstheme="minorHAnsi"/>
          <w:noProof/>
          <w:sz w:val="22"/>
          <w:szCs w:val="22"/>
          <w:lang w:val="en-GB"/>
        </w:rPr>
        <w:t xml:space="preserve">help with this, but </w:t>
      </w:r>
      <w:r w:rsidR="00B832EA" w:rsidRPr="00C157CC">
        <w:rPr>
          <w:rFonts w:cstheme="minorHAnsi"/>
          <w:noProof/>
          <w:sz w:val="22"/>
          <w:szCs w:val="22"/>
          <w:lang w:val="en-GB"/>
        </w:rPr>
        <w:t xml:space="preserve">it </w:t>
      </w:r>
      <w:r w:rsidR="00DE2A77" w:rsidRPr="00C157CC">
        <w:rPr>
          <w:rFonts w:cstheme="minorHAnsi"/>
          <w:noProof/>
          <w:sz w:val="22"/>
          <w:szCs w:val="22"/>
          <w:lang w:val="en-GB"/>
        </w:rPr>
        <w:t xml:space="preserve">requires </w:t>
      </w:r>
      <w:r w:rsidR="00B832EA" w:rsidRPr="00C157CC">
        <w:rPr>
          <w:rFonts w:cstheme="minorHAnsi"/>
          <w:noProof/>
          <w:sz w:val="22"/>
          <w:szCs w:val="22"/>
          <w:lang w:val="en-GB"/>
        </w:rPr>
        <w:t xml:space="preserve">the user to </w:t>
      </w:r>
      <w:r w:rsidRPr="00C157CC">
        <w:rPr>
          <w:rFonts w:cstheme="minorHAnsi"/>
          <w:noProof/>
          <w:sz w:val="22"/>
          <w:szCs w:val="22"/>
          <w:lang w:val="en-GB"/>
        </w:rPr>
        <w:t>be familiar with</w:t>
      </w:r>
      <w:r w:rsidR="00BD622C" w:rsidRPr="00C157CC">
        <w:rPr>
          <w:rFonts w:cstheme="minorHAnsi"/>
          <w:noProof/>
          <w:sz w:val="22"/>
          <w:szCs w:val="22"/>
          <w:lang w:val="en-GB"/>
        </w:rPr>
        <w:t>,</w:t>
      </w:r>
      <w:r w:rsidRPr="00C157CC">
        <w:rPr>
          <w:rFonts w:cstheme="minorHAnsi"/>
          <w:noProof/>
          <w:sz w:val="22"/>
          <w:szCs w:val="22"/>
          <w:lang w:val="en-GB"/>
        </w:rPr>
        <w:t xml:space="preserve"> and </w:t>
      </w:r>
      <w:r w:rsidR="00BD622C" w:rsidRPr="00C157CC">
        <w:rPr>
          <w:rFonts w:cstheme="minorHAnsi"/>
          <w:noProof/>
          <w:sz w:val="22"/>
          <w:szCs w:val="22"/>
          <w:lang w:val="en-GB"/>
        </w:rPr>
        <w:t>possess a lisence for,</w:t>
      </w:r>
      <w:r w:rsidR="00B832EA" w:rsidRPr="00C157CC">
        <w:rPr>
          <w:rFonts w:cstheme="minorHAnsi"/>
          <w:noProof/>
          <w:sz w:val="22"/>
          <w:szCs w:val="22"/>
          <w:lang w:val="en-GB"/>
        </w:rPr>
        <w:t xml:space="preserve"> </w:t>
      </w:r>
      <w:r w:rsidR="00DE2A77" w:rsidRPr="00C157CC">
        <w:rPr>
          <w:rFonts w:cstheme="minorHAnsi"/>
          <w:noProof/>
          <w:sz w:val="22"/>
          <w:szCs w:val="22"/>
          <w:lang w:val="en-GB"/>
        </w:rPr>
        <w:t>MATLAB</w:t>
      </w:r>
      <w:r w:rsidR="00BD622C" w:rsidRPr="00C157CC">
        <w:rPr>
          <w:rFonts w:cstheme="minorHAnsi"/>
          <w:noProof/>
          <w:sz w:val="22"/>
          <w:szCs w:val="22"/>
          <w:lang w:val="en-GB"/>
        </w:rPr>
        <w:t xml:space="preserve">. </w:t>
      </w:r>
      <w:r w:rsidR="008716ED" w:rsidRPr="00C157CC">
        <w:rPr>
          <w:rFonts w:cstheme="minorHAnsi"/>
          <w:noProof/>
          <w:sz w:val="22"/>
          <w:szCs w:val="22"/>
          <w:lang w:val="en-GB"/>
        </w:rPr>
        <w:t xml:space="preserve">Here we present </w:t>
      </w:r>
      <w:r w:rsidR="008716ED" w:rsidRPr="00C157CC">
        <w:rPr>
          <w:rFonts w:cstheme="minorHAnsi"/>
          <w:i/>
          <w:iCs/>
          <w:noProof/>
          <w:sz w:val="22"/>
          <w:szCs w:val="22"/>
          <w:lang w:val="en-GB"/>
        </w:rPr>
        <w:t>PySilSub</w:t>
      </w:r>
      <w:r w:rsidR="008716ED" w:rsidRPr="00C157CC">
        <w:rPr>
          <w:rFonts w:cstheme="minorHAnsi"/>
          <w:noProof/>
          <w:sz w:val="22"/>
          <w:szCs w:val="22"/>
          <w:lang w:val="en-GB"/>
        </w:rPr>
        <w:t>, an alternative silent substitution software written in Python</w:t>
      </w:r>
      <w:r w:rsidR="00AB1672">
        <w:rPr>
          <w:rFonts w:cstheme="minorHAnsi"/>
          <w:noProof/>
          <w:sz w:val="22"/>
          <w:szCs w:val="22"/>
          <w:lang w:val="en-GB"/>
        </w:rPr>
        <w:t xml:space="preserve"> which features </w:t>
      </w:r>
      <w:r w:rsidR="00206C7A" w:rsidRPr="00C157CC">
        <w:rPr>
          <w:rFonts w:cstheme="minorHAnsi"/>
          <w:noProof/>
          <w:sz w:val="22"/>
          <w:szCs w:val="22"/>
          <w:lang w:val="en-GB"/>
        </w:rPr>
        <w:t>generic</w:t>
      </w:r>
      <w:r w:rsidR="00130C38" w:rsidRPr="00C157CC">
        <w:rPr>
          <w:rFonts w:cstheme="minorHAnsi"/>
          <w:noProof/>
          <w:sz w:val="22"/>
          <w:szCs w:val="22"/>
          <w:lang w:val="en-GB"/>
        </w:rPr>
        <w:t xml:space="preserve"> object-oriented</w:t>
      </w:r>
      <w:r w:rsidR="00206C7A" w:rsidRPr="00C157CC">
        <w:rPr>
          <w:rFonts w:cstheme="minorHAnsi"/>
          <w:noProof/>
          <w:sz w:val="22"/>
          <w:szCs w:val="22"/>
          <w:lang w:val="en-GB"/>
        </w:rPr>
        <w:t xml:space="preserve"> support for multiprimary stimulation devices, predicitive </w:t>
      </w:r>
      <w:r w:rsidR="00FF475D">
        <w:rPr>
          <w:rFonts w:cstheme="minorHAnsi"/>
          <w:noProof/>
          <w:sz w:val="22"/>
          <w:szCs w:val="22"/>
          <w:lang w:val="en-GB"/>
        </w:rPr>
        <w:t>methods</w:t>
      </w:r>
      <w:r w:rsidR="00130C38" w:rsidRPr="00C157CC">
        <w:rPr>
          <w:rFonts w:cstheme="minorHAnsi"/>
          <w:noProof/>
          <w:sz w:val="22"/>
          <w:szCs w:val="22"/>
          <w:lang w:val="en-GB"/>
        </w:rPr>
        <w:t>,</w:t>
      </w:r>
      <w:r w:rsidR="00206C7A" w:rsidRPr="00C157CC">
        <w:rPr>
          <w:rFonts w:cstheme="minorHAnsi"/>
          <w:noProof/>
          <w:sz w:val="22"/>
          <w:szCs w:val="22"/>
          <w:lang w:val="en-GB"/>
        </w:rPr>
        <w:t xml:space="preserve"> </w:t>
      </w:r>
      <w:r w:rsidR="00130C38" w:rsidRPr="00C157CC">
        <w:rPr>
          <w:rFonts w:cstheme="minorHAnsi"/>
          <w:noProof/>
          <w:sz w:val="22"/>
          <w:szCs w:val="22"/>
          <w:lang w:val="en-GB"/>
        </w:rPr>
        <w:t xml:space="preserve">visual conveniences, </w:t>
      </w:r>
      <w:r w:rsidR="00182D1F">
        <w:rPr>
          <w:rFonts w:cstheme="minorHAnsi"/>
          <w:noProof/>
          <w:sz w:val="22"/>
          <w:szCs w:val="22"/>
          <w:lang w:val="en-GB"/>
        </w:rPr>
        <w:t xml:space="preserve">example datasets, </w:t>
      </w:r>
      <w:r w:rsidR="00993BA5">
        <w:rPr>
          <w:rFonts w:cstheme="minorHAnsi"/>
          <w:noProof/>
          <w:sz w:val="22"/>
          <w:szCs w:val="22"/>
          <w:lang w:val="en-GB"/>
        </w:rPr>
        <w:t xml:space="preserve">an intuitive user-friendly interface with thorough documentation, and </w:t>
      </w:r>
      <w:r w:rsidR="00130C38" w:rsidRPr="00C157CC">
        <w:rPr>
          <w:rFonts w:cstheme="minorHAnsi"/>
          <w:noProof/>
          <w:sz w:val="22"/>
          <w:szCs w:val="22"/>
          <w:lang w:val="en-GB"/>
        </w:rPr>
        <w:t>solutions to stimulus design</w:t>
      </w:r>
      <w:r w:rsidR="00206C7A" w:rsidRPr="00C157CC">
        <w:rPr>
          <w:rFonts w:cstheme="minorHAnsi"/>
          <w:noProof/>
          <w:sz w:val="22"/>
          <w:szCs w:val="22"/>
          <w:lang w:val="en-GB"/>
        </w:rPr>
        <w:t xml:space="preserve"> based on linear algebra and</w:t>
      </w:r>
      <w:r w:rsidR="00993BA5">
        <w:rPr>
          <w:rFonts w:cstheme="minorHAnsi"/>
          <w:noProof/>
          <w:sz w:val="22"/>
          <w:szCs w:val="22"/>
          <w:lang w:val="en-GB"/>
        </w:rPr>
        <w:t xml:space="preserve"> constrained</w:t>
      </w:r>
      <w:r w:rsidR="00206C7A" w:rsidRPr="00C157CC">
        <w:rPr>
          <w:rFonts w:cstheme="minorHAnsi"/>
          <w:noProof/>
          <w:sz w:val="22"/>
          <w:szCs w:val="22"/>
          <w:lang w:val="en-GB"/>
        </w:rPr>
        <w:t xml:space="preserve"> numerical optimisation. In this manuscript we describe </w:t>
      </w:r>
      <w:r w:rsidR="001C4FC1">
        <w:rPr>
          <w:rFonts w:cstheme="minorHAnsi"/>
          <w:noProof/>
          <w:sz w:val="22"/>
          <w:szCs w:val="22"/>
          <w:lang w:val="en-GB"/>
        </w:rPr>
        <w:t>the</w:t>
      </w:r>
      <w:r w:rsidR="00206C7A" w:rsidRPr="00C157CC">
        <w:rPr>
          <w:rFonts w:cstheme="minorHAnsi"/>
          <w:noProof/>
          <w:sz w:val="22"/>
          <w:szCs w:val="22"/>
          <w:lang w:val="en-GB"/>
        </w:rPr>
        <w:t xml:space="preserve"> toolbox</w:t>
      </w:r>
      <w:r w:rsidR="00182D1F">
        <w:rPr>
          <w:rFonts w:cstheme="minorHAnsi"/>
          <w:noProof/>
          <w:sz w:val="22"/>
          <w:szCs w:val="22"/>
          <w:lang w:val="en-GB"/>
        </w:rPr>
        <w:t xml:space="preserve"> and </w:t>
      </w:r>
      <w:r w:rsidR="00206C7A" w:rsidRPr="00C157CC">
        <w:rPr>
          <w:rFonts w:cstheme="minorHAnsi"/>
          <w:noProof/>
          <w:sz w:val="22"/>
          <w:szCs w:val="22"/>
          <w:lang w:val="en-GB"/>
        </w:rPr>
        <w:t xml:space="preserve">demonstrate </w:t>
      </w:r>
      <w:r w:rsidR="00182D1F">
        <w:rPr>
          <w:rFonts w:cstheme="minorHAnsi"/>
          <w:noProof/>
          <w:sz w:val="22"/>
          <w:szCs w:val="22"/>
          <w:lang w:val="en-GB"/>
        </w:rPr>
        <w:t>its use.</w:t>
      </w:r>
    </w:p>
    <w:p w14:paraId="1A2DFD84" w14:textId="0600DE9E" w:rsidR="00E81978" w:rsidRPr="00C157CC" w:rsidRDefault="00541811" w:rsidP="00B737AC">
      <w:pPr>
        <w:ind w:firstLine="0"/>
        <w:jc w:val="center"/>
        <w:rPr>
          <w:rFonts w:cstheme="minorHAnsi"/>
          <w:b/>
          <w:bCs/>
          <w:noProof/>
          <w:sz w:val="22"/>
          <w:szCs w:val="22"/>
          <w:lang w:val="en-GB"/>
        </w:rPr>
      </w:pPr>
      <w:r w:rsidRPr="00C157CC">
        <w:rPr>
          <w:rFonts w:cstheme="minorHAnsi"/>
          <w:b/>
          <w:bCs/>
          <w:noProof/>
          <w:sz w:val="22"/>
          <w:szCs w:val="22"/>
          <w:lang w:val="en-GB"/>
        </w:rPr>
        <w:t>Method</w:t>
      </w:r>
    </w:p>
    <w:p w14:paraId="32EE89E5" w14:textId="77777777" w:rsidR="005B3B7A" w:rsidRDefault="005B3B7A" w:rsidP="008570C8">
      <w:pPr>
        <w:ind w:firstLine="0"/>
        <w:rPr>
          <w:rFonts w:cstheme="minorHAnsi"/>
          <w:b/>
          <w:bCs/>
          <w:noProof/>
          <w:sz w:val="22"/>
          <w:szCs w:val="22"/>
          <w:lang w:val="en-GB"/>
        </w:rPr>
      </w:pPr>
      <w:r>
        <w:rPr>
          <w:rFonts w:cstheme="minorHAnsi"/>
          <w:b/>
          <w:bCs/>
          <w:noProof/>
          <w:sz w:val="22"/>
          <w:szCs w:val="22"/>
          <w:lang w:val="en-GB"/>
        </w:rPr>
        <w:t>Colorimetric Observers</w:t>
      </w:r>
    </w:p>
    <w:p w14:paraId="67BA8F04" w14:textId="77777777" w:rsidR="005B3B7A" w:rsidRDefault="005B3B7A" w:rsidP="008570C8">
      <w:pPr>
        <w:ind w:firstLine="0"/>
        <w:rPr>
          <w:rFonts w:cstheme="minorHAnsi"/>
          <w:b/>
          <w:bCs/>
          <w:noProof/>
          <w:sz w:val="22"/>
          <w:szCs w:val="22"/>
          <w:lang w:val="en-GB"/>
        </w:rPr>
      </w:pPr>
    </w:p>
    <w:p w14:paraId="6A68FEC8" w14:textId="25D14115" w:rsidR="008570C8" w:rsidRPr="00C157CC" w:rsidRDefault="008570C8" w:rsidP="008570C8">
      <w:pPr>
        <w:ind w:firstLine="0"/>
        <w:rPr>
          <w:rFonts w:cstheme="minorHAnsi"/>
          <w:b/>
          <w:bCs/>
          <w:noProof/>
          <w:sz w:val="22"/>
          <w:szCs w:val="22"/>
          <w:lang w:val="en-GB"/>
        </w:rPr>
      </w:pPr>
      <w:r w:rsidRPr="00C157CC">
        <w:rPr>
          <w:rFonts w:cstheme="minorHAnsi"/>
          <w:b/>
          <w:bCs/>
          <w:noProof/>
          <w:sz w:val="22"/>
          <w:szCs w:val="22"/>
          <w:lang w:val="en-GB"/>
        </w:rPr>
        <w:t>Stimulation devices</w:t>
      </w:r>
    </w:p>
    <w:p w14:paraId="3689AF7B" w14:textId="6AB964B1" w:rsidR="008570C8" w:rsidRPr="00C157CC" w:rsidRDefault="008570C8" w:rsidP="009E552A">
      <w:pPr>
        <w:rPr>
          <w:rFonts w:cstheme="minorHAnsi"/>
          <w:sz w:val="22"/>
          <w:szCs w:val="22"/>
        </w:rPr>
      </w:pPr>
      <w:r w:rsidRPr="00C157CC">
        <w:rPr>
          <w:rFonts w:cstheme="minorHAnsi"/>
          <w:sz w:val="22"/>
          <w:szCs w:val="22"/>
        </w:rPr>
        <w:t>To stimulate one class of retinal photoreceptor without changing the activation in others</w:t>
      </w:r>
      <w:r w:rsidR="002E6D93">
        <w:rPr>
          <w:rFonts w:cstheme="minorHAnsi"/>
          <w:sz w:val="22"/>
          <w:szCs w:val="22"/>
        </w:rPr>
        <w:t xml:space="preserve">, </w:t>
      </w:r>
      <w:r w:rsidRPr="00C157CC">
        <w:rPr>
          <w:rFonts w:cstheme="minorHAnsi"/>
          <w:sz w:val="22"/>
          <w:szCs w:val="22"/>
        </w:rPr>
        <w:t>which is to perform the method of silent substitution</w:t>
      </w:r>
      <w:r w:rsidR="002E6D93">
        <w:rPr>
          <w:rFonts w:cstheme="minorHAnsi"/>
          <w:sz w:val="22"/>
          <w:szCs w:val="22"/>
        </w:rPr>
        <w:t xml:space="preserve">, </w:t>
      </w:r>
      <w:r w:rsidRPr="00C157CC">
        <w:rPr>
          <w:rFonts w:cstheme="minorHAnsi"/>
          <w:sz w:val="22"/>
          <w:szCs w:val="22"/>
        </w:rPr>
        <w:t xml:space="preserve">requires a </w:t>
      </w:r>
      <w:proofErr w:type="spellStart"/>
      <w:r w:rsidRPr="00C157CC">
        <w:rPr>
          <w:rFonts w:cstheme="minorHAnsi"/>
          <w:sz w:val="22"/>
          <w:szCs w:val="22"/>
        </w:rPr>
        <w:t>multiprimary</w:t>
      </w:r>
      <w:proofErr w:type="spellEnd"/>
      <w:r w:rsidRPr="00C157CC">
        <w:rPr>
          <w:rFonts w:cstheme="minorHAnsi"/>
          <w:sz w:val="22"/>
          <w:szCs w:val="22"/>
        </w:rPr>
        <w:t xml:space="preserve"> stimulation device with </w:t>
      </w:r>
      <w:r w:rsidRPr="00C157CC">
        <w:rPr>
          <w:rFonts w:cstheme="minorHAnsi"/>
          <w:sz w:val="22"/>
          <w:szCs w:val="22"/>
        </w:rPr>
        <w:lastRenderedPageBreak/>
        <w:t xml:space="preserve">at least as many primaries as there are photoreceptors in the retina. This generally means that </w:t>
      </w:r>
      <w:r w:rsidRPr="00C157CC">
        <w:rPr>
          <w:rStyle w:val="doc"/>
          <w:rFonts w:cstheme="minorHAnsi"/>
          <w:color w:val="000000" w:themeColor="text1"/>
          <w:sz w:val="22"/>
          <w:szCs w:val="22"/>
        </w:rPr>
        <w:t>5 primaries are needed</w:t>
      </w:r>
      <w:r w:rsidRPr="00C157CC">
        <w:rPr>
          <w:rFonts w:cstheme="minorHAnsi"/>
          <w:sz w:val="22"/>
          <w:szCs w:val="22"/>
        </w:rPr>
        <w:t xml:space="preserve">, although 4 primaries may suffice when working in the photopic range as </w:t>
      </w:r>
      <w:r w:rsidR="00E55284">
        <w:rPr>
          <w:rFonts w:cstheme="minorHAnsi"/>
          <w:sz w:val="22"/>
          <w:szCs w:val="22"/>
        </w:rPr>
        <w:t xml:space="preserve">rods </w:t>
      </w:r>
      <w:r w:rsidRPr="00C157CC">
        <w:rPr>
          <w:rFonts w:cstheme="minorHAnsi"/>
          <w:sz w:val="22"/>
          <w:szCs w:val="22"/>
        </w:rPr>
        <w:t xml:space="preserve">become saturated and incapable of </w:t>
      </w:r>
      <w:r w:rsidR="00C157CC" w:rsidRPr="00C157CC">
        <w:rPr>
          <w:rFonts w:cstheme="minorHAnsi"/>
          <w:sz w:val="22"/>
          <w:szCs w:val="22"/>
        </w:rPr>
        <w:t>signaling</w:t>
      </w:r>
      <w:r w:rsidRPr="00C157CC">
        <w:rPr>
          <w:rFonts w:cstheme="minorHAnsi"/>
          <w:sz w:val="22"/>
          <w:szCs w:val="22"/>
        </w:rPr>
        <w:t xml:space="preserve"> above 300 cd/m</w:t>
      </w:r>
      <w:r w:rsidR="00182D1F" w:rsidRPr="00182D1F">
        <w:rPr>
          <w:rFonts w:cstheme="minorHAnsi"/>
          <w:sz w:val="22"/>
          <w:szCs w:val="22"/>
          <w:vertAlign w:val="superscript"/>
        </w:rPr>
        <w:t>2</w:t>
      </w:r>
      <w:r w:rsidRPr="00C157CC">
        <w:rPr>
          <w:rFonts w:cstheme="minorHAnsi"/>
          <w:sz w:val="22"/>
          <w:szCs w:val="22"/>
        </w:rPr>
        <w:t xml:space="preserve"> </w:t>
      </w:r>
      <w:r w:rsidRPr="00C157CC">
        <w:rPr>
          <w:rFonts w:cstheme="minorHAnsi"/>
          <w:sz w:val="22"/>
          <w:szCs w:val="22"/>
        </w:rPr>
        <w:fldChar w:fldCharType="begin" w:fldLock="1"/>
      </w:r>
      <w:r w:rsidR="009E552A" w:rsidRPr="00C157CC">
        <w:rPr>
          <w:rFonts w:cstheme="minorHAnsi"/>
          <w:sz w:val="22"/>
          <w:szCs w:val="22"/>
        </w:rPr>
        <w:instrText>ADDIN CSL_CITATION {"citationItems":[{"id":"ITEM-1","itemData":{"DOI":"10.1080/713818657","ISSN":"00303909","abstract":"By means of the two-colour threshold method the threshold response of the rod or dark-adapting visual mechanism can be followed to relatively high field intensities. From the results obtained here by this method it is concluded that at a field intensity of about 100 scotopic trolands the sensitivity of the rod mechanism to stimulus differences begins to fall off rapidly and that at about 2000 to 5000 scotopic trolands (corresponding approximately to daylight luminances of 120 to 300 cd/m2) the rod mechanism becomes saturated and is no longer capable of responding to an increase of stimulus. © 1954, Taylor &amp; Francis Group, LLC. All rights reserved.","author":[{"dropping-particle":"","family":"Aguilar","given":"M.","non-dropping-particle":"","parse-names":false,"suffix":""},{"dropping-particle":"","family":"Stiles","given":"W. S.","non-dropping-particle":"","parse-names":false,"suffix":""}],"container-title":"Optica Acta: International Journal of Optics","id":"ITEM-1","issue":"1","issued":{"date-parts":[["1954"]]},"page":"59-65","title":"Saturation of the rod mechanism of the retina at high levels of stimulation","type":"article-journal","volume":"1"},"uris":["http://www.mendeley.com/documents/?uuid=f3a61071-e2b7-413a-8a63-b6429ab34bdc"]},{"id":"ITEM-2","itemData":{"author":[{"dropping-particle":"","family":"Adelson","given":"E.H.","non-dropping-particle":"","parse-names":false,"suffix":""}],"container-title":"Vision research","id":"ITEM-2","issued":{"date-parts":[["1982"]]},"page":"1299-1312","title":"Saturation and Adaptation","type":"article-journal","volume":"22"},"uris":["http://www.mendeley.com/documents/?uuid=f1d0400c-ebbc-4fa7-9254-d4a4750a2f7e"]},{"id":"ITEM-3","itemData":{"ISSN":"01460404","PMID":"11867613","abstract":"PURPOSE. The slope of the rod threshold versus the illuminance (TVI) function changes with the wavelength of the background light. This study was conducted to determine whether the changes in slope are due to the stimulation of specific cone classes. METHODS. An eight-channel optical system was used to generate lights that differed in cone and rod photoreceptor illuminance. Rod flicker TVI functions were measured in normal trichromatic observers at mesopic light levels. The independent variables were (1) the relative contribution of the short (S)- and long (L)- wavelength cones to the background light (i.e., the background lights varied along S-only and L-only lines), and (2) the temporal frequency of the flickering lights (4, 7.5, and 15 Hz). RESULTS. The 4-Hz rod flicker TVI function had a slope of 0.87 when measured near W (MacLeod-Boynton chromaticity of 0.66, 1.0). At 4 and 7.5 Hz, an increase in the relative L-cone illuminance steepened the slope of the rod-only TVI curve, but an increase in the relative S-cone illuminance had no effect. The slope of the 7.5-Hz TVI function decreased at higher illuminance levels. At 15 Hz, the thresholds could be measured over only a limited range. CONCLUSIONS. The L-cone system contributes to the desensitization of the rod system at mesopic light levels, whereas, in the range of lights used in these experiments, the S-cone system apparently does not. The possibility that S-cone stimulation desensitizes the response to rod signals at higher levels of S-cone illumination cannot be eliminated.","author":[{"dropping-particle":"","family":"Shapiro","given":"Arthur G.","non-dropping-particle":"","parse-names":false,"suffix":""}],"container-title":"Investigative Ophthalmology and Visual Science","id":"ITEM-3","issue":"3","issued":{"date-parts":[["2002"]]},"page":"898-905","title":"Cone-specific mediation of rod sensitivity in trichromatic observers","type":"article-journal","volume":"43"},"uris":["http://www.mendeley.com/documents/?uuid=5461bbb8-cbb5-4fbe-b726-1b8518181a2e"]},{"id":"ITEM-4","itemData":{"DOI":"10.1007/s10633-008-9159-0","ISSN":"00124486","PMID":"19101744","abstract":"The purpose of the present study was to investigate whether L- and M-cone driven responses can be influenced by concomitant modulation in the rods or the S-cones. In addition, it was studied whether a change in the state of adaptation in L- or M-cones can have a different influence on ERG data when simultaneously the mean number of photoisomerizations in either rods or S-cones is altered. It was found that rods and/or S-cones cannot be neglected when measuring L- or M-cone driven ERGs. © Springer-Verlag 2008.","author":[{"dropping-particle":"","family":"Kremers","given":"Jan","non-dropping-particle":"","parse-names":false,"suffix":""},{"dropping-particle":"","family":"Czop","given":"Dariusz","non-dropping-particle":"","parse-names":false,"suffix":""},{"dropping-particle":"","family":"Link","given":"Barbara","non-dropping-particle":"","parse-names":false,"suffix":""}],"container-title":"Documenta Ophthalmologica","id":"ITEM-4","issue":"3","issued":{"date-parts":[["2009"]]},"page":"205-216","title":"Rod and S-cone driven ERG signals at high retinal illuminances","type":"article-journal","volume":"118"},"uris":["http://www.mendeley.com/documents/?uuid=6cba21c0-8a6e-4272-975b-d1a32048b1df"]}],"mendeley":{"formattedCitation":"(Adelson, 1982; Aguilar &amp; Stiles, 1954; Kremers et al., 2009; Shapiro, 2002)","manualFormatting":"(Adelson, 1982; Aguilar &amp; Stiles, 1954; but see Kremers et al., 2009; Shapiro, 2002)","plainTextFormattedCitation":"(Adelson, 1982; Aguilar &amp; Stiles, 1954; Kremers et al., 2009; Shapiro, 2002)","previouslyFormattedCitation":"(Adelson, 1982; Aguilar &amp; Stiles, 1954; Kremers et al., 2009; Shapiro, 2002)"},"properties":{"noteIndex":0},"schema":"https://github.com/citation-style-language/schema/raw/master/csl-citation.json"}</w:instrText>
      </w:r>
      <w:r w:rsidRPr="00C157CC">
        <w:rPr>
          <w:rFonts w:cstheme="minorHAnsi"/>
          <w:sz w:val="22"/>
          <w:szCs w:val="22"/>
        </w:rPr>
        <w:fldChar w:fldCharType="separate"/>
      </w:r>
      <w:r w:rsidRPr="00C157CC">
        <w:rPr>
          <w:rFonts w:cstheme="minorHAnsi"/>
          <w:noProof/>
          <w:sz w:val="22"/>
          <w:szCs w:val="22"/>
        </w:rPr>
        <w:t>(Adelson, 1982; Aguilar &amp; Stiles, 1954; but see Kremers et al., 2009; Shapiro, 2002)</w:t>
      </w:r>
      <w:r w:rsidRPr="00C157CC">
        <w:rPr>
          <w:rFonts w:cstheme="minorHAnsi"/>
          <w:sz w:val="22"/>
          <w:szCs w:val="22"/>
        </w:rPr>
        <w:fldChar w:fldCharType="end"/>
      </w:r>
      <w:r w:rsidR="009E552A" w:rsidRPr="00C157CC">
        <w:rPr>
          <w:rFonts w:cstheme="minorHAnsi"/>
          <w:sz w:val="22"/>
          <w:szCs w:val="22"/>
        </w:rPr>
        <w:t>.</w:t>
      </w:r>
      <w:r w:rsidRPr="00C157CC">
        <w:rPr>
          <w:rFonts w:cstheme="minorHAnsi"/>
          <w:sz w:val="22"/>
          <w:szCs w:val="22"/>
        </w:rPr>
        <w:t xml:space="preserve"> The primaries should be </w:t>
      </w:r>
      <w:r w:rsidR="009E552A" w:rsidRPr="00C157CC">
        <w:rPr>
          <w:rFonts w:cstheme="minorHAnsi"/>
          <w:sz w:val="22"/>
          <w:szCs w:val="22"/>
        </w:rPr>
        <w:t>independently</w:t>
      </w:r>
      <w:r w:rsidRPr="00C157CC">
        <w:rPr>
          <w:rFonts w:cstheme="minorHAnsi"/>
          <w:sz w:val="22"/>
          <w:szCs w:val="22"/>
        </w:rPr>
        <w:t xml:space="preserve"> addressable, additive, and ideally stable over time with a linear </w:t>
      </w:r>
      <w:r w:rsidR="009E552A" w:rsidRPr="00C157CC">
        <w:rPr>
          <w:rFonts w:cstheme="minorHAnsi"/>
          <w:sz w:val="22"/>
          <w:szCs w:val="22"/>
        </w:rPr>
        <w:t>input-output function</w:t>
      </w:r>
      <w:r w:rsidRPr="00C157CC">
        <w:rPr>
          <w:rFonts w:cstheme="minorHAnsi"/>
          <w:sz w:val="22"/>
          <w:szCs w:val="22"/>
        </w:rPr>
        <w:t xml:space="preserve">. Peak wavelength and bandwidth </w:t>
      </w:r>
      <w:r w:rsidR="009E552A" w:rsidRPr="00C157CC">
        <w:rPr>
          <w:rFonts w:cstheme="minorHAnsi"/>
          <w:sz w:val="22"/>
          <w:szCs w:val="22"/>
        </w:rPr>
        <w:t xml:space="preserve">of the primaries </w:t>
      </w:r>
      <w:r w:rsidRPr="00C157CC">
        <w:rPr>
          <w:rFonts w:cstheme="minorHAnsi"/>
          <w:sz w:val="22"/>
          <w:szCs w:val="22"/>
        </w:rPr>
        <w:t>are key considerations that will ultimately define the gamut and available contrast</w:t>
      </w:r>
      <w:r w:rsidR="009E552A" w:rsidRP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10.1364/josaa.420373","ISSN":"1084-7529","PMID":"34613138","author":[{"dropping-particle":"","family":"Evéquoz","given":"Gilles","non-dropping-particle":"","parse-names":false,"suffix":""},{"dropping-particle":"","family":"Truffer","given":"Frederic","non-dropping-particle":"","parse-names":false,"suffix":""},{"dropping-particle":"","family":"Geiser","given":"Martial","non-dropping-particle":"","parse-names":false,"suffix":""}],"container-title":"Journal of the Optical Society of America A","id":"ITEM-1","issue":"9","issued":{"date-parts":[["2021"]]},"note":"&amp;quot;Adding more light sources does not achieve a higher melanopsin contrast than the best choice of four primaries.&amp;quot;\n\nmaximum contrast availalbe is influenced by the peak wavelength location in the visibble spectrum and the bandwidth.","page":"1312","title":"Maximum possible contrast level for silent substitution: a theoretical model applied to melanopsin stimulation","type":"article-journal","volume":"38"},"uris":["http://www.mendeley.com/documents/?uuid=4eefdc7a-fb95-4f6a-a728-91645d02e898"]}],"mendeley":{"formattedCitation":"(Evéquoz et al., 2021)","plainTextFormattedCitation":"(Evéquoz et al., 2021)","previouslyFormattedCitation":"(Evéquoz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(Evéquoz et al., 2021)</w:t>
      </w:r>
      <w:r w:rsidR="009E552A" w:rsidRPr="00C157CC">
        <w:rPr>
          <w:rFonts w:cstheme="minorHAnsi"/>
          <w:sz w:val="22"/>
          <w:szCs w:val="22"/>
        </w:rPr>
        <w:fldChar w:fldCharType="end"/>
      </w:r>
      <w:r w:rsidR="009E552A" w:rsidRPr="00C157CC">
        <w:rPr>
          <w:rFonts w:cstheme="minorHAnsi"/>
          <w:sz w:val="22"/>
          <w:szCs w:val="22"/>
        </w:rPr>
        <w:t xml:space="preserve">, </w:t>
      </w:r>
      <w:r w:rsidRPr="00C157CC">
        <w:rPr>
          <w:rFonts w:cstheme="minorHAnsi"/>
          <w:sz w:val="22"/>
          <w:szCs w:val="22"/>
        </w:rPr>
        <w:t xml:space="preserve">and the light source will also need to be integrated into an optical setup for stimulus delivery—usually either </w:t>
      </w:r>
      <w:r w:rsidR="00E55284">
        <w:rPr>
          <w:rFonts w:cstheme="minorHAnsi"/>
          <w:sz w:val="22"/>
          <w:szCs w:val="22"/>
        </w:rPr>
        <w:t xml:space="preserve">a </w:t>
      </w:r>
      <w:r w:rsidRPr="00C157CC">
        <w:rPr>
          <w:rFonts w:cstheme="minorHAnsi"/>
          <w:sz w:val="22"/>
          <w:szCs w:val="22"/>
        </w:rPr>
        <w:t xml:space="preserve">Ganzfeld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Martin et al., 2021)</w:t>
      </w:r>
      <w:r w:rsidR="009E552A" w:rsidRPr="00C157CC">
        <w:rPr>
          <w:rFonts w:cstheme="minorHAnsi"/>
          <w:sz w:val="22"/>
          <w:szCs w:val="22"/>
        </w:rPr>
        <w:fldChar w:fldCharType="end"/>
      </w:r>
      <w:r w:rsidRPr="00C157CC">
        <w:rPr>
          <w:rFonts w:cstheme="minorHAnsi"/>
          <w:sz w:val="22"/>
          <w:szCs w:val="22"/>
        </w:rPr>
        <w:t xml:space="preserve"> </w:t>
      </w:r>
      <w:r w:rsidR="00C157CC">
        <w:rPr>
          <w:rFonts w:cstheme="minorHAnsi"/>
          <w:sz w:val="22"/>
          <w:szCs w:val="22"/>
        </w:rPr>
        <w:t xml:space="preserve">or </w:t>
      </w:r>
      <w:r w:rsidRPr="00C157CC">
        <w:rPr>
          <w:rFonts w:cstheme="minorHAnsi"/>
          <w:sz w:val="22"/>
          <w:szCs w:val="22"/>
        </w:rPr>
        <w:t>Maxwellian</w:t>
      </w:r>
      <w:r w:rsid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{"citationItems":[{"id":"ITEM-1","itemData":{"DOI":"10.1167/15.1.27","ISSN":"15347362","abstract":"Intrinsically photosensitive retinal ganglion cells (ipRGCs) can respond to light directly through self-contained photopigment, melanopsin. IpRGCs also receive synaptic inputs from rods and cones. Thus, studying ipRGC functions requires a novel photostimulating method that can account for all of the photoreceptor inputs. Here, we introduced an inexpensive LED-based five-primary photostimulator that can control the excitations of rods, S-, M-, L-cones, and melanopsin-containing ipRGCs in humans at constant background photoreceptor excitation levels, a critical requirement for studying the adaptation behavior of ipRGCs with rod, cone, or melanopsin input. We described the theory and technical aspects (including optics, electronics, software, and calibration) of the five-primary photostimulator. Then we presented two preliminary studies using the photostimulator we have implemented to measure melanopsin-mediated pupil responses and temporal contrast sensitivity function (TCSF). The results showed that the S-cone input to pupil responses was antagonistic to the L-, M- or melanopsin inputs, consistent with an SOFF and (L + M)-ON response property of primate ipRGCs (Dacey et al., 2005). In addition, the melanopsinmediated TCSF had a distinctive pattern compared with L + M or S-cone mediated TCSF. Other than controlling individual photoreceptor excitation independently, the five-primary photostimulator has the flexibility in presenting stimuli modulating any combination of photoreceptor excitations, which allows researchers to study the mechanisms by which ipRGCs combine various photoreceptor inputs.","author":[{"dropping-particle":"","family":"Cao","given":"Dingcai","non-dropping-particle":"","parse-names":false,"suffix":""},{"dropping-particle":"","family":"Nicandro","given":"Nathaniel","non-dropping-particle":"","parse-names":false,"suffix":""},{"dropping-particle":"","family":"Barrionuevo","given":"Pablo A.","non-dropping-particle":"","parse-names":false,"suffix":""}],"container-title":"Journal of Vision","id":"ITEM-1","issue":"1","issued":{"date-parts":[["2015"]]},"page":"1-13","title":"A five-primary photostimulator suitable for studying intrinsically photosensitive retinal ganglion cell functions in humans","type":"article-journal","volume":"15"},"uris":["http://www.mendeley.com/documents/?uuid=cd352734-780b-42f8-8b48-48b333bb7751"]}],"mendeley":{"formattedCitation":"(Cao et al., 2015)","manualFormatting":"(e.g., Cao et al., 2015)","plainTextFormattedCitation":"(Cao et al., 2015)","previouslyFormattedCitation":"(Cao et al., 2015)"},"properties":{"noteIndex":0},"schema":"https://github.com/citation-style-language/schema/raw/master/csl-citation.json"}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Cao et al., 2015)</w:t>
      </w:r>
      <w:r w:rsidR="009E552A" w:rsidRPr="00C157CC">
        <w:rPr>
          <w:rFonts w:cstheme="minorHAnsi"/>
          <w:sz w:val="22"/>
          <w:szCs w:val="22"/>
        </w:rPr>
        <w:fldChar w:fldCharType="end"/>
      </w:r>
      <w:r w:rsidR="009E552A" w:rsidRPr="00C157CC">
        <w:rPr>
          <w:rFonts w:cstheme="minorHAnsi"/>
          <w:sz w:val="22"/>
          <w:szCs w:val="22"/>
        </w:rPr>
        <w:t xml:space="preserve">. </w:t>
      </w:r>
    </w:p>
    <w:p w14:paraId="5B1DDF31" w14:textId="469A48CC" w:rsidR="008570C8" w:rsidRDefault="009E552A" w:rsidP="009E552A">
      <w:pPr>
        <w:pStyle w:val="NormalWeb"/>
        <w:ind w:firstLine="720"/>
        <w:rPr>
          <w:rFonts w:asciiTheme="minorHAnsi" w:hAnsiTheme="minorHAnsi" w:cstheme="minorHAnsi"/>
          <w:sz w:val="22"/>
          <w:szCs w:val="22"/>
        </w:rPr>
      </w:pPr>
      <w:r w:rsidRPr="00C157CC">
        <w:rPr>
          <w:rFonts w:asciiTheme="minorHAnsi" w:hAnsiTheme="minorHAnsi" w:cstheme="minorHAnsi"/>
          <w:sz w:val="22"/>
          <w:szCs w:val="22"/>
        </w:rPr>
        <w:fldChar w:fldCharType="begin" w:fldLock="1"/>
      </w:r>
      <w:r w:rsidR="00E55284">
        <w:rPr>
          <w:rFonts w:asciiTheme="minorHAnsi" w:hAnsiTheme="minorHAnsi" w:cstheme="minorHAnsi"/>
          <w:sz w:val="22"/>
          <w:szCs w:val="22"/>
        </w:rPr>
        <w:instrText>ADDIN CSL_CITATION {"citationItems":[{"id":"ITEM-1","itemData":{"DOI":"10.3390/photonics7040121","ISSN":"23046732","abstract":"One way to study the specific response of the non-visual melanopsin photoreceptors of the human eye is to silence the response of cones and rods. Melanopsin photoreceptors (ipRGC), highlighted in the early 2000s, are intimately linked to the circadian rhythm and therefore to our sleep and wakefulness. Rest and sleep regulation, health and cognitive functions are all linked to ipRGC and play an important role in work and human relationships. Thus, we believe that the study of ipRGC responses is important.We searched and reviewed scientific articles describing instrumentation dedicated to these studies. PubMed lists more than 90,000 articles created since the year 2000 that contain the word circadian but only 252 with silent substitution. In relation to melanopsin, we found 39 relevant articles from which only 11 give a device description for humans, which is incomplete in most cases. We did not find any consensus for light intensity description, melanopsin contrast, sequences of melanopsin light stimulation and optical setup to expose the retina to the light.","author":[{"dropping-particle":"","family":"Conus","given":"Vincent","non-dropping-particle":"","parse-names":false,"suffix":""},{"dropping-particle":"","family":"Geiser","given":"Martial","non-dropping-particle":"","parse-names":false,"suffix":""}],"container-title":"Photonics","id":"ITEM-1","issue":"4","issued":{"date-parts":[["2020"]]},"page":"1-10","title":"A review of silent substitution devices for melanopsin stimulation in humans","type":"article-journal","volume":"7"},"uris":["http://www.mendeley.com/documents/?uuid=67a5ad1d-d310-4029-9a30-b056ef5de6b3"]}],"mendeley":{"formattedCitation":"(Conus &amp; Geiser, 2020)","manualFormatting":"Conus and Geiser (2020)","plainTextFormattedCitation":"(Conus &amp; Geiser, 2020)","previouslyFormattedCitation":"(Conus &amp; Geiser, 2020)"},"properties":{"noteIndex":0},"schema":"https://github.com/citation-style-language/schema/raw/master/csl-citation.json"}</w:instrText>
      </w:r>
      <w:r w:rsidRPr="00C157CC">
        <w:rPr>
          <w:rFonts w:asciiTheme="minorHAnsi" w:hAnsiTheme="minorHAnsi" w:cstheme="minorHAnsi"/>
          <w:sz w:val="22"/>
          <w:szCs w:val="22"/>
        </w:rPr>
        <w:fldChar w:fldCharType="separate"/>
      </w:r>
      <w:r w:rsidRPr="00C157CC">
        <w:rPr>
          <w:rFonts w:asciiTheme="minorHAnsi" w:hAnsiTheme="minorHAnsi" w:cstheme="minorHAnsi"/>
          <w:noProof/>
          <w:sz w:val="22"/>
          <w:szCs w:val="22"/>
        </w:rPr>
        <w:t>Conus and Geiser (2020)</w:t>
      </w:r>
      <w:r w:rsidRPr="00C157CC">
        <w:rPr>
          <w:rFonts w:asciiTheme="minorHAnsi" w:hAnsiTheme="minorHAnsi" w:cstheme="minorHAnsi"/>
          <w:sz w:val="22"/>
          <w:szCs w:val="22"/>
        </w:rPr>
        <w:fldChar w:fldCharType="end"/>
      </w:r>
      <w:r w:rsidR="008570C8" w:rsidRPr="00C157CC">
        <w:rPr>
          <w:rFonts w:asciiTheme="minorHAnsi" w:hAnsiTheme="minorHAnsi" w:cstheme="minorHAnsi"/>
          <w:sz w:val="22"/>
          <w:szCs w:val="22"/>
        </w:rPr>
        <w:t xml:space="preserve"> reviewed stimulation devices from a range of silent substitution studies and found that in most cases the device had 4 or 5 primaries and was built from scratch using LEDs, optical bench components, and microprocessors, such as Arduino, for pulse width modulation control of intensity. Only a few devices were commercially bought. Whatever the device and setup, </w:t>
      </w:r>
      <w:r w:rsidR="00FF475D">
        <w:rPr>
          <w:rFonts w:asciiTheme="minorHAnsi" w:hAnsiTheme="minorHAnsi" w:cstheme="minorHAnsi"/>
          <w:sz w:val="22"/>
          <w:szCs w:val="22"/>
        </w:rPr>
        <w:t>o</w:t>
      </w:r>
      <w:r w:rsidR="005B1D8F">
        <w:rPr>
          <w:rFonts w:asciiTheme="minorHAnsi" w:hAnsiTheme="minorHAnsi" w:cstheme="minorHAnsi"/>
          <w:sz w:val="22"/>
          <w:szCs w:val="22"/>
        </w:rPr>
        <w:t xml:space="preserve">ne must first </w:t>
      </w:r>
      <w:r w:rsidR="00FF475D">
        <w:rPr>
          <w:rFonts w:asciiTheme="minorHAnsi" w:hAnsiTheme="minorHAnsi" w:cstheme="minorHAnsi"/>
          <w:sz w:val="22"/>
          <w:szCs w:val="22"/>
        </w:rPr>
        <w:t xml:space="preserve">calibrate the device from the perspective of an observer and </w:t>
      </w:r>
      <w:r w:rsidR="005B1D8F">
        <w:rPr>
          <w:rFonts w:asciiTheme="minorHAnsi" w:hAnsiTheme="minorHAnsi" w:cstheme="minorHAnsi"/>
          <w:sz w:val="22"/>
          <w:szCs w:val="22"/>
        </w:rPr>
        <w:t>create</w:t>
      </w:r>
      <w:r w:rsidR="008570C8" w:rsidRPr="00C157CC">
        <w:rPr>
          <w:rFonts w:asciiTheme="minorHAnsi" w:hAnsiTheme="minorHAnsi" w:cstheme="minorHAnsi"/>
          <w:sz w:val="22"/>
          <w:szCs w:val="22"/>
        </w:rPr>
        <w:t xml:space="preserve"> a forward model that </w:t>
      </w:r>
      <w:r w:rsidR="00FF475D">
        <w:rPr>
          <w:rFonts w:asciiTheme="minorHAnsi" w:hAnsiTheme="minorHAnsi" w:cstheme="minorHAnsi"/>
          <w:sz w:val="22"/>
          <w:szCs w:val="22"/>
        </w:rPr>
        <w:t xml:space="preserve">can </w:t>
      </w:r>
      <w:r w:rsidR="008570C8" w:rsidRPr="00C157CC">
        <w:rPr>
          <w:rFonts w:asciiTheme="minorHAnsi" w:hAnsiTheme="minorHAnsi" w:cstheme="minorHAnsi"/>
          <w:sz w:val="22"/>
          <w:szCs w:val="22"/>
        </w:rPr>
        <w:t xml:space="preserve">predict spectral output for any combination of settings. </w:t>
      </w:r>
      <w:r w:rsidRPr="00C157CC">
        <w:rPr>
          <w:rFonts w:asciiTheme="minorHAnsi" w:hAnsiTheme="minorHAnsi" w:cstheme="minorHAnsi"/>
          <w:sz w:val="22"/>
          <w:szCs w:val="22"/>
        </w:rPr>
        <w:t>Typically,</w:t>
      </w:r>
      <w:r w:rsidR="008570C8" w:rsidRPr="00C157CC">
        <w:rPr>
          <w:rFonts w:asciiTheme="minorHAnsi" w:hAnsiTheme="minorHAnsi" w:cstheme="minorHAnsi"/>
          <w:sz w:val="22"/>
          <w:szCs w:val="22"/>
        </w:rPr>
        <w:t xml:space="preserve"> this involves sampling each of the primaries at a range of </w:t>
      </w:r>
      <w:r w:rsidRPr="00C157CC">
        <w:rPr>
          <w:rFonts w:asciiTheme="minorHAnsi" w:hAnsiTheme="minorHAnsi" w:cstheme="minorHAnsi"/>
          <w:sz w:val="22"/>
          <w:szCs w:val="22"/>
        </w:rPr>
        <w:t>intensities</w:t>
      </w:r>
      <w:r w:rsidR="008570C8" w:rsidRPr="00C157CC">
        <w:rPr>
          <w:rFonts w:asciiTheme="minorHAnsi" w:hAnsiTheme="minorHAnsi" w:cstheme="minorHAnsi"/>
          <w:sz w:val="22"/>
          <w:szCs w:val="22"/>
        </w:rPr>
        <w:t xml:space="preserve"> with an external spectrometer and using interpolation methods</w:t>
      </w:r>
      <w:r w:rsidR="00E55284">
        <w:rPr>
          <w:rFonts w:asciiTheme="minorHAnsi" w:hAnsiTheme="minorHAnsi" w:cstheme="minorHAnsi"/>
          <w:sz w:val="22"/>
          <w:szCs w:val="22"/>
        </w:rPr>
        <w:t xml:space="preserve"> </w:t>
      </w:r>
      <w:r w:rsidR="00E55284">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E55284">
        <w:rPr>
          <w:rFonts w:asciiTheme="minorHAnsi" w:hAnsiTheme="minorHAnsi" w:cstheme="minorHAnsi"/>
          <w:sz w:val="22"/>
          <w:szCs w:val="22"/>
        </w:rPr>
        <w:fldChar w:fldCharType="separate"/>
      </w:r>
      <w:r w:rsidR="00E55284" w:rsidRPr="00E55284">
        <w:rPr>
          <w:rFonts w:asciiTheme="minorHAnsi" w:hAnsiTheme="minorHAnsi" w:cstheme="minorHAnsi"/>
          <w:noProof/>
          <w:sz w:val="22"/>
          <w:szCs w:val="22"/>
        </w:rPr>
        <w:t>(</w:t>
      </w:r>
      <w:r w:rsidR="00E55284">
        <w:rPr>
          <w:rFonts w:asciiTheme="minorHAnsi" w:hAnsiTheme="minorHAnsi" w:cstheme="minorHAnsi"/>
          <w:noProof/>
          <w:sz w:val="22"/>
          <w:szCs w:val="22"/>
        </w:rPr>
        <w:t xml:space="preserve">e.g., </w:t>
      </w:r>
      <w:r w:rsidR="00E55284" w:rsidRPr="00E55284">
        <w:rPr>
          <w:rFonts w:asciiTheme="minorHAnsi" w:hAnsiTheme="minorHAnsi" w:cstheme="minorHAnsi"/>
          <w:noProof/>
          <w:sz w:val="22"/>
          <w:szCs w:val="22"/>
        </w:rPr>
        <w:t>Martin et al., 2021)</w:t>
      </w:r>
      <w:r w:rsidR="00E55284">
        <w:rPr>
          <w:rFonts w:asciiTheme="minorHAnsi" w:hAnsiTheme="minorHAnsi" w:cstheme="minorHAnsi"/>
          <w:sz w:val="22"/>
          <w:szCs w:val="22"/>
        </w:rPr>
        <w:fldChar w:fldCharType="end"/>
      </w:r>
      <w:r w:rsidR="008570C8" w:rsidRPr="00C157CC">
        <w:rPr>
          <w:rFonts w:asciiTheme="minorHAnsi" w:hAnsiTheme="minorHAnsi" w:cstheme="minorHAnsi"/>
          <w:sz w:val="22"/>
          <w:szCs w:val="22"/>
        </w:rPr>
        <w:t>.</w:t>
      </w:r>
    </w:p>
    <w:p w14:paraId="2AA93CBA" w14:textId="29D46AE6" w:rsidR="00B33EF6" w:rsidRDefault="00C157CC"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t xml:space="preserve">The first notable feature of our software is a </w:t>
      </w:r>
      <w:proofErr w:type="spellStart"/>
      <w:r w:rsidRPr="00AF7E05">
        <w:rPr>
          <w:rFonts w:asciiTheme="minorHAnsi" w:hAnsiTheme="minorHAnsi" w:cstheme="minorHAnsi"/>
          <w:i/>
          <w:iCs/>
          <w:sz w:val="22"/>
          <w:szCs w:val="22"/>
        </w:rPr>
        <w:t>StimulationDevice</w:t>
      </w:r>
      <w:proofErr w:type="spellEnd"/>
      <w:r>
        <w:rPr>
          <w:rFonts w:asciiTheme="minorHAnsi" w:hAnsiTheme="minorHAnsi" w:cstheme="minorHAnsi"/>
          <w:sz w:val="22"/>
          <w:szCs w:val="22"/>
        </w:rPr>
        <w:t xml:space="preserve"> class that takes a set of spectral </w:t>
      </w:r>
      <w:r w:rsidR="00AF7E05">
        <w:rPr>
          <w:rFonts w:asciiTheme="minorHAnsi" w:hAnsiTheme="minorHAnsi" w:cstheme="minorHAnsi"/>
          <w:sz w:val="22"/>
          <w:szCs w:val="22"/>
        </w:rPr>
        <w:t xml:space="preserve">calibration </w:t>
      </w:r>
      <w:r>
        <w:rPr>
          <w:rFonts w:asciiTheme="minorHAnsi" w:hAnsiTheme="minorHAnsi" w:cstheme="minorHAnsi"/>
          <w:sz w:val="22"/>
          <w:szCs w:val="22"/>
        </w:rPr>
        <w:t xml:space="preserve">measurements and turns them into a predictive model. The required format is a CSV file where the first row </w:t>
      </w:r>
      <w:r w:rsidR="004F1445">
        <w:rPr>
          <w:rFonts w:asciiTheme="minorHAnsi" w:hAnsiTheme="minorHAnsi" w:cstheme="minorHAnsi"/>
          <w:sz w:val="22"/>
          <w:szCs w:val="22"/>
        </w:rPr>
        <w:t>describes</w:t>
      </w:r>
      <w:r>
        <w:rPr>
          <w:rFonts w:asciiTheme="minorHAnsi" w:hAnsiTheme="minorHAnsi" w:cstheme="minorHAnsi"/>
          <w:sz w:val="22"/>
          <w:szCs w:val="22"/>
        </w:rPr>
        <w:t xml:space="preserve"> </w:t>
      </w:r>
      <w:r w:rsidR="004F1445">
        <w:rPr>
          <w:rFonts w:asciiTheme="minorHAnsi" w:hAnsiTheme="minorHAnsi" w:cstheme="minorHAnsi"/>
          <w:sz w:val="22"/>
          <w:szCs w:val="22"/>
        </w:rPr>
        <w:t xml:space="preserve">the wavelength sampling (e.g., 380, 381, … 780) and every other row is a spectral measurement. Also required in the CSV file are the column headers Primary and Setting, with corresponding values to identify the spectra. </w:t>
      </w:r>
      <w:r w:rsidR="00B33EF6">
        <w:rPr>
          <w:rFonts w:asciiTheme="minorHAnsi" w:hAnsiTheme="minorHAnsi" w:cstheme="minorHAnsi"/>
          <w:sz w:val="22"/>
          <w:szCs w:val="22"/>
        </w:rPr>
        <w:t>For a perfectly linear device, it would suffice to measure each channel at maximum and minimum</w:t>
      </w:r>
      <w:r w:rsidR="00B65A39">
        <w:rPr>
          <w:rFonts w:asciiTheme="minorHAnsi" w:hAnsiTheme="minorHAnsi" w:cstheme="minorHAnsi"/>
          <w:sz w:val="22"/>
          <w:szCs w:val="22"/>
        </w:rPr>
        <w:t xml:space="preserve"> </w:t>
      </w:r>
      <w:r w:rsidR="00B33EF6">
        <w:rPr>
          <w:rFonts w:asciiTheme="minorHAnsi" w:hAnsiTheme="minorHAnsi" w:cstheme="minorHAnsi"/>
          <w:sz w:val="22"/>
          <w:szCs w:val="22"/>
        </w:rPr>
        <w:t xml:space="preserve">but </w:t>
      </w:r>
      <w:r w:rsidR="00FF475D">
        <w:rPr>
          <w:rFonts w:asciiTheme="minorHAnsi" w:hAnsiTheme="minorHAnsi" w:cstheme="minorHAnsi"/>
          <w:sz w:val="22"/>
          <w:szCs w:val="22"/>
        </w:rPr>
        <w:t xml:space="preserve">as devices tend not to be linear </w:t>
      </w:r>
      <w:r w:rsidR="00B33EF6">
        <w:rPr>
          <w:rFonts w:asciiTheme="minorHAnsi" w:hAnsiTheme="minorHAnsi" w:cstheme="minorHAnsi"/>
          <w:sz w:val="22"/>
          <w:szCs w:val="22"/>
        </w:rPr>
        <w:t xml:space="preserve">it is prudent to obtain measurements across the input range. </w:t>
      </w:r>
      <w:r w:rsidR="00B65A39">
        <w:rPr>
          <w:rFonts w:asciiTheme="minorHAnsi" w:hAnsiTheme="minorHAnsi" w:cstheme="minorHAnsi"/>
          <w:sz w:val="22"/>
          <w:szCs w:val="22"/>
        </w:rPr>
        <w:t xml:space="preserve">If sampling with an </w:t>
      </w:r>
      <w:proofErr w:type="spellStart"/>
      <w:r w:rsidR="00B65A39">
        <w:rPr>
          <w:rFonts w:asciiTheme="minorHAnsi" w:hAnsiTheme="minorHAnsi" w:cstheme="minorHAnsi"/>
          <w:sz w:val="22"/>
          <w:szCs w:val="22"/>
        </w:rPr>
        <w:t>OceanOptics</w:t>
      </w:r>
      <w:proofErr w:type="spellEnd"/>
      <w:r w:rsidR="00B65A39">
        <w:rPr>
          <w:rFonts w:asciiTheme="minorHAnsi" w:hAnsiTheme="minorHAnsi" w:cstheme="minorHAnsi"/>
          <w:sz w:val="22"/>
          <w:szCs w:val="22"/>
        </w:rPr>
        <w:t xml:space="preserve"> </w:t>
      </w:r>
      <w:r w:rsidR="00F33B04">
        <w:rPr>
          <w:rFonts w:asciiTheme="minorHAnsi" w:hAnsiTheme="minorHAnsi" w:cstheme="minorHAnsi"/>
          <w:sz w:val="22"/>
          <w:szCs w:val="22"/>
        </w:rPr>
        <w:t>(</w:t>
      </w:r>
      <w:r w:rsidR="00F33B04" w:rsidRPr="00F33B04">
        <w:rPr>
          <w:rFonts w:ascii="Calibri" w:hAnsi="Calibri" w:cs="Calibri"/>
          <w:sz w:val="22"/>
          <w:szCs w:val="22"/>
        </w:rPr>
        <w:t>﻿</w:t>
      </w:r>
      <w:r w:rsidR="00F33B04" w:rsidRPr="00F33B04">
        <w:rPr>
          <w:rFonts w:asciiTheme="minorHAnsi" w:hAnsiTheme="minorHAnsi" w:cstheme="minorHAnsi"/>
          <w:sz w:val="22"/>
          <w:szCs w:val="22"/>
        </w:rPr>
        <w:t>Ocean Insight Inc., Oxford, UK)</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or JETI </w:t>
      </w:r>
      <w:r w:rsidR="00F33B04" w:rsidRPr="00F33B04">
        <w:rPr>
          <w:rFonts w:ascii="Calibri" w:hAnsi="Calibri" w:cs="Calibri"/>
          <w:sz w:val="22"/>
          <w:szCs w:val="22"/>
        </w:rPr>
        <w:t>﻿</w:t>
      </w:r>
      <w:r w:rsidR="00F33B04">
        <w:rPr>
          <w:rFonts w:ascii="Calibri" w:hAnsi="Calibri" w:cs="Calibri"/>
          <w:sz w:val="22"/>
          <w:szCs w:val="22"/>
        </w:rPr>
        <w:t>(</w:t>
      </w:r>
      <w:r w:rsidR="00F33B04" w:rsidRPr="00F33B04">
        <w:rPr>
          <w:rFonts w:asciiTheme="minorHAnsi" w:hAnsiTheme="minorHAnsi" w:cstheme="minorHAnsi"/>
          <w:sz w:val="22"/>
          <w:szCs w:val="22"/>
        </w:rPr>
        <w:t xml:space="preserve">JETI </w:t>
      </w:r>
      <w:proofErr w:type="spellStart"/>
      <w:r w:rsidR="00F33B04" w:rsidRPr="00F33B04">
        <w:rPr>
          <w:rFonts w:asciiTheme="minorHAnsi" w:hAnsiTheme="minorHAnsi" w:cstheme="minorHAnsi"/>
          <w:sz w:val="22"/>
          <w:szCs w:val="22"/>
        </w:rPr>
        <w:t>Technische</w:t>
      </w:r>
      <w:proofErr w:type="spellEnd"/>
      <w:r w:rsidR="00F33B04" w:rsidRPr="00F33B04">
        <w:rPr>
          <w:rFonts w:asciiTheme="minorHAnsi" w:hAnsiTheme="minorHAnsi" w:cstheme="minorHAnsi"/>
          <w:sz w:val="22"/>
          <w:szCs w:val="22"/>
        </w:rPr>
        <w:t xml:space="preserve"> </w:t>
      </w:r>
      <w:proofErr w:type="spellStart"/>
      <w:r w:rsidR="00F33B04" w:rsidRPr="00F33B04">
        <w:rPr>
          <w:rFonts w:asciiTheme="minorHAnsi" w:hAnsiTheme="minorHAnsi" w:cstheme="minorHAnsi"/>
          <w:sz w:val="22"/>
          <w:szCs w:val="22"/>
        </w:rPr>
        <w:t>Instrumente</w:t>
      </w:r>
      <w:proofErr w:type="spellEnd"/>
      <w:r w:rsidR="00F33B04" w:rsidRPr="00F33B04">
        <w:rPr>
          <w:rFonts w:asciiTheme="minorHAnsi" w:hAnsiTheme="minorHAnsi" w:cstheme="minorHAnsi"/>
          <w:sz w:val="22"/>
          <w:szCs w:val="22"/>
        </w:rPr>
        <w:t>, GmbH, Jena, Germany</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spectrometer, one may benefit from the interfaces in python packages such as </w:t>
      </w:r>
      <w:proofErr w:type="spellStart"/>
      <w:r w:rsidR="00B65A39" w:rsidRPr="00B65A39">
        <w:rPr>
          <w:rFonts w:asciiTheme="minorHAnsi" w:hAnsiTheme="minorHAnsi" w:cstheme="minorHAnsi"/>
          <w:i/>
          <w:iCs/>
          <w:sz w:val="22"/>
          <w:szCs w:val="22"/>
        </w:rPr>
        <w:t>LuxPy</w:t>
      </w:r>
      <w:proofErr w:type="spellEnd"/>
      <w:r w:rsidR="00F10DF9">
        <w:rPr>
          <w:rFonts w:asciiTheme="minorHAnsi" w:hAnsiTheme="minorHAnsi" w:cstheme="minorHAnsi"/>
          <w:sz w:val="22"/>
          <w:szCs w:val="22"/>
        </w:rPr>
        <w:t xml:space="preserve"> </w:t>
      </w:r>
      <w:r w:rsidR="00F10DF9">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{"citationItems":[{"id":"ITEM-1","itemData":{"DOI":"10.1080/15502724.2018.1518717","ISSN":"15502716","abstract":"LuxPy is a free and open source Python package that supports several common lighting, colorimetric, color appearance, and other color science related calculations that should be useful to researchers and industry professionals. This article describes the installation of the LuxPy toolbox, provides an overview of its basic design and functionality, and gives several examples to demonstrate its basic utilities using a Jupyter notebook. LuxPy is available under a GPLv3 license at www.github.com/ksmet1977/luxpy/ or from the Python Package Index pypi.python.org/pypi/luxpy/.","author":[{"dropping-particle":"","family":"Smet","given":"Kevin A.G.","non-dropping-particle":"","parse-names":false,"suffix":""}],"container-title":"LEUKOS - Journal of Illuminating Engineering Society of North America","id":"ITEM-1","issue":"3","issued":{"date-parts":[["2020"]]},"page":"179-201","publisher":"Taylor &amp; Francis","title":"Tutorial: The LuxPy Python Toolbox for Lighting and Color Science","type":"article-journal","volume":"16"},"uris":["http://www.mendeley.com/documents/?uuid=4a3ccebe-02f8-4270-823f-b2193eff0fe6"]}],"mendeley":{"formattedCitation":"(Smet, 2020)","plainTextFormattedCitation":"(Smet, 2020)"},"properties":{"noteIndex":0},"schema":"https://github.com/citation-style-language/schema/raw/master/csl-citation.json"}</w:instrText>
      </w:r>
      <w:r w:rsidR="00F10DF9">
        <w:rPr>
          <w:rFonts w:asciiTheme="minorHAnsi" w:hAnsiTheme="minorHAnsi" w:cstheme="minorHAnsi"/>
          <w:sz w:val="22"/>
          <w:szCs w:val="22"/>
        </w:rPr>
        <w:fldChar w:fldCharType="separate"/>
      </w:r>
      <w:r w:rsidR="00F10DF9" w:rsidRPr="00F10DF9">
        <w:rPr>
          <w:rFonts w:asciiTheme="minorHAnsi" w:hAnsiTheme="minorHAnsi" w:cstheme="minorHAnsi"/>
          <w:noProof/>
          <w:sz w:val="22"/>
          <w:szCs w:val="22"/>
        </w:rPr>
        <w:t>(Smet, 2020)</w:t>
      </w:r>
      <w:r w:rsidR="00F10DF9">
        <w:rPr>
          <w:rFonts w:asciiTheme="minorHAnsi" w:hAnsiTheme="minorHAnsi" w:cstheme="minorHAnsi"/>
          <w:sz w:val="22"/>
          <w:szCs w:val="22"/>
        </w:rPr>
        <w:fldChar w:fldCharType="end"/>
      </w:r>
      <w:r w:rsidR="00B65A39">
        <w:rPr>
          <w:rFonts w:asciiTheme="minorHAnsi" w:hAnsiTheme="minorHAnsi" w:cstheme="minorHAnsi"/>
          <w:sz w:val="22"/>
          <w:szCs w:val="22"/>
        </w:rPr>
        <w:t xml:space="preserve">, </w:t>
      </w:r>
      <w:proofErr w:type="spellStart"/>
      <w:r w:rsidR="00B65A39" w:rsidRPr="00B65A39">
        <w:rPr>
          <w:rFonts w:asciiTheme="minorHAnsi" w:hAnsiTheme="minorHAnsi" w:cstheme="minorHAnsi"/>
          <w:i/>
          <w:iCs/>
          <w:sz w:val="22"/>
          <w:szCs w:val="22"/>
        </w:rPr>
        <w:t>PyPlr</w:t>
      </w:r>
      <w:proofErr w:type="spellEnd"/>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reflex","type":"article-journal"},"uris":["http://www.mendeley.com/documents/?uuid=b9e574ff-a226-4e9d-80b5-9cebc028b893"]},{"id":"ITEM-2","itemData":{"DOI":"https://doi.org/10.5281/zenodo.1234","author":[{"dropping-particle":"","family":"Martin","given":"Joel T.","non-dropping-particle":"","parse-names":false,"suffix":""},{"dropping-particle":"","family":"Spitschan","given":"Manuel","non-dropping-particle":"","parse-names":false,"suffix":""}],"id":"ITEM-2","issued":{"date-parts":[["2021"]]},"title":"PyPlr (v1.0.0) [computer software]","type":"article"},"uris":["http://www.mendeley.com/documents/?uuid=295be480-8fb0-4345-84b4-f521a7b5b382"]}],"mendeley":{"formattedCitation":"(Martin et al., 2021; Martin &amp; Spitschan, 2021)","plainTextFormattedCitation":"(Martin et al., 2021; Martin &amp; Spitschan, 2021)","previouslyFormattedCitation":"(Martin et al., 2021; Martin &amp; Spitschan, 2021)"},"properties":{"noteIndex":0},"schema":"https://github.com/citation-style-language/schema/raw/master/csl-citation.json"}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(Martin et al., 2021; Martin &amp; Spitschan, 2021)</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or </w:t>
      </w:r>
      <w:r w:rsidR="00B65A39" w:rsidRPr="00B65A39">
        <w:rPr>
          <w:rFonts w:asciiTheme="minorHAnsi" w:hAnsiTheme="minorHAnsi" w:cstheme="minorHAnsi"/>
          <w:i/>
          <w:iCs/>
          <w:sz w:val="22"/>
          <w:szCs w:val="22"/>
        </w:rPr>
        <w:t>Seabreeze</w:t>
      </w:r>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{"citationItems":[{"id":"ITEM-1","itemData":{"author":[{"dropping-particle":"","family":"Poehlmann","given":"Andreas","non-dropping-particle":"","parse-names":false,"suffix":""}],"id":"ITEM-1","issued":{"date-parts":[["2019"]]},"title":"Seabreeze (v1.3.0) [computer software]","type":"article"},"uris":["http://www.mendeley.com/documents/?uuid=d33354c3-0409-4a21-849a-8175cf52e53e"]}],"mendeley":{"formattedCitation":"(Poehlmann, 2019)","plainTextFormattedCitation":"(Poehlmann, 2019)","previouslyFormattedCitation":"(Poehlmann, 2019)"},"properties":{"noteIndex":0},"schema":"https://github.com/citation-style-language/schema/raw/master/csl-citation.json"}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(Poehlmann, 2019)</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w:t>
      </w:r>
    </w:p>
    <w:p w14:paraId="29FC3203" w14:textId="5338668C" w:rsidR="00F10DF9" w:rsidRDefault="00F10DF9"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t xml:space="preserve">Once the device is calibrated, the easiest way to </w:t>
      </w:r>
    </w:p>
    <w:p w14:paraId="5DB3168F" w14:textId="77777777" w:rsidR="00FF475D" w:rsidRDefault="00FF475D" w:rsidP="00FF475D">
      <w:pPr>
        <w:pStyle w:val="NormalWeb"/>
        <w:ind w:firstLine="720"/>
        <w:rPr>
          <w:rFonts w:asciiTheme="minorHAnsi" w:hAnsiTheme="minorHAnsi" w:cstheme="minorHAnsi"/>
          <w:sz w:val="22"/>
          <w:szCs w:val="22"/>
        </w:rPr>
      </w:pPr>
    </w:p>
    <w:p w14:paraId="4F6A5AD3" w14:textId="6E5EA52F" w:rsidR="00481763" w:rsidRPr="003A6BFD" w:rsidRDefault="00481763" w:rsidP="00481763">
      <w:pPr>
        <w:pStyle w:val="Caption"/>
        <w:keepNext/>
        <w:rPr>
          <w:i w:val="0"/>
          <w:iCs w:val="0"/>
        </w:rPr>
      </w:pPr>
      <w:r w:rsidRPr="003A6BFD">
        <w:rPr>
          <w:i w:val="0"/>
          <w:iCs w:val="0"/>
        </w:rPr>
        <w:t xml:space="preserve">Table </w:t>
      </w:r>
      <w:r w:rsidRPr="003A6BFD">
        <w:rPr>
          <w:i w:val="0"/>
          <w:iCs w:val="0"/>
        </w:rPr>
        <w:fldChar w:fldCharType="begin"/>
      </w:r>
      <w:r w:rsidRPr="003A6BFD">
        <w:rPr>
          <w:i w:val="0"/>
          <w:iCs w:val="0"/>
        </w:rPr>
        <w:instrText xml:space="preserve"> SEQ Table \* ARABIC </w:instrText>
      </w:r>
      <w:r w:rsidRPr="003A6BFD">
        <w:rPr>
          <w:i w:val="0"/>
          <w:iCs w:val="0"/>
        </w:rPr>
        <w:fldChar w:fldCharType="separate"/>
      </w:r>
      <w:r w:rsidRPr="003A6BFD">
        <w:rPr>
          <w:i w:val="0"/>
          <w:iCs w:val="0"/>
          <w:noProof/>
        </w:rPr>
        <w:t>1</w:t>
      </w:r>
      <w:r w:rsidRPr="003A6BFD">
        <w:rPr>
          <w:i w:val="0"/>
          <w:iCs w:val="0"/>
        </w:rPr>
        <w:fldChar w:fldCharType="end"/>
      </w:r>
      <w:r w:rsidRPr="003A6BFD">
        <w:rPr>
          <w:i w:val="0"/>
          <w:iCs w:val="0"/>
        </w:rPr>
        <w:t xml:space="preserve">. </w:t>
      </w:r>
      <w:r w:rsidR="002A2392" w:rsidRPr="003A6BFD">
        <w:rPr>
          <w:i w:val="0"/>
          <w:iCs w:val="0"/>
        </w:rPr>
        <w:t xml:space="preserve">Calibration file format. Minimal example </w:t>
      </w:r>
      <w:r w:rsidR="00727035">
        <w:rPr>
          <w:i w:val="0"/>
          <w:iCs w:val="0"/>
        </w:rPr>
        <w:t xml:space="preserve">is </w:t>
      </w:r>
      <w:r w:rsidR="002A2392" w:rsidRPr="003A6BFD">
        <w:rPr>
          <w:i w:val="0"/>
          <w:iCs w:val="0"/>
        </w:rPr>
        <w:t>shown for a hypothetical</w:t>
      </w:r>
      <w:r w:rsidRPr="003A6BFD">
        <w:rPr>
          <w:i w:val="0"/>
          <w:iCs w:val="0"/>
        </w:rPr>
        <w:t xml:space="preserve"> 5-primary device with 8-bit channel resolutions</w:t>
      </w:r>
      <w:r w:rsidR="002A2392" w:rsidRPr="003A6BFD">
        <w:rPr>
          <w:i w:val="0"/>
          <w:iCs w:val="0"/>
        </w:rPr>
        <w:t xml:space="preserve"> and perfect linearity</w:t>
      </w:r>
      <w:r w:rsidRPr="003A6BFD">
        <w:rPr>
          <w:i w:val="0"/>
          <w:iCs w:val="0"/>
        </w:rPr>
        <w:t>.</w:t>
      </w:r>
      <w:r w:rsidR="00002E35" w:rsidRPr="003A6BFD">
        <w:rPr>
          <w:i w:val="0"/>
          <w:iCs w:val="0"/>
        </w:rPr>
        <w:t xml:space="preserve"> Each primary, marked with an ordinal index</w:t>
      </w:r>
      <w:r w:rsidR="005B1D8F">
        <w:rPr>
          <w:i w:val="0"/>
          <w:iCs w:val="0"/>
        </w:rPr>
        <w:t xml:space="preserve"> starting at zero</w:t>
      </w:r>
      <w:r w:rsidR="00002E35" w:rsidRPr="003A6BFD">
        <w:rPr>
          <w:i w:val="0"/>
          <w:iCs w:val="0"/>
        </w:rPr>
        <w:t>, has a spectral measurement for the maximum (25</w:t>
      </w:r>
      <w:r w:rsidR="001C4FC1">
        <w:rPr>
          <w:i w:val="0"/>
          <w:iCs w:val="0"/>
        </w:rPr>
        <w:t>5</w:t>
      </w:r>
      <w:r w:rsidR="00002E35" w:rsidRPr="003A6BFD">
        <w:rPr>
          <w:i w:val="0"/>
          <w:iCs w:val="0"/>
        </w:rPr>
        <w:t xml:space="preserve">) and minimum (0) setting, where the minimum setting should reflect the ambient spectral power distribution (i.e., </w:t>
      </w:r>
      <w:r w:rsidR="00727035">
        <w:rPr>
          <w:i w:val="0"/>
          <w:iCs w:val="0"/>
        </w:rPr>
        <w:t xml:space="preserve">when </w:t>
      </w:r>
      <w:r w:rsidR="00002E35" w:rsidRPr="003A6BFD">
        <w:rPr>
          <w:i w:val="0"/>
          <w:iCs w:val="0"/>
        </w:rPr>
        <w:t xml:space="preserve">all channels are off). </w:t>
      </w:r>
      <w:r w:rsidR="00AE3F49">
        <w:rPr>
          <w:i w:val="0"/>
          <w:iCs w:val="0"/>
        </w:rPr>
        <w:t>As d</w:t>
      </w:r>
      <w:r w:rsidR="00727035">
        <w:rPr>
          <w:i w:val="0"/>
          <w:iCs w:val="0"/>
        </w:rPr>
        <w:t xml:space="preserve">evices </w:t>
      </w:r>
      <w:r w:rsidR="00AE3F49">
        <w:rPr>
          <w:i w:val="0"/>
          <w:iCs w:val="0"/>
        </w:rPr>
        <w:t>tend not to be linear</w:t>
      </w:r>
      <w:r w:rsidR="00727035">
        <w:rPr>
          <w:i w:val="0"/>
          <w:iCs w:val="0"/>
        </w:rPr>
        <w:t>, the file should ideally include</w:t>
      </w:r>
      <w:r w:rsidR="002A2392" w:rsidRPr="003A6BFD">
        <w:rPr>
          <w:i w:val="0"/>
          <w:iCs w:val="0"/>
        </w:rPr>
        <w:t xml:space="preserve"> spectral samples for a range of settings. </w:t>
      </w:r>
      <w:r w:rsidR="00727035">
        <w:rPr>
          <w:i w:val="0"/>
          <w:iCs w:val="0"/>
        </w:rPr>
        <w:t>I</w:t>
      </w:r>
      <w:r w:rsidR="00FD178F">
        <w:rPr>
          <w:i w:val="0"/>
          <w:iCs w:val="0"/>
        </w:rPr>
        <w:t xml:space="preserve">f this device was not linear, sampling from </w:t>
      </w:r>
      <w:r w:rsidR="00727035">
        <w:rPr>
          <w:i w:val="0"/>
          <w:iCs w:val="0"/>
        </w:rPr>
        <w:t>0-25</w:t>
      </w:r>
      <w:r w:rsidR="001C4FC1">
        <w:rPr>
          <w:i w:val="0"/>
          <w:iCs w:val="0"/>
        </w:rPr>
        <w:t>5</w:t>
      </w:r>
      <w:r w:rsidR="00727035">
        <w:rPr>
          <w:i w:val="0"/>
          <w:iCs w:val="0"/>
        </w:rPr>
        <w:t xml:space="preserve"> in steps of 8 or 16 would be sensible. </w:t>
      </w:r>
    </w:p>
    <w:tbl>
      <w:tblPr>
        <w:tblStyle w:val="TableGrid"/>
        <w:tblW w:w="0" w:type="auto"/>
        <w:jc w:val="center"/>
        <w:tblLook w:val="04A0" w:firstRow="1" w:lastRow="0" w:firstColumn="1" w:lastColumn="0" w:noHBand="0" w:noVBand="1"/>
      </w:tblPr>
      <w:tblGrid>
        <w:gridCol w:w="1127"/>
        <w:gridCol w:w="1127"/>
        <w:gridCol w:w="1127"/>
        <w:gridCol w:w="1127"/>
        <w:gridCol w:w="1127"/>
        <w:gridCol w:w="1127"/>
        <w:gridCol w:w="1127"/>
      </w:tblGrid>
      <w:tr w:rsidR="00B33EF6" w14:paraId="6E358B6D" w14:textId="77777777" w:rsidTr="00002E35">
        <w:trPr>
          <w:jc w:val="center"/>
        </w:trPr>
        <w:tc>
          <w:tcPr>
            <w:tcW w:w="1127" w:type="dxa"/>
          </w:tcPr>
          <w:p w14:paraId="544CBBC7" w14:textId="6E2C9C87"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Primary</w:t>
            </w:r>
          </w:p>
        </w:tc>
        <w:tc>
          <w:tcPr>
            <w:tcW w:w="1127" w:type="dxa"/>
          </w:tcPr>
          <w:p w14:paraId="1ECCAA92" w14:textId="19A8988F"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Setting</w:t>
            </w:r>
          </w:p>
        </w:tc>
        <w:tc>
          <w:tcPr>
            <w:tcW w:w="1127" w:type="dxa"/>
          </w:tcPr>
          <w:p w14:paraId="2CB85E62" w14:textId="309C3AFD"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380</w:t>
            </w:r>
          </w:p>
        </w:tc>
        <w:tc>
          <w:tcPr>
            <w:tcW w:w="1127" w:type="dxa"/>
          </w:tcPr>
          <w:p w14:paraId="3809AA0C" w14:textId="072E8C1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381</w:t>
            </w:r>
          </w:p>
        </w:tc>
        <w:tc>
          <w:tcPr>
            <w:tcW w:w="1127" w:type="dxa"/>
          </w:tcPr>
          <w:p w14:paraId="65CD5D08" w14:textId="5273FAF5"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w:t>
            </w:r>
          </w:p>
        </w:tc>
        <w:tc>
          <w:tcPr>
            <w:tcW w:w="1127" w:type="dxa"/>
          </w:tcPr>
          <w:p w14:paraId="1276F179" w14:textId="0637455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779</w:t>
            </w:r>
          </w:p>
        </w:tc>
        <w:tc>
          <w:tcPr>
            <w:tcW w:w="1127" w:type="dxa"/>
          </w:tcPr>
          <w:p w14:paraId="781A6234" w14:textId="0CC99084"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780</w:t>
            </w:r>
          </w:p>
        </w:tc>
      </w:tr>
      <w:tr w:rsidR="002A2392" w14:paraId="7902CCC3" w14:textId="77777777" w:rsidTr="00002E35">
        <w:trPr>
          <w:jc w:val="center"/>
        </w:trPr>
        <w:tc>
          <w:tcPr>
            <w:tcW w:w="1127" w:type="dxa"/>
          </w:tcPr>
          <w:p w14:paraId="1732CF09" w14:textId="2CD3CEB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133D3841" w14:textId="60D33E6D"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val="restart"/>
            <w:vAlign w:val="center"/>
          </w:tcPr>
          <w:p w14:paraId="32C01A30" w14:textId="7668264C" w:rsidR="002A2392" w:rsidRPr="00002E35" w:rsidRDefault="00002E35" w:rsidP="00002E35">
            <w:pPr>
              <w:pStyle w:val="NormalWeb"/>
              <w:jc w:val="center"/>
              <w:rPr>
                <w:rFonts w:asciiTheme="minorHAnsi" w:hAnsiTheme="minorHAnsi" w:cstheme="minorHAnsi"/>
                <w:i/>
                <w:iCs/>
                <w:sz w:val="22"/>
                <w:szCs w:val="22"/>
              </w:rPr>
            </w:pPr>
            <w:r w:rsidRPr="00002E35">
              <w:rPr>
                <w:rFonts w:asciiTheme="minorHAnsi" w:hAnsiTheme="minorHAnsi" w:cstheme="minorHAnsi"/>
                <w:i/>
                <w:iCs/>
                <w:sz w:val="22"/>
                <w:szCs w:val="22"/>
              </w:rPr>
              <w:t>Spectral measurements --&gt;</w:t>
            </w:r>
          </w:p>
        </w:tc>
      </w:tr>
      <w:tr w:rsidR="002A2392" w14:paraId="09A3247E" w14:textId="77777777" w:rsidTr="00002E35">
        <w:trPr>
          <w:jc w:val="center"/>
        </w:trPr>
        <w:tc>
          <w:tcPr>
            <w:tcW w:w="1127" w:type="dxa"/>
          </w:tcPr>
          <w:p w14:paraId="7B763FC2" w14:textId="54AD2F2C"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0278FD7A" w14:textId="27A47E8A"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42EA9B0E" w14:textId="77777777" w:rsidR="002A2392" w:rsidRDefault="002A2392" w:rsidP="009E552A">
            <w:pPr>
              <w:pStyle w:val="NormalWeb"/>
              <w:rPr>
                <w:rFonts w:asciiTheme="minorHAnsi" w:hAnsiTheme="minorHAnsi" w:cstheme="minorHAnsi"/>
                <w:sz w:val="22"/>
                <w:szCs w:val="22"/>
              </w:rPr>
            </w:pPr>
          </w:p>
        </w:tc>
      </w:tr>
      <w:tr w:rsidR="002A2392" w14:paraId="7834F07B" w14:textId="77777777" w:rsidTr="00002E35">
        <w:trPr>
          <w:jc w:val="center"/>
        </w:trPr>
        <w:tc>
          <w:tcPr>
            <w:tcW w:w="1127" w:type="dxa"/>
          </w:tcPr>
          <w:p w14:paraId="52BB9DEF" w14:textId="12F780C8"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02A6C174" w14:textId="7AA6C93C"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4D1E349B" w14:textId="2A6590B9" w:rsidR="002A2392" w:rsidRDefault="002A2392" w:rsidP="00B33EF6">
            <w:pPr>
              <w:pStyle w:val="NormalWeb"/>
              <w:rPr>
                <w:rFonts w:asciiTheme="minorHAnsi" w:hAnsiTheme="minorHAnsi" w:cstheme="minorHAnsi"/>
                <w:sz w:val="22"/>
                <w:szCs w:val="22"/>
              </w:rPr>
            </w:pPr>
          </w:p>
        </w:tc>
      </w:tr>
      <w:tr w:rsidR="002A2392" w14:paraId="0E8B75AF" w14:textId="77777777" w:rsidTr="00002E35">
        <w:trPr>
          <w:jc w:val="center"/>
        </w:trPr>
        <w:tc>
          <w:tcPr>
            <w:tcW w:w="1127" w:type="dxa"/>
          </w:tcPr>
          <w:p w14:paraId="21FA996B" w14:textId="3C142B4F"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25DC65BB" w14:textId="01CB2FD3"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0635B708" w14:textId="77777777" w:rsidR="002A2392" w:rsidRDefault="002A2392" w:rsidP="009E552A">
            <w:pPr>
              <w:pStyle w:val="NormalWeb"/>
              <w:rPr>
                <w:rFonts w:asciiTheme="minorHAnsi" w:hAnsiTheme="minorHAnsi" w:cstheme="minorHAnsi"/>
                <w:sz w:val="22"/>
                <w:szCs w:val="22"/>
              </w:rPr>
            </w:pPr>
          </w:p>
        </w:tc>
      </w:tr>
      <w:tr w:rsidR="002A2392" w14:paraId="0BE343A1" w14:textId="77777777" w:rsidTr="00002E35">
        <w:trPr>
          <w:jc w:val="center"/>
        </w:trPr>
        <w:tc>
          <w:tcPr>
            <w:tcW w:w="1127" w:type="dxa"/>
          </w:tcPr>
          <w:p w14:paraId="172E7E9D" w14:textId="6CCE4772"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6DBBFDD0" w14:textId="0C4AB190"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7909DA21" w14:textId="5A3313D7" w:rsidR="002A2392" w:rsidRDefault="002A2392" w:rsidP="00B33EF6">
            <w:pPr>
              <w:pStyle w:val="NormalWeb"/>
              <w:rPr>
                <w:rFonts w:asciiTheme="minorHAnsi" w:hAnsiTheme="minorHAnsi" w:cstheme="minorHAnsi"/>
                <w:sz w:val="22"/>
                <w:szCs w:val="22"/>
              </w:rPr>
            </w:pPr>
          </w:p>
        </w:tc>
      </w:tr>
      <w:tr w:rsidR="002A2392" w14:paraId="57CB1532" w14:textId="77777777" w:rsidTr="00002E35">
        <w:trPr>
          <w:jc w:val="center"/>
        </w:trPr>
        <w:tc>
          <w:tcPr>
            <w:tcW w:w="1127" w:type="dxa"/>
          </w:tcPr>
          <w:p w14:paraId="28A61E9A" w14:textId="4097C0C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07F0CCBF" w14:textId="0A9AE8C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78E910E1" w14:textId="77777777" w:rsidR="002A2392" w:rsidRDefault="002A2392" w:rsidP="009E552A">
            <w:pPr>
              <w:pStyle w:val="NormalWeb"/>
              <w:rPr>
                <w:rFonts w:asciiTheme="minorHAnsi" w:hAnsiTheme="minorHAnsi" w:cstheme="minorHAnsi"/>
                <w:sz w:val="22"/>
                <w:szCs w:val="22"/>
              </w:rPr>
            </w:pPr>
          </w:p>
        </w:tc>
      </w:tr>
      <w:tr w:rsidR="002A2392" w14:paraId="6EA20256" w14:textId="77777777" w:rsidTr="00002E35">
        <w:trPr>
          <w:jc w:val="center"/>
        </w:trPr>
        <w:tc>
          <w:tcPr>
            <w:tcW w:w="1127" w:type="dxa"/>
          </w:tcPr>
          <w:p w14:paraId="24F90CB6" w14:textId="18CB3630"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01696B07" w14:textId="15E8B46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165FDB3D" w14:textId="572B54C0" w:rsidR="002A2392" w:rsidRDefault="002A2392" w:rsidP="009E552A">
            <w:pPr>
              <w:pStyle w:val="NormalWeb"/>
              <w:rPr>
                <w:rFonts w:asciiTheme="minorHAnsi" w:hAnsiTheme="minorHAnsi" w:cstheme="minorHAnsi"/>
                <w:sz w:val="22"/>
                <w:szCs w:val="22"/>
              </w:rPr>
            </w:pPr>
          </w:p>
        </w:tc>
      </w:tr>
      <w:tr w:rsidR="002A2392" w14:paraId="6CDCE553" w14:textId="77777777" w:rsidTr="00002E35">
        <w:trPr>
          <w:jc w:val="center"/>
        </w:trPr>
        <w:tc>
          <w:tcPr>
            <w:tcW w:w="1127" w:type="dxa"/>
          </w:tcPr>
          <w:p w14:paraId="086D3AFC" w14:textId="31C1074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617C965C" w14:textId="05142812"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1175BCE9" w14:textId="77777777" w:rsidR="002A2392" w:rsidRDefault="002A2392" w:rsidP="009E552A">
            <w:pPr>
              <w:pStyle w:val="NormalWeb"/>
              <w:rPr>
                <w:rFonts w:asciiTheme="minorHAnsi" w:hAnsiTheme="minorHAnsi" w:cstheme="minorHAnsi"/>
                <w:sz w:val="22"/>
                <w:szCs w:val="22"/>
              </w:rPr>
            </w:pPr>
          </w:p>
        </w:tc>
      </w:tr>
      <w:tr w:rsidR="002A2392" w14:paraId="7BF629E6" w14:textId="77777777" w:rsidTr="00002E35">
        <w:trPr>
          <w:jc w:val="center"/>
        </w:trPr>
        <w:tc>
          <w:tcPr>
            <w:tcW w:w="1127" w:type="dxa"/>
          </w:tcPr>
          <w:p w14:paraId="58C0C3E2" w14:textId="70FF6B7E"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762792FC" w14:textId="3024258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6B5A22CE" w14:textId="7CBE9721" w:rsidR="002A2392" w:rsidRDefault="002A2392" w:rsidP="009E552A">
            <w:pPr>
              <w:pStyle w:val="NormalWeb"/>
              <w:rPr>
                <w:rFonts w:asciiTheme="minorHAnsi" w:hAnsiTheme="minorHAnsi" w:cstheme="minorHAnsi"/>
                <w:sz w:val="22"/>
                <w:szCs w:val="22"/>
              </w:rPr>
            </w:pPr>
          </w:p>
        </w:tc>
      </w:tr>
      <w:tr w:rsidR="002A2392" w14:paraId="1D8EC908" w14:textId="77777777" w:rsidTr="00002E35">
        <w:trPr>
          <w:jc w:val="center"/>
        </w:trPr>
        <w:tc>
          <w:tcPr>
            <w:tcW w:w="1127" w:type="dxa"/>
          </w:tcPr>
          <w:p w14:paraId="708F4664" w14:textId="1384E437"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438C65BC" w14:textId="5B2AE47A"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1C4FC1">
              <w:rPr>
                <w:rFonts w:asciiTheme="minorHAnsi" w:hAnsiTheme="minorHAnsi" w:cstheme="minorHAnsi"/>
                <w:sz w:val="22"/>
                <w:szCs w:val="22"/>
              </w:rPr>
              <w:t>5</w:t>
            </w:r>
          </w:p>
        </w:tc>
        <w:tc>
          <w:tcPr>
            <w:tcW w:w="5635" w:type="dxa"/>
            <w:gridSpan w:val="5"/>
            <w:vMerge/>
          </w:tcPr>
          <w:p w14:paraId="3EA3660D" w14:textId="77777777" w:rsidR="002A2392" w:rsidRDefault="002A2392" w:rsidP="009E552A">
            <w:pPr>
              <w:pStyle w:val="NormalWeb"/>
              <w:rPr>
                <w:rFonts w:asciiTheme="minorHAnsi" w:hAnsiTheme="minorHAnsi" w:cstheme="minorHAnsi"/>
                <w:sz w:val="22"/>
                <w:szCs w:val="22"/>
              </w:rPr>
            </w:pPr>
          </w:p>
        </w:tc>
      </w:tr>
    </w:tbl>
    <w:p w14:paraId="3ED895D0" w14:textId="77777777" w:rsidR="00B33EF6" w:rsidRDefault="00B33EF6" w:rsidP="009E552A">
      <w:pPr>
        <w:pStyle w:val="NormalWeb"/>
        <w:ind w:firstLine="720"/>
        <w:rPr>
          <w:rFonts w:asciiTheme="minorHAnsi" w:hAnsiTheme="minorHAnsi" w:cstheme="minorHAnsi"/>
          <w:sz w:val="22"/>
          <w:szCs w:val="22"/>
        </w:rPr>
      </w:pPr>
    </w:p>
    <w:p w14:paraId="6AAE8C9D" w14:textId="4E19FCFA" w:rsidR="005B1D8F" w:rsidRDefault="005B1D8F" w:rsidP="001B55B5">
      <w:pPr>
        <w:pStyle w:val="NormalWeb"/>
        <w:rPr>
          <w:rFonts w:asciiTheme="minorHAnsi" w:hAnsiTheme="minorHAnsi" w:cstheme="minorHAnsi"/>
          <w:b/>
          <w:bCs/>
          <w:sz w:val="22"/>
          <w:szCs w:val="22"/>
        </w:rPr>
      </w:pPr>
      <w:r>
        <w:rPr>
          <w:rFonts w:asciiTheme="minorHAnsi" w:hAnsiTheme="minorHAnsi" w:cstheme="minorHAnsi"/>
          <w:b/>
          <w:bCs/>
          <w:sz w:val="22"/>
          <w:szCs w:val="22"/>
        </w:rPr>
        <w:t>Silent substitution problems</w:t>
      </w:r>
    </w:p>
    <w:p w14:paraId="7F6CCDF9" w14:textId="77777777" w:rsidR="005B1D8F" w:rsidRDefault="005B1D8F" w:rsidP="001B55B5">
      <w:pPr>
        <w:pStyle w:val="NormalWeb"/>
        <w:rPr>
          <w:rFonts w:asciiTheme="minorHAnsi" w:hAnsiTheme="minorHAnsi" w:cstheme="minorHAnsi"/>
          <w:b/>
          <w:bCs/>
          <w:sz w:val="22"/>
          <w:szCs w:val="22"/>
        </w:rPr>
      </w:pPr>
    </w:p>
    <w:p w14:paraId="636B6CB0" w14:textId="0F5D0A9C" w:rsidR="001B55B5" w:rsidRDefault="001B55B5" w:rsidP="001B55B5">
      <w:pPr>
        <w:pStyle w:val="NormalWeb"/>
        <w:rPr>
          <w:rFonts w:asciiTheme="minorHAnsi" w:hAnsiTheme="minorHAnsi" w:cstheme="minorHAnsi"/>
          <w:b/>
          <w:bCs/>
          <w:sz w:val="22"/>
          <w:szCs w:val="22"/>
        </w:rPr>
      </w:pPr>
      <w:r w:rsidRPr="001B55B5">
        <w:rPr>
          <w:rFonts w:asciiTheme="minorHAnsi" w:hAnsiTheme="minorHAnsi" w:cstheme="minorHAnsi"/>
          <w:b/>
          <w:bCs/>
          <w:sz w:val="22"/>
          <w:szCs w:val="22"/>
        </w:rPr>
        <w:t>Making stimuli</w:t>
      </w:r>
    </w:p>
    <w:p w14:paraId="3CF99427" w14:textId="07B0F402" w:rsidR="001B55B5" w:rsidRPr="001B55B5" w:rsidRDefault="001B55B5" w:rsidP="001B55B5">
      <w:pPr>
        <w:pStyle w:val="NormalWeb"/>
        <w:ind w:firstLine="720"/>
        <w:rPr>
          <w:rFonts w:cstheme="minorHAnsi"/>
          <w:sz w:val="22"/>
          <w:szCs w:val="22"/>
          <w:lang w:val="en-GB"/>
        </w:rPr>
      </w:pPr>
      <w:r w:rsidRPr="001B55B5">
        <w:rPr>
          <w:rFonts w:cstheme="minorHAnsi"/>
          <w:sz w:val="22"/>
          <w:szCs w:val="22"/>
          <w:lang w:val="en-GB"/>
        </w:rPr>
        <w:t>Silent substitution stimuli typically take the form of pulses or temporal modulations of photoreceptor-specific contrast presented against a background spectrum to which an observer has adapted. The background spectrum serves to maintain a set pattern of photoreceptor activations and the modulation spectrum increases activation of the targeted photoreceptor(s) without altering activation of the others.</w:t>
      </w:r>
    </w:p>
    <w:p w14:paraId="7FFC3EB7" w14:textId="3296460B" w:rsidR="001B55B5" w:rsidRDefault="001B55B5" w:rsidP="001B55B5">
      <w:pPr>
        <w:pStyle w:val="NormalWeb"/>
        <w:rPr>
          <w:rFonts w:asciiTheme="minorHAnsi" w:hAnsiTheme="minorHAnsi" w:cstheme="minorHAnsi"/>
          <w:b/>
          <w:bCs/>
          <w:i/>
          <w:iCs/>
          <w:sz w:val="22"/>
          <w:szCs w:val="22"/>
        </w:rPr>
      </w:pPr>
      <w:r w:rsidRPr="001B55B5">
        <w:rPr>
          <w:rFonts w:asciiTheme="minorHAnsi" w:hAnsiTheme="minorHAnsi" w:cstheme="minorHAnsi"/>
          <w:b/>
          <w:bCs/>
          <w:i/>
          <w:iCs/>
          <w:sz w:val="22"/>
          <w:szCs w:val="22"/>
        </w:rPr>
        <w:t>Numerical optimization.</w:t>
      </w:r>
    </w:p>
    <w:p w14:paraId="25759063" w14:textId="2957993E" w:rsidR="001B55B5" w:rsidRDefault="001B55B5" w:rsidP="001B55B5">
      <w:pPr>
        <w:pStyle w:val="NormalWeb"/>
        <w:rPr>
          <w:rFonts w:cstheme="minorHAnsi"/>
          <w:sz w:val="22"/>
          <w:szCs w:val="22"/>
          <w:lang w:val="en-GB"/>
        </w:rPr>
      </w:pPr>
      <w:r w:rsidRPr="001B55B5">
        <w:rPr>
          <w:rFonts w:asciiTheme="minorHAnsi" w:hAnsiTheme="minorHAnsi" w:cstheme="minorHAnsi"/>
          <w:sz w:val="22"/>
          <w:szCs w:val="22"/>
        </w:rPr>
        <w:tab/>
      </w:r>
      <w:r w:rsidRPr="001B55B5">
        <w:rPr>
          <w:rFonts w:cstheme="minorHAnsi"/>
          <w:sz w:val="22"/>
          <w:szCs w:val="22"/>
          <w:lang w:val="en-GB"/>
        </w:rPr>
        <w:t>Silent substitution can be approached as a constrained numerical optimization problem of the form:</w:t>
      </w:r>
    </w:p>
    <w:p w14:paraId="209EA7AE" w14:textId="5EE39AF5" w:rsidR="001B55B5" w:rsidRDefault="001B55B5" w:rsidP="001B55B5">
      <w:pPr>
        <w:pStyle w:val="NormalWeb"/>
        <w:rPr>
          <w:rFonts w:cstheme="minorHAnsi"/>
          <w:sz w:val="22"/>
          <w:szCs w:val="22"/>
          <w:lang w:val="en-GB"/>
        </w:rPr>
      </w:pPr>
    </w:p>
    <w:p w14:paraId="5C4BF6C5" w14:textId="18546DD1" w:rsidR="001B55B5" w:rsidRPr="001B55B5" w:rsidRDefault="001B55B5" w:rsidP="001B55B5">
      <w:pPr>
        <w:pStyle w:val="NormalWeb"/>
        <w:rPr>
          <w:rFonts w:cstheme="minorHAnsi"/>
          <w:sz w:val="22"/>
          <w:szCs w:val="22"/>
          <w:lang w:val="en-GB"/>
        </w:rPr>
      </w:pPr>
      <w:r>
        <w:rPr>
          <w:rFonts w:cstheme="minorHAnsi"/>
          <w:sz w:val="22"/>
          <w:szCs w:val="22"/>
          <w:lang w:val="en-GB"/>
        </w:rPr>
        <w:t>W</w:t>
      </w:r>
      <w:r w:rsidRPr="001B55B5">
        <w:rPr>
          <w:rFonts w:cstheme="minorHAnsi"/>
          <w:sz w:val="22"/>
          <w:szCs w:val="22"/>
          <w:lang w:val="en-GB"/>
        </w:rPr>
        <w:t xml:space="preserve">here are the optimization variables (the device settings) whose lower and upper bounds, and , are between 0 and 1 to ensure that the solution is within the gamut of the device, is the objective function that aims to maximise contrast of the target photoreceptor(s), and is a function that calculates contrast </w:t>
      </w:r>
      <w:r w:rsidRPr="001B55B5">
        <w:rPr>
          <w:rFonts w:cstheme="minorHAnsi"/>
          <w:sz w:val="22"/>
          <w:szCs w:val="22"/>
          <w:lang w:val="en-GB"/>
        </w:rPr>
        <w:lastRenderedPageBreak/>
        <w:t>for the silenced photoreceptor(s), where and should be zero. In all cases, is a vector containing the weights for the LED settings.</w:t>
      </w:r>
    </w:p>
    <w:p w14:paraId="4A09D363" w14:textId="2A30F11F" w:rsidR="001B55B5" w:rsidRPr="001B55B5" w:rsidRDefault="001B55B5" w:rsidP="001B55B5">
      <w:pPr>
        <w:pStyle w:val="NormalWeb"/>
        <w:rPr>
          <w:rFonts w:asciiTheme="minorHAnsi" w:hAnsiTheme="minorHAnsi" w:cstheme="minorHAnsi"/>
          <w:b/>
          <w:bCs/>
          <w:sz w:val="22"/>
          <w:szCs w:val="22"/>
        </w:rPr>
      </w:pPr>
    </w:p>
    <w:p w14:paraId="241B149D" w14:textId="7D41E39C" w:rsidR="001B55B5" w:rsidRDefault="001B55B5"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Linear algebra.</w:t>
      </w:r>
    </w:p>
    <w:p w14:paraId="63C5CD3C" w14:textId="5DBC5DB9" w:rsidR="001A092A" w:rsidRDefault="001A092A" w:rsidP="001B55B5">
      <w:pPr>
        <w:pStyle w:val="NormalWeb"/>
        <w:rPr>
          <w:rFonts w:asciiTheme="minorHAnsi" w:hAnsiTheme="minorHAnsi" w:cstheme="minorHAnsi"/>
          <w:b/>
          <w:bCs/>
          <w:i/>
          <w:iCs/>
          <w:sz w:val="22"/>
          <w:szCs w:val="22"/>
        </w:rPr>
      </w:pPr>
    </w:p>
    <w:p w14:paraId="1E647214" w14:textId="3E6666A8" w:rsidR="001A092A" w:rsidRPr="001B55B5" w:rsidRDefault="001A092A"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Binocular silent substitution.</w:t>
      </w:r>
    </w:p>
    <w:p w14:paraId="227B3B8E" w14:textId="77777777" w:rsidR="001B55B5" w:rsidRPr="001B55B5" w:rsidRDefault="001B55B5" w:rsidP="001B55B5">
      <w:pPr>
        <w:pStyle w:val="NormalWeb"/>
        <w:rPr>
          <w:rFonts w:asciiTheme="minorHAnsi" w:hAnsiTheme="minorHAnsi" w:cstheme="minorHAnsi"/>
          <w:b/>
          <w:bCs/>
          <w:sz w:val="22"/>
          <w:szCs w:val="22"/>
        </w:rPr>
      </w:pPr>
    </w:p>
    <w:p w14:paraId="5E02CE72" w14:textId="77777777" w:rsidR="008570C8" w:rsidRPr="00C157CC" w:rsidRDefault="008570C8" w:rsidP="008570C8">
      <w:pPr>
        <w:ind w:firstLine="0"/>
        <w:rPr>
          <w:rFonts w:cstheme="minorHAnsi"/>
          <w:noProof/>
          <w:sz w:val="22"/>
          <w:szCs w:val="22"/>
          <w:lang w:val="en-GB"/>
        </w:rPr>
      </w:pPr>
    </w:p>
    <w:p w14:paraId="53221645" w14:textId="09393AE4" w:rsidR="007F0D76" w:rsidRPr="00C157CC" w:rsidRDefault="004400D1" w:rsidP="00541811">
      <w:pPr>
        <w:ind w:firstLine="0"/>
        <w:jc w:val="center"/>
        <w:rPr>
          <w:rFonts w:cstheme="minorHAnsi"/>
          <w:sz w:val="22"/>
          <w:szCs w:val="22"/>
          <w:lang w:val="en-GB"/>
        </w:rPr>
      </w:pPr>
      <w:r w:rsidRPr="00C157CC">
        <w:rPr>
          <w:rFonts w:cstheme="minorHAnsi"/>
          <w:b/>
          <w:bCs/>
          <w:sz w:val="22"/>
          <w:szCs w:val="22"/>
          <w:lang w:val="en-GB"/>
        </w:rPr>
        <w:t>Discussion</w:t>
      </w:r>
      <w:r w:rsidR="00F84AC8" w:rsidRPr="00C157CC">
        <w:rPr>
          <w:rFonts w:cstheme="minorHAnsi"/>
          <w:b/>
          <w:bCs/>
          <w:sz w:val="22"/>
          <w:szCs w:val="22"/>
          <w:lang w:val="en-GB"/>
        </w:rPr>
        <w:t xml:space="preserve"> </w:t>
      </w:r>
    </w:p>
    <w:p w14:paraId="2F6255DC" w14:textId="5C5C4851" w:rsidR="0007320A" w:rsidRPr="00C157CC" w:rsidRDefault="009C23BB" w:rsidP="00F65411">
      <w:pPr>
        <w:ind w:firstLine="0"/>
        <w:jc w:val="center"/>
        <w:rPr>
          <w:rFonts w:cstheme="minorHAnsi"/>
          <w:b/>
          <w:bCs/>
          <w:sz w:val="22"/>
          <w:szCs w:val="22"/>
          <w:lang w:val="en-GB"/>
        </w:rPr>
      </w:pPr>
      <w:r w:rsidRPr="00C157CC">
        <w:rPr>
          <w:rFonts w:cstheme="minorHAnsi"/>
          <w:b/>
          <w:bCs/>
          <w:sz w:val="22"/>
          <w:szCs w:val="22"/>
          <w:lang w:val="en-GB"/>
        </w:rPr>
        <w:t>Summary</w:t>
      </w:r>
    </w:p>
    <w:p w14:paraId="22E7A0A3" w14:textId="71DF3070" w:rsidR="00D62F17" w:rsidRPr="00C157CC" w:rsidRDefault="00432571" w:rsidP="00B737AC">
      <w:pPr>
        <w:ind w:firstLine="0"/>
        <w:jc w:val="center"/>
        <w:rPr>
          <w:rFonts w:cstheme="minorHAnsi"/>
          <w:sz w:val="22"/>
          <w:szCs w:val="22"/>
          <w:lang w:val="en-GB"/>
        </w:rPr>
      </w:pPr>
      <w:r w:rsidRPr="00C157CC">
        <w:rPr>
          <w:rFonts w:cstheme="minorHAnsi"/>
          <w:b/>
          <w:bCs/>
          <w:sz w:val="22"/>
          <w:szCs w:val="22"/>
          <w:lang w:val="en-GB"/>
        </w:rPr>
        <w:t>Acknowledgements</w:t>
      </w:r>
    </w:p>
    <w:p w14:paraId="7C70C043" w14:textId="258E31CA" w:rsidR="0018098C" w:rsidRPr="00C157CC" w:rsidRDefault="0018098C" w:rsidP="00B737AC">
      <w:pPr>
        <w:pStyle w:val="NormalWeb"/>
        <w:jc w:val="center"/>
        <w:rPr>
          <w:rFonts w:asciiTheme="minorHAnsi" w:eastAsia="Times New Roman" w:hAnsiTheme="minorHAnsi" w:cstheme="minorHAnsi"/>
          <w:kern w:val="0"/>
          <w:sz w:val="22"/>
          <w:szCs w:val="22"/>
          <w:lang w:val="en-GB" w:eastAsia="en-GB"/>
        </w:rPr>
      </w:pPr>
      <w:r w:rsidRPr="00C157CC">
        <w:rPr>
          <w:rFonts w:asciiTheme="minorHAnsi" w:eastAsia="Times New Roman" w:hAnsiTheme="minorHAnsi" w:cstheme="minorHAnsi"/>
          <w:b/>
          <w:bCs/>
          <w:kern w:val="0"/>
          <w:sz w:val="22"/>
          <w:szCs w:val="22"/>
          <w:lang w:val="en-GB" w:eastAsia="en-GB"/>
        </w:rPr>
        <w:t>Open Practices Statement</w:t>
      </w:r>
    </w:p>
    <w:p w14:paraId="42093188" w14:textId="77777777" w:rsidR="0055600A" w:rsidRPr="00C157CC" w:rsidRDefault="0055600A">
      <w:pPr>
        <w:rPr>
          <w:rFonts w:cstheme="minorHAnsi"/>
          <w:sz w:val="22"/>
          <w:szCs w:val="22"/>
          <w:lang w:val="en-GB"/>
        </w:rPr>
      </w:pPr>
      <w:r w:rsidRPr="00C157CC">
        <w:rPr>
          <w:rFonts w:cstheme="minorHAnsi"/>
          <w:sz w:val="22"/>
          <w:szCs w:val="22"/>
          <w:lang w:val="en-GB"/>
        </w:rPr>
        <w:br w:type="page"/>
      </w:r>
    </w:p>
    <w:p w14:paraId="582E7CEA" w14:textId="1DF102E8" w:rsidR="003E0344" w:rsidRPr="00C157CC" w:rsidRDefault="003E0344" w:rsidP="0055600A">
      <w:pPr>
        <w:ind w:firstLine="0"/>
        <w:jc w:val="center"/>
        <w:rPr>
          <w:rFonts w:cstheme="minorHAnsi"/>
          <w:sz w:val="22"/>
          <w:szCs w:val="22"/>
          <w:lang w:val="en-GB"/>
        </w:rPr>
      </w:pPr>
      <w:r w:rsidRPr="00C157CC">
        <w:rPr>
          <w:rFonts w:cstheme="minorHAnsi"/>
          <w:sz w:val="22"/>
          <w:szCs w:val="22"/>
          <w:lang w:val="en-GB"/>
        </w:rPr>
        <w:lastRenderedPageBreak/>
        <w:t>References</w:t>
      </w:r>
    </w:p>
    <w:p w14:paraId="5480A14C" w14:textId="711FD682" w:rsidR="00F10DF9" w:rsidRPr="00F10DF9" w:rsidRDefault="003E0344" w:rsidP="00F10DF9">
      <w:pPr>
        <w:widowControl w:val="0"/>
        <w:autoSpaceDE w:val="0"/>
        <w:autoSpaceDN w:val="0"/>
        <w:adjustRightInd w:val="0"/>
        <w:ind w:left="480" w:hanging="480"/>
        <w:rPr>
          <w:rFonts w:ascii="Times New Roman" w:hAnsi="Times New Roman" w:cs="Times New Roman"/>
          <w:noProof/>
          <w:sz w:val="22"/>
        </w:rPr>
      </w:pPr>
      <w:r w:rsidRPr="00C157CC">
        <w:rPr>
          <w:rFonts w:cstheme="minorHAnsi"/>
          <w:sz w:val="22"/>
          <w:szCs w:val="22"/>
          <w:lang w:val="en-GB"/>
        </w:rPr>
        <w:fldChar w:fldCharType="begin" w:fldLock="1"/>
      </w:r>
      <w:r w:rsidRPr="00C157CC">
        <w:rPr>
          <w:rFonts w:cstheme="minorHAnsi"/>
          <w:sz w:val="22"/>
          <w:szCs w:val="22"/>
          <w:lang w:val="en-GB"/>
        </w:rPr>
        <w:instrText xml:space="preserve">ADDIN Mendeley Bibliography CSL_BIBLIOGRAPHY </w:instrText>
      </w:r>
      <w:r w:rsidRPr="00C157CC">
        <w:rPr>
          <w:rFonts w:cstheme="minorHAnsi"/>
          <w:sz w:val="22"/>
          <w:szCs w:val="22"/>
          <w:lang w:val="en-GB"/>
        </w:rPr>
        <w:fldChar w:fldCharType="separate"/>
      </w:r>
      <w:r w:rsidR="00F10DF9" w:rsidRPr="00F10DF9">
        <w:rPr>
          <w:rFonts w:ascii="Times New Roman" w:hAnsi="Times New Roman" w:cs="Times New Roman"/>
          <w:noProof/>
          <w:sz w:val="22"/>
        </w:rPr>
        <w:t xml:space="preserve">Adelson, E. H. (1982). Saturation and Adaptation. </w:t>
      </w:r>
      <w:r w:rsidR="00F10DF9" w:rsidRPr="00F10DF9">
        <w:rPr>
          <w:rFonts w:ascii="Times New Roman" w:hAnsi="Times New Roman" w:cs="Times New Roman"/>
          <w:i/>
          <w:iCs/>
          <w:noProof/>
          <w:sz w:val="22"/>
        </w:rPr>
        <w:t>Vision Research</w:t>
      </w:r>
      <w:r w:rsidR="00F10DF9" w:rsidRPr="00F10DF9">
        <w:rPr>
          <w:rFonts w:ascii="Times New Roman" w:hAnsi="Times New Roman" w:cs="Times New Roman"/>
          <w:noProof/>
          <w:sz w:val="22"/>
        </w:rPr>
        <w:t xml:space="preserve">, </w:t>
      </w:r>
      <w:r w:rsidR="00F10DF9" w:rsidRPr="00F10DF9">
        <w:rPr>
          <w:rFonts w:ascii="Times New Roman" w:hAnsi="Times New Roman" w:cs="Times New Roman"/>
          <w:i/>
          <w:iCs/>
          <w:noProof/>
          <w:sz w:val="22"/>
        </w:rPr>
        <w:t>22</w:t>
      </w:r>
      <w:r w:rsidR="00F10DF9" w:rsidRPr="00F10DF9">
        <w:rPr>
          <w:rFonts w:ascii="Times New Roman" w:hAnsi="Times New Roman" w:cs="Times New Roman"/>
          <w:noProof/>
          <w:sz w:val="22"/>
        </w:rPr>
        <w:t>, 1299–1312.</w:t>
      </w:r>
    </w:p>
    <w:p w14:paraId="65B8B35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Aguilar, M., &amp; Stiles, W. S. (1954). Saturation of the rod mechanism of the retina at high levels of stimulation. </w:t>
      </w:r>
      <w:r w:rsidRPr="00F10DF9">
        <w:rPr>
          <w:rFonts w:ascii="Times New Roman" w:hAnsi="Times New Roman" w:cs="Times New Roman"/>
          <w:i/>
          <w:iCs/>
          <w:noProof/>
          <w:sz w:val="22"/>
        </w:rPr>
        <w:t>Optica Acta: International Journal of Optics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w:t>
      </w:r>
      <w:r w:rsidRPr="00F10DF9">
        <w:rPr>
          <w:rFonts w:ascii="Times New Roman" w:hAnsi="Times New Roman" w:cs="Times New Roman"/>
          <w:noProof/>
          <w:sz w:val="22"/>
        </w:rPr>
        <w:t>(1), 59–65. https://doi.org/10.1080/713818657</w:t>
      </w:r>
    </w:p>
    <w:p w14:paraId="79C48B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Allen, A. E., Hazelhoff, E. M., Martial, F. P., Cajochen, C., &amp; Lucas, R. J. (2018). Exploiting metamerism to regulate the impact of a visual display on alertness and melatonin suppression independent of visual appearance. </w:t>
      </w:r>
      <w:r w:rsidRPr="00F10DF9">
        <w:rPr>
          <w:rFonts w:ascii="Times New Roman" w:hAnsi="Times New Roman" w:cs="Times New Roman"/>
          <w:i/>
          <w:iCs/>
          <w:noProof/>
          <w:sz w:val="22"/>
        </w:rPr>
        <w:t>Sleep</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41</w:t>
      </w:r>
      <w:r w:rsidRPr="00F10DF9">
        <w:rPr>
          <w:rFonts w:ascii="Times New Roman" w:hAnsi="Times New Roman" w:cs="Times New Roman"/>
          <w:noProof/>
          <w:sz w:val="22"/>
        </w:rPr>
        <w:t>(8), 1–7. https://doi.org/10.1093/sleep/zsy100</w:t>
      </w:r>
    </w:p>
    <w:p w14:paraId="04318C8F"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Cao, D., Nicandro, N., &amp; Barrionuevo, P. A. (2015). A five-primary photostimulator suitable for studying intrinsically photosensitive retinal ganglion cell functions in humans. </w:t>
      </w:r>
      <w:r w:rsidRPr="00F10DF9">
        <w:rPr>
          <w:rFonts w:ascii="Times New Roman" w:hAnsi="Times New Roman" w:cs="Times New Roman"/>
          <w:i/>
          <w:iCs/>
          <w:noProof/>
          <w:sz w:val="22"/>
        </w:rPr>
        <w:t>Journal of Vision</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15</w:t>
      </w:r>
      <w:r w:rsidRPr="00F10DF9">
        <w:rPr>
          <w:rFonts w:ascii="Times New Roman" w:hAnsi="Times New Roman" w:cs="Times New Roman"/>
          <w:noProof/>
          <w:sz w:val="22"/>
        </w:rPr>
        <w:t>(1), 1–13. https://doi.org/10.1167/15.1.27</w:t>
      </w:r>
    </w:p>
    <w:p w14:paraId="7BE9F4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Conus, V., &amp; Geiser, M. (2020). A review of silent substitution devices for melanopsin stimulation in humans. </w:t>
      </w:r>
      <w:r w:rsidRPr="00F10DF9">
        <w:rPr>
          <w:rFonts w:ascii="Times New Roman" w:hAnsi="Times New Roman" w:cs="Times New Roman"/>
          <w:i/>
          <w:iCs/>
          <w:noProof/>
          <w:sz w:val="22"/>
        </w:rPr>
        <w:t>Photonics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w:t>
      </w:r>
      <w:r w:rsidRPr="00F10DF9">
        <w:rPr>
          <w:rFonts w:ascii="Times New Roman" w:hAnsi="Times New Roman" w:cs="Times New Roman"/>
          <w:noProof/>
          <w:sz w:val="22"/>
        </w:rPr>
        <w:t>(4), 1–10. https://doi.org/10.3390/photonics7040121</w:t>
      </w:r>
    </w:p>
    <w:p w14:paraId="595E9F45"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Estévez, O., &amp; Spekreijse, H. (1982). The “ Silent Substitution ” method in research. </w:t>
      </w:r>
      <w:r w:rsidRPr="00F10DF9">
        <w:rPr>
          <w:rFonts w:ascii="Times New Roman" w:hAnsi="Times New Roman" w:cs="Times New Roman"/>
          <w:i/>
          <w:iCs/>
          <w:noProof/>
          <w:sz w:val="22"/>
        </w:rPr>
        <w:t>Vision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w:t>
      </w:r>
      <w:r w:rsidRPr="00F10DF9">
        <w:rPr>
          <w:rFonts w:ascii="Times New Roman" w:hAnsi="Times New Roman" w:cs="Times New Roman"/>
          <w:noProof/>
          <w:sz w:val="22"/>
        </w:rPr>
        <w:t>(6), 681–691. https://doi.org/10.1016/0042-6989(82)90104-3</w:t>
      </w:r>
    </w:p>
    <w:p w14:paraId="1E11054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Evéquoz, G., Truffer, F., &amp; Geiser, M. (2021). Maximum possible contrast level for silent substitution: a theoretical model applied to melanopsin stimulation. </w:t>
      </w:r>
      <w:r w:rsidRPr="00F10DF9">
        <w:rPr>
          <w:rFonts w:ascii="Times New Roman" w:hAnsi="Times New Roman" w:cs="Times New Roman"/>
          <w:i/>
          <w:iCs/>
          <w:noProof/>
          <w:sz w:val="22"/>
        </w:rPr>
        <w:t>Journal of the Optical Society of America 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38</w:t>
      </w:r>
      <w:r w:rsidRPr="00F10DF9">
        <w:rPr>
          <w:rFonts w:ascii="Times New Roman" w:hAnsi="Times New Roman" w:cs="Times New Roman"/>
          <w:noProof/>
          <w:sz w:val="22"/>
        </w:rPr>
        <w:t>(9), 1312. https://doi.org/10.1364/josaa.420373</w:t>
      </w:r>
    </w:p>
    <w:p w14:paraId="0E04BEF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Grünert, U., &amp; Martin, P. R. (2020). Cell types and cell circuits in human and non-human primate retina. </w:t>
      </w:r>
      <w:r w:rsidRPr="00F10DF9">
        <w:rPr>
          <w:rFonts w:ascii="Times New Roman" w:hAnsi="Times New Roman" w:cs="Times New Roman"/>
          <w:i/>
          <w:iCs/>
          <w:noProof/>
          <w:sz w:val="22"/>
        </w:rPr>
        <w:t>Progress in Retinal and Eye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78</w:t>
      </w:r>
      <w:r w:rsidRPr="00F10DF9">
        <w:rPr>
          <w:rFonts w:ascii="Times New Roman" w:hAnsi="Times New Roman" w:cs="Times New Roman"/>
          <w:noProof/>
          <w:sz w:val="22"/>
        </w:rPr>
        <w:t>(November 2019), 100844. https://doi.org/10.1016/j.preteyeres.2020.100844</w:t>
      </w:r>
    </w:p>
    <w:p w14:paraId="671E4CA9"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Horiguchi, H., Winawer, J., Dougherty, R. F., &amp; Wandell, B. A. (2013). Human trichromacy revisited.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110</w:t>
      </w:r>
      <w:r w:rsidRPr="00F10DF9">
        <w:rPr>
          <w:rFonts w:ascii="Times New Roman" w:hAnsi="Times New Roman" w:cs="Times New Roman"/>
          <w:noProof/>
          <w:sz w:val="22"/>
        </w:rPr>
        <w:t>(3). https://doi.org/10.1073/pnas.1214240110</w:t>
      </w:r>
    </w:p>
    <w:p w14:paraId="106FEE2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Kremers, J., Czop, D., &amp; Link, B. (2009). Rod and S-cone driven ERG signals at high retinal illuminances.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118</w:t>
      </w:r>
      <w:r w:rsidRPr="00F10DF9">
        <w:rPr>
          <w:rFonts w:ascii="Times New Roman" w:hAnsi="Times New Roman" w:cs="Times New Roman"/>
          <w:noProof/>
          <w:sz w:val="22"/>
        </w:rPr>
        <w:t>(3), 205–216. https://doi.org/10.1007/s10633-008-9159-0</w:t>
      </w:r>
    </w:p>
    <w:p w14:paraId="3110F4B6"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Kuze, M., Morita, T., Fukuda, Y., Kondo, M., Tsubota, K., &amp; Ayaki, M. (2017). Electrophysiological </w:t>
      </w:r>
      <w:r w:rsidRPr="00F10DF9">
        <w:rPr>
          <w:rFonts w:ascii="Times New Roman" w:hAnsi="Times New Roman" w:cs="Times New Roman"/>
          <w:noProof/>
          <w:sz w:val="22"/>
        </w:rPr>
        <w:lastRenderedPageBreak/>
        <w:t xml:space="preserve">responses from intrinsically photosensitive retinal ganglion cells are diminished in glaucoma patients. </w:t>
      </w:r>
      <w:r w:rsidRPr="00F10DF9">
        <w:rPr>
          <w:rFonts w:ascii="Times New Roman" w:hAnsi="Times New Roman" w:cs="Times New Roman"/>
          <w:i/>
          <w:iCs/>
          <w:noProof/>
          <w:sz w:val="22"/>
        </w:rPr>
        <w:t>Journal of Optometry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226–232. https://doi.org/10.1016/j.optom.2016.07.004</w:t>
      </w:r>
    </w:p>
    <w:p w14:paraId="7288C51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Maguire, J., Parry, N. R. A., Kremers, J., Murray, I. J., &amp; McKeefry, D. (2017). The morphology of human rod ERGs obtained by silent substitution stimulation.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134</w:t>
      </w:r>
      <w:r w:rsidRPr="00F10DF9">
        <w:rPr>
          <w:rFonts w:ascii="Times New Roman" w:hAnsi="Times New Roman" w:cs="Times New Roman"/>
          <w:noProof/>
          <w:sz w:val="22"/>
        </w:rPr>
        <w:t>(1), 11–24. https://doi.org/10.1007/s10633-017-9571-4</w:t>
      </w:r>
    </w:p>
    <w:p w14:paraId="03FD7DB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Pinto, J., Bulte, D., &amp; Spitschan, M. (2021). PyPlr: A versatile, integrated system of hardware and software for researching the human pupillary light reflex. </w:t>
      </w:r>
      <w:r w:rsidRPr="00F10DF9">
        <w:rPr>
          <w:rFonts w:ascii="Times New Roman" w:hAnsi="Times New Roman" w:cs="Times New Roman"/>
          <w:i/>
          <w:iCs/>
          <w:noProof/>
          <w:sz w:val="22"/>
        </w:rPr>
        <w:t>Behavior Research Methods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0123456789</w:t>
      </w:r>
      <w:r w:rsidRPr="00F10DF9">
        <w:rPr>
          <w:rFonts w:ascii="Times New Roman" w:hAnsi="Times New Roman" w:cs="Times New Roman"/>
          <w:noProof/>
          <w:sz w:val="22"/>
        </w:rPr>
        <w:t>. https://doi.org/10.3758/s13428-021-01759-3</w:t>
      </w:r>
    </w:p>
    <w:p w14:paraId="2ECD7DA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&amp; Spitschan, M. (2021). </w:t>
      </w:r>
      <w:r w:rsidRPr="00F10DF9">
        <w:rPr>
          <w:rFonts w:ascii="Times New Roman" w:hAnsi="Times New Roman" w:cs="Times New Roman"/>
          <w:i/>
          <w:iCs/>
          <w:noProof/>
          <w:sz w:val="22"/>
        </w:rPr>
        <w:t>PyPlr (v1.0.0) [computer software]</w:t>
      </w:r>
      <w:r w:rsidRPr="00F10DF9">
        <w:rPr>
          <w:rFonts w:ascii="Times New Roman" w:hAnsi="Times New Roman" w:cs="Times New Roman"/>
          <w:noProof/>
          <w:sz w:val="22"/>
        </w:rPr>
        <w:t>. https://doi.org/https://doi.org/10.5281/zenodo.1234</w:t>
      </w:r>
    </w:p>
    <w:p w14:paraId="1C5B0A4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Poehlmann, A. (2019). </w:t>
      </w:r>
      <w:r w:rsidRPr="00F10DF9">
        <w:rPr>
          <w:rFonts w:ascii="Times New Roman" w:hAnsi="Times New Roman" w:cs="Times New Roman"/>
          <w:i/>
          <w:iCs/>
          <w:noProof/>
          <w:sz w:val="22"/>
        </w:rPr>
        <w:t>Seabreeze (v1.3.0) [computer software]</w:t>
      </w:r>
      <w:r w:rsidRPr="00F10DF9">
        <w:rPr>
          <w:rFonts w:ascii="Times New Roman" w:hAnsi="Times New Roman" w:cs="Times New Roman"/>
          <w:noProof/>
          <w:sz w:val="22"/>
        </w:rPr>
        <w:t>. https://github.com/ap--/python-seabreeze/releases/tag/v1.3.0</w:t>
      </w:r>
    </w:p>
    <w:p w14:paraId="6BA6E52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Provencio, I., Rodriguez, I. R., Jiang, G., Hayes, W. P., Moreira, E. F., &amp; Rollag, M. D. (2000). A novel human opsin in the inner retina. </w:t>
      </w:r>
      <w:r w:rsidRPr="00F10DF9">
        <w:rPr>
          <w:rFonts w:ascii="Times New Roman" w:hAnsi="Times New Roman" w:cs="Times New Roman"/>
          <w:i/>
          <w:iCs/>
          <w:noProof/>
          <w:sz w:val="22"/>
        </w:rPr>
        <w:t>Journal of Neuroscience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20</w:t>
      </w:r>
      <w:r w:rsidRPr="00F10DF9">
        <w:rPr>
          <w:rFonts w:ascii="Times New Roman" w:hAnsi="Times New Roman" w:cs="Times New Roman"/>
          <w:noProof/>
          <w:sz w:val="22"/>
        </w:rPr>
        <w:t>(2), 600–605. https://doi.org/10.1523/jneurosci.20-02-00600.2000</w:t>
      </w:r>
    </w:p>
    <w:p w14:paraId="7CB1869E"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Rushton, W. A. H. (1972). Pigments and signals in colour vision. </w:t>
      </w:r>
      <w:r w:rsidRPr="00F10DF9">
        <w:rPr>
          <w:rFonts w:ascii="Times New Roman" w:hAnsi="Times New Roman" w:cs="Times New Roman"/>
          <w:i/>
          <w:iCs/>
          <w:noProof/>
          <w:sz w:val="22"/>
        </w:rPr>
        <w:t>The Journal of Physiology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220</w:t>
      </w:r>
      <w:r w:rsidRPr="00F10DF9">
        <w:rPr>
          <w:rFonts w:ascii="Times New Roman" w:hAnsi="Times New Roman" w:cs="Times New Roman"/>
          <w:noProof/>
          <w:sz w:val="22"/>
        </w:rPr>
        <w:t>(3), 1–31. https://doi.org/10.1113/jphysiol.1972.sp009719</w:t>
      </w:r>
    </w:p>
    <w:p w14:paraId="4186550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Shapiro, A. G. (2002). Cone-specific mediation of rod sensitivity in trichromatic observers. </w:t>
      </w:r>
      <w:r w:rsidRPr="00F10DF9">
        <w:rPr>
          <w:rFonts w:ascii="Times New Roman" w:hAnsi="Times New Roman" w:cs="Times New Roman"/>
          <w:i/>
          <w:iCs/>
          <w:noProof/>
          <w:sz w:val="22"/>
        </w:rPr>
        <w:t>Investigative Ophthalmology and Visual 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43</w:t>
      </w:r>
      <w:r w:rsidRPr="00F10DF9">
        <w:rPr>
          <w:rFonts w:ascii="Times New Roman" w:hAnsi="Times New Roman" w:cs="Times New Roman"/>
          <w:noProof/>
          <w:sz w:val="22"/>
        </w:rPr>
        <w:t>(3), 898–905.</w:t>
      </w:r>
    </w:p>
    <w:p w14:paraId="5978001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Smet, K. A. G. (2020). Tutorial: The LuxPy Python Toolbox for Lighting and Color Science. </w:t>
      </w:r>
      <w:r w:rsidRPr="00F10DF9">
        <w:rPr>
          <w:rFonts w:ascii="Times New Roman" w:hAnsi="Times New Roman" w:cs="Times New Roman"/>
          <w:i/>
          <w:iCs/>
          <w:noProof/>
          <w:sz w:val="22"/>
        </w:rPr>
        <w:t>LEUKOS - Journal of Illuminating Engineering Society of North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16</w:t>
      </w:r>
      <w:r w:rsidRPr="00F10DF9">
        <w:rPr>
          <w:rFonts w:ascii="Times New Roman" w:hAnsi="Times New Roman" w:cs="Times New Roman"/>
          <w:noProof/>
          <w:sz w:val="22"/>
        </w:rPr>
        <w:t>(3), 179–201. https://doi.org/10.1080/15502724.2018.1518717</w:t>
      </w:r>
    </w:p>
    <w:p w14:paraId="6BA7A447"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Aguirre, G. K., &amp; Brainard, D. H. (2015). Selective stimulation of penumbral cones reveals perception in the shadow of retinal blood vessels. </w:t>
      </w:r>
      <w:r w:rsidRPr="00F10DF9">
        <w:rPr>
          <w:rFonts w:ascii="Times New Roman" w:hAnsi="Times New Roman" w:cs="Times New Roman"/>
          <w:i/>
          <w:iCs/>
          <w:noProof/>
          <w:sz w:val="22"/>
        </w:rPr>
        <w:t>PLoS ONE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1–22. https://doi.org/10.1371/journal.pone.0124328</w:t>
      </w:r>
    </w:p>
    <w:p w14:paraId="19562DA8"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Jain, S., Brainard, D. H., &amp; Aguirre, G. K. (2014). Opponent melanopsin and S-cone signals in the human pupillary light response.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111</w:t>
      </w:r>
      <w:r w:rsidRPr="00F10DF9">
        <w:rPr>
          <w:rFonts w:ascii="Times New Roman" w:hAnsi="Times New Roman" w:cs="Times New Roman"/>
          <w:noProof/>
          <w:sz w:val="22"/>
        </w:rPr>
        <w:t xml:space="preserve">(43), 15568–15572. </w:t>
      </w:r>
      <w:r w:rsidRPr="00F10DF9">
        <w:rPr>
          <w:rFonts w:ascii="Times New Roman" w:hAnsi="Times New Roman" w:cs="Times New Roman"/>
          <w:noProof/>
          <w:sz w:val="22"/>
        </w:rPr>
        <w:lastRenderedPageBreak/>
        <w:t>https://doi.org/10.1073/pnas.1400942111</w:t>
      </w:r>
    </w:p>
    <w:p w14:paraId="1A22553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&amp; Woelders, T. (2018). The method of silent substitution for examining melanopsin contributions to pupil control. </w:t>
      </w:r>
      <w:r w:rsidRPr="00F10DF9">
        <w:rPr>
          <w:rFonts w:ascii="Times New Roman" w:hAnsi="Times New Roman" w:cs="Times New Roman"/>
          <w:i/>
          <w:iCs/>
          <w:noProof/>
          <w:sz w:val="22"/>
        </w:rPr>
        <w:t>Frontiers in Neurology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9</w:t>
      </w:r>
      <w:r w:rsidRPr="00F10DF9">
        <w:rPr>
          <w:rFonts w:ascii="Times New Roman" w:hAnsi="Times New Roman" w:cs="Times New Roman"/>
          <w:noProof/>
          <w:sz w:val="22"/>
        </w:rPr>
        <w:t>(NOV). https://doi.org/10.3389/fneur.2018.00941</w:t>
      </w:r>
    </w:p>
    <w:p w14:paraId="322C920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Wise, E. N., Foster, M. L., Kremers, J., &amp; Mowat, F. M. (2021). A modified silent substitution electroretinography protocol to separate photoreceptor subclass function in lightly sedated dogs. </w:t>
      </w:r>
      <w:r w:rsidRPr="00F10DF9">
        <w:rPr>
          <w:rFonts w:ascii="Times New Roman" w:hAnsi="Times New Roman" w:cs="Times New Roman"/>
          <w:i/>
          <w:iCs/>
          <w:noProof/>
          <w:sz w:val="22"/>
        </w:rPr>
        <w:t>Veterinary Ophthalmology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24</w:t>
      </w:r>
      <w:r w:rsidRPr="00F10DF9">
        <w:rPr>
          <w:rFonts w:ascii="Times New Roman" w:hAnsi="Times New Roman" w:cs="Times New Roman"/>
          <w:noProof/>
          <w:sz w:val="22"/>
        </w:rPr>
        <w:t>(1), 103–107. https://doi.org/10.1111/vop.12847</w:t>
      </w:r>
    </w:p>
    <w:p w14:paraId="6E14847F" w14:textId="72EBB97D" w:rsidR="00592942" w:rsidRPr="00C157CC" w:rsidRDefault="003E0344" w:rsidP="00F10DF9">
      <w:pPr>
        <w:widowControl w:val="0"/>
        <w:autoSpaceDE w:val="0"/>
        <w:autoSpaceDN w:val="0"/>
        <w:adjustRightInd w:val="0"/>
        <w:ind w:left="480" w:hanging="480"/>
        <w:rPr>
          <w:rFonts w:cstheme="minorHAnsi"/>
          <w:sz w:val="22"/>
          <w:szCs w:val="22"/>
          <w:lang w:val="en-GB"/>
        </w:rPr>
      </w:pPr>
      <w:r w:rsidRPr="00C157CC">
        <w:rPr>
          <w:rFonts w:cstheme="minorHAnsi"/>
          <w:sz w:val="22"/>
          <w:szCs w:val="22"/>
          <w:lang w:val="en-GB"/>
        </w:rPr>
        <w:fldChar w:fldCharType="end"/>
      </w:r>
    </w:p>
    <w:sectPr w:rsidR="00592942" w:rsidRPr="00C157CC" w:rsidSect="00320527">
      <w:headerReference w:type="even" r:id="rId11"/>
      <w:headerReference w:type="default" r:id="rId12"/>
      <w:headerReference w:type="first" r:id="rId13"/>
      <w:footnotePr>
        <w:pos w:val="beneathText"/>
      </w:footnotePr>
      <w:pgSz w:w="11906" w:h="16838" w:code="9"/>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431A" w14:textId="77777777" w:rsidR="00C63F17" w:rsidRPr="00F65411" w:rsidRDefault="00C63F17">
      <w:pPr>
        <w:pStyle w:val="Footer"/>
        <w:pPrChange w:id="2" w:author="Manuel Spitschan" w:date="2021-02-04T16:12:00Z">
          <w:pPr/>
        </w:pPrChange>
      </w:pPr>
    </w:p>
  </w:endnote>
  <w:endnote w:type="continuationSeparator" w:id="0">
    <w:p w14:paraId="7EBA980B" w14:textId="77777777" w:rsidR="00C63F17" w:rsidRPr="00F65411" w:rsidRDefault="00C63F17">
      <w:pPr>
        <w:pStyle w:val="Footer"/>
        <w:pPrChange w:id="3" w:author="Manuel Spitschan" w:date="2021-02-04T16:12:00Z">
          <w:pPr/>
        </w:pPrChange>
      </w:pPr>
    </w:p>
  </w:endnote>
  <w:endnote w:type="continuationNotice" w:id="1">
    <w:p w14:paraId="4881B3B1" w14:textId="77777777" w:rsidR="00C63F17" w:rsidRDefault="00C63F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9489" w14:textId="77777777" w:rsidR="00C63F17" w:rsidRPr="00F65411" w:rsidRDefault="00C63F17">
      <w:pPr>
        <w:pStyle w:val="Footer"/>
        <w:pPrChange w:id="0" w:author="Manuel Spitschan" w:date="2021-02-04T16:12:00Z">
          <w:pPr/>
        </w:pPrChange>
      </w:pPr>
    </w:p>
  </w:footnote>
  <w:footnote w:type="continuationSeparator" w:id="0">
    <w:p w14:paraId="5178EEED" w14:textId="77777777" w:rsidR="00C63F17" w:rsidRPr="00F65411" w:rsidRDefault="00C63F17">
      <w:pPr>
        <w:pStyle w:val="Footer"/>
        <w:pPrChange w:id="1" w:author="Manuel Spitschan" w:date="2021-02-04T16:12:00Z">
          <w:pPr/>
        </w:pPrChange>
      </w:pPr>
    </w:p>
  </w:footnote>
  <w:footnote w:type="continuationNotice" w:id="1">
    <w:p w14:paraId="7C504350" w14:textId="77777777" w:rsidR="00C63F17" w:rsidRDefault="00C63F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96866"/>
      <w:docPartObj>
        <w:docPartGallery w:val="Page Numbers (Top of Page)"/>
        <w:docPartUnique/>
      </w:docPartObj>
    </w:sdtPr>
    <w:sdtContent>
      <w:p w14:paraId="4923C604" w14:textId="7FA47CA7"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EAD9C" w14:textId="77777777" w:rsidR="002501BB" w:rsidRDefault="002501BB" w:rsidP="002501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634048"/>
      <w:docPartObj>
        <w:docPartGallery w:val="Page Numbers (Top of Page)"/>
        <w:docPartUnique/>
      </w:docPartObj>
    </w:sdtPr>
    <w:sdtContent>
      <w:p w14:paraId="123C5C4B" w14:textId="3B83854C"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42BFEBD" w14:textId="543F0F57" w:rsidR="00D3087C" w:rsidRPr="007F73ED" w:rsidRDefault="00000000" w:rsidP="002501BB">
    <w:pPr>
      <w:pStyle w:val="Header"/>
      <w:ind w:right="360"/>
      <w:rPr>
        <w:noProof/>
        <w:lang w:val="en-GB"/>
      </w:rPr>
    </w:pPr>
    <w:sdt>
      <w:sdtPr>
        <w:rPr>
          <w:caps/>
          <w:noProof/>
          <w:lang w:val="en-GB"/>
        </w:rPr>
        <w:alias w:val="Running head"/>
        <w:id w:val="12739865"/>
        <w:placeholder>
          <w:docPart w:val="965C72E887AB4C4B8CCF89D410D97229"/>
        </w:placeholder>
        <w:dataBinding w:prefixMappings="xmlns:ns0='http://schemas.microsoft.com/office/2006/coverPageProps' " w:xpath="/ns0:CoverPageProperties[1]/ns0:Abstract[1]" w:storeItemID="{55AF091B-3C7A-41E3-B477-F2FDAA23CFDA}"/>
        <w15:appearance w15:val="hidden"/>
        <w:text/>
      </w:sdtPr>
      <w:sdtContent>
        <w:r w:rsidR="00F65411" w:rsidRPr="00F65411">
          <w:rPr>
            <w:caps/>
            <w:noProof/>
            <w:lang w:val="en-GB"/>
          </w:rPr>
          <w:t>PYTHON TOOLBOX FOR SILENT SUBSTITUTION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048D" w14:textId="7BC621CB" w:rsidR="00D3087C" w:rsidRPr="007F73ED" w:rsidRDefault="00D3087C">
    <w:pPr>
      <w:pStyle w:val="Header"/>
      <w:rPr>
        <w:rStyle w:val="Strong"/>
        <w:noProof/>
        <w:lang w:val="en-GB"/>
      </w:rPr>
    </w:pPr>
    <w:r w:rsidRPr="007F73ED">
      <w:rPr>
        <w:noProof/>
        <w:lang w:val="en-GB" w:bidi="en-GB"/>
      </w:rPr>
      <w:t xml:space="preserve">Running head: </w:t>
    </w:r>
    <w:r w:rsidR="00D42633">
      <w:rPr>
        <w:rStyle w:val="Strong"/>
        <w:noProof/>
        <w:lang w:val="en-GB"/>
      </w:rPr>
      <w:t>Python toolbox for silent substitution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DC1A6E"/>
    <w:multiLevelType w:val="hybridMultilevel"/>
    <w:tmpl w:val="6A467D70"/>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7D0783"/>
    <w:multiLevelType w:val="hybridMultilevel"/>
    <w:tmpl w:val="80140124"/>
    <w:lvl w:ilvl="0" w:tplc="560A42C2">
      <w:start w:val="1"/>
      <w:numFmt w:val="bullet"/>
      <w:lvlText w:val="-"/>
      <w:lvlJc w:val="left"/>
      <w:pPr>
        <w:ind w:left="1080" w:hanging="360"/>
      </w:pPr>
      <w:rPr>
        <w:rFonts w:ascii="Times New Roman" w:eastAsiaTheme="minorEastAsia" w:hAnsi="Times New Roman" w:cs="Times New Roman" w:hint="default"/>
      </w:rPr>
    </w:lvl>
    <w:lvl w:ilvl="1" w:tplc="954E58B2" w:tentative="1">
      <w:start w:val="1"/>
      <w:numFmt w:val="bullet"/>
      <w:lvlText w:val="o"/>
      <w:lvlJc w:val="left"/>
      <w:pPr>
        <w:ind w:left="1800" w:hanging="360"/>
      </w:pPr>
      <w:rPr>
        <w:rFonts w:ascii="Courier New" w:hAnsi="Courier New" w:hint="default"/>
      </w:rPr>
    </w:lvl>
    <w:lvl w:ilvl="2" w:tplc="087280D6" w:tentative="1">
      <w:start w:val="1"/>
      <w:numFmt w:val="bullet"/>
      <w:lvlText w:val=""/>
      <w:lvlJc w:val="left"/>
      <w:pPr>
        <w:ind w:left="2520" w:hanging="360"/>
      </w:pPr>
      <w:rPr>
        <w:rFonts w:ascii="Wingdings" w:hAnsi="Wingdings" w:hint="default"/>
      </w:rPr>
    </w:lvl>
    <w:lvl w:ilvl="3" w:tplc="1C86B2CA" w:tentative="1">
      <w:start w:val="1"/>
      <w:numFmt w:val="bullet"/>
      <w:lvlText w:val=""/>
      <w:lvlJc w:val="left"/>
      <w:pPr>
        <w:ind w:left="3240" w:hanging="360"/>
      </w:pPr>
      <w:rPr>
        <w:rFonts w:ascii="Symbol" w:hAnsi="Symbol" w:hint="default"/>
      </w:rPr>
    </w:lvl>
    <w:lvl w:ilvl="4" w:tplc="77EC3956" w:tentative="1">
      <w:start w:val="1"/>
      <w:numFmt w:val="bullet"/>
      <w:lvlText w:val="o"/>
      <w:lvlJc w:val="left"/>
      <w:pPr>
        <w:ind w:left="3960" w:hanging="360"/>
      </w:pPr>
      <w:rPr>
        <w:rFonts w:ascii="Courier New" w:hAnsi="Courier New" w:hint="default"/>
      </w:rPr>
    </w:lvl>
    <w:lvl w:ilvl="5" w:tplc="25C2E9C4" w:tentative="1">
      <w:start w:val="1"/>
      <w:numFmt w:val="bullet"/>
      <w:lvlText w:val=""/>
      <w:lvlJc w:val="left"/>
      <w:pPr>
        <w:ind w:left="4680" w:hanging="360"/>
      </w:pPr>
      <w:rPr>
        <w:rFonts w:ascii="Wingdings" w:hAnsi="Wingdings" w:hint="default"/>
      </w:rPr>
    </w:lvl>
    <w:lvl w:ilvl="6" w:tplc="BFF48348" w:tentative="1">
      <w:start w:val="1"/>
      <w:numFmt w:val="bullet"/>
      <w:lvlText w:val=""/>
      <w:lvlJc w:val="left"/>
      <w:pPr>
        <w:ind w:left="5400" w:hanging="360"/>
      </w:pPr>
      <w:rPr>
        <w:rFonts w:ascii="Symbol" w:hAnsi="Symbol" w:hint="default"/>
      </w:rPr>
    </w:lvl>
    <w:lvl w:ilvl="7" w:tplc="ED5A1BDE" w:tentative="1">
      <w:start w:val="1"/>
      <w:numFmt w:val="bullet"/>
      <w:lvlText w:val="o"/>
      <w:lvlJc w:val="left"/>
      <w:pPr>
        <w:ind w:left="6120" w:hanging="360"/>
      </w:pPr>
      <w:rPr>
        <w:rFonts w:ascii="Courier New" w:hAnsi="Courier New" w:hint="default"/>
      </w:rPr>
    </w:lvl>
    <w:lvl w:ilvl="8" w:tplc="94062A68" w:tentative="1">
      <w:start w:val="1"/>
      <w:numFmt w:val="bullet"/>
      <w:lvlText w:val=""/>
      <w:lvlJc w:val="left"/>
      <w:pPr>
        <w:ind w:left="6840" w:hanging="360"/>
      </w:pPr>
      <w:rPr>
        <w:rFonts w:ascii="Wingdings" w:hAnsi="Wingdings" w:hint="default"/>
      </w:rPr>
    </w:lvl>
  </w:abstractNum>
  <w:abstractNum w:abstractNumId="12" w15:restartNumberingAfterBreak="0">
    <w:nsid w:val="14C1731D"/>
    <w:multiLevelType w:val="hybridMultilevel"/>
    <w:tmpl w:val="58CAD286"/>
    <w:lvl w:ilvl="0" w:tplc="37AAC814">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5627583"/>
    <w:multiLevelType w:val="hybridMultilevel"/>
    <w:tmpl w:val="4CB666F8"/>
    <w:lvl w:ilvl="0" w:tplc="0150B1F4">
      <w:start w:val="1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FD62CC"/>
    <w:multiLevelType w:val="hybridMultilevel"/>
    <w:tmpl w:val="409055BA"/>
    <w:lvl w:ilvl="0" w:tplc="055C0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D5173C"/>
    <w:multiLevelType w:val="hybridMultilevel"/>
    <w:tmpl w:val="9B14EFE6"/>
    <w:lvl w:ilvl="0" w:tplc="08090001">
      <w:start w:val="1"/>
      <w:numFmt w:val="bullet"/>
      <w:lvlText w:val=""/>
      <w:lvlJc w:val="left"/>
      <w:pPr>
        <w:ind w:left="1080" w:hanging="360"/>
      </w:pPr>
      <w:rPr>
        <w:rFonts w:ascii="Symbol" w:hAnsi="Symbo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363CB"/>
    <w:multiLevelType w:val="hybridMultilevel"/>
    <w:tmpl w:val="63A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57737C"/>
    <w:multiLevelType w:val="hybridMultilevel"/>
    <w:tmpl w:val="2B3A93E8"/>
    <w:lvl w:ilvl="0" w:tplc="A6AA513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D4D5A"/>
    <w:multiLevelType w:val="hybridMultilevel"/>
    <w:tmpl w:val="F8B85736"/>
    <w:lvl w:ilvl="0" w:tplc="AA40E4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32D1E"/>
    <w:multiLevelType w:val="hybridMultilevel"/>
    <w:tmpl w:val="B0D8C5B6"/>
    <w:lvl w:ilvl="0" w:tplc="DCA0904C">
      <w:numFmt w:val="bullet"/>
      <w:lvlText w:val="-"/>
      <w:lvlJc w:val="left"/>
      <w:pPr>
        <w:ind w:left="1080" w:hanging="360"/>
      </w:pPr>
      <w:rPr>
        <w:rFonts w:ascii="Times New Roman" w:eastAsiaTheme="minorEastAsia" w:hAnsi="Times New Roman" w:cs="Times New Roman" w:hint="default"/>
      </w:rPr>
    </w:lvl>
    <w:lvl w:ilvl="1" w:tplc="35C65F9C" w:tentative="1">
      <w:start w:val="1"/>
      <w:numFmt w:val="bullet"/>
      <w:lvlText w:val="o"/>
      <w:lvlJc w:val="left"/>
      <w:pPr>
        <w:ind w:left="1800" w:hanging="360"/>
      </w:pPr>
      <w:rPr>
        <w:rFonts w:ascii="Courier New" w:hAnsi="Courier New" w:cs="Courier New" w:hint="default"/>
      </w:rPr>
    </w:lvl>
    <w:lvl w:ilvl="2" w:tplc="3D0A0AFC" w:tentative="1">
      <w:start w:val="1"/>
      <w:numFmt w:val="bullet"/>
      <w:lvlText w:val=""/>
      <w:lvlJc w:val="left"/>
      <w:pPr>
        <w:ind w:left="2520" w:hanging="360"/>
      </w:pPr>
      <w:rPr>
        <w:rFonts w:ascii="Wingdings" w:hAnsi="Wingdings" w:hint="default"/>
      </w:rPr>
    </w:lvl>
    <w:lvl w:ilvl="3" w:tplc="D33AEA3A" w:tentative="1">
      <w:start w:val="1"/>
      <w:numFmt w:val="bullet"/>
      <w:lvlText w:val=""/>
      <w:lvlJc w:val="left"/>
      <w:pPr>
        <w:ind w:left="3240" w:hanging="360"/>
      </w:pPr>
      <w:rPr>
        <w:rFonts w:ascii="Symbol" w:hAnsi="Symbol" w:hint="default"/>
      </w:rPr>
    </w:lvl>
    <w:lvl w:ilvl="4" w:tplc="74205C22" w:tentative="1">
      <w:start w:val="1"/>
      <w:numFmt w:val="bullet"/>
      <w:lvlText w:val="o"/>
      <w:lvlJc w:val="left"/>
      <w:pPr>
        <w:ind w:left="3960" w:hanging="360"/>
      </w:pPr>
      <w:rPr>
        <w:rFonts w:ascii="Courier New" w:hAnsi="Courier New" w:cs="Courier New" w:hint="default"/>
      </w:rPr>
    </w:lvl>
    <w:lvl w:ilvl="5" w:tplc="E77284B6" w:tentative="1">
      <w:start w:val="1"/>
      <w:numFmt w:val="bullet"/>
      <w:lvlText w:val=""/>
      <w:lvlJc w:val="left"/>
      <w:pPr>
        <w:ind w:left="4680" w:hanging="360"/>
      </w:pPr>
      <w:rPr>
        <w:rFonts w:ascii="Wingdings" w:hAnsi="Wingdings" w:hint="default"/>
      </w:rPr>
    </w:lvl>
    <w:lvl w:ilvl="6" w:tplc="A7969F22" w:tentative="1">
      <w:start w:val="1"/>
      <w:numFmt w:val="bullet"/>
      <w:lvlText w:val=""/>
      <w:lvlJc w:val="left"/>
      <w:pPr>
        <w:ind w:left="5400" w:hanging="360"/>
      </w:pPr>
      <w:rPr>
        <w:rFonts w:ascii="Symbol" w:hAnsi="Symbol" w:hint="default"/>
      </w:rPr>
    </w:lvl>
    <w:lvl w:ilvl="7" w:tplc="81D089E6" w:tentative="1">
      <w:start w:val="1"/>
      <w:numFmt w:val="bullet"/>
      <w:lvlText w:val="o"/>
      <w:lvlJc w:val="left"/>
      <w:pPr>
        <w:ind w:left="6120" w:hanging="360"/>
      </w:pPr>
      <w:rPr>
        <w:rFonts w:ascii="Courier New" w:hAnsi="Courier New" w:cs="Courier New" w:hint="default"/>
      </w:rPr>
    </w:lvl>
    <w:lvl w:ilvl="8" w:tplc="B822A06C" w:tentative="1">
      <w:start w:val="1"/>
      <w:numFmt w:val="bullet"/>
      <w:lvlText w:val=""/>
      <w:lvlJc w:val="left"/>
      <w:pPr>
        <w:ind w:left="684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9536DD"/>
    <w:multiLevelType w:val="hybridMultilevel"/>
    <w:tmpl w:val="7488EFD2"/>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E693B75"/>
    <w:multiLevelType w:val="hybridMultilevel"/>
    <w:tmpl w:val="7C02B69C"/>
    <w:lvl w:ilvl="0" w:tplc="2F4A79F6">
      <w:start w:val="1"/>
      <w:numFmt w:val="upperLetter"/>
      <w:lvlText w:val="%1)"/>
      <w:lvlJc w:val="left"/>
      <w:pPr>
        <w:tabs>
          <w:tab w:val="num" w:pos="720"/>
        </w:tabs>
        <w:ind w:left="720" w:hanging="360"/>
      </w:pPr>
    </w:lvl>
    <w:lvl w:ilvl="1" w:tplc="4948E2E0" w:tentative="1">
      <w:start w:val="1"/>
      <w:numFmt w:val="upperLetter"/>
      <w:lvlText w:val="%2)"/>
      <w:lvlJc w:val="left"/>
      <w:pPr>
        <w:tabs>
          <w:tab w:val="num" w:pos="1440"/>
        </w:tabs>
        <w:ind w:left="1440" w:hanging="360"/>
      </w:pPr>
    </w:lvl>
    <w:lvl w:ilvl="2" w:tplc="4344E8D8" w:tentative="1">
      <w:start w:val="1"/>
      <w:numFmt w:val="upperLetter"/>
      <w:lvlText w:val="%3)"/>
      <w:lvlJc w:val="left"/>
      <w:pPr>
        <w:tabs>
          <w:tab w:val="num" w:pos="2160"/>
        </w:tabs>
        <w:ind w:left="2160" w:hanging="360"/>
      </w:pPr>
    </w:lvl>
    <w:lvl w:ilvl="3" w:tplc="61C400FA" w:tentative="1">
      <w:start w:val="1"/>
      <w:numFmt w:val="upperLetter"/>
      <w:lvlText w:val="%4)"/>
      <w:lvlJc w:val="left"/>
      <w:pPr>
        <w:tabs>
          <w:tab w:val="num" w:pos="2880"/>
        </w:tabs>
        <w:ind w:left="2880" w:hanging="360"/>
      </w:pPr>
    </w:lvl>
    <w:lvl w:ilvl="4" w:tplc="BBD444C0" w:tentative="1">
      <w:start w:val="1"/>
      <w:numFmt w:val="upperLetter"/>
      <w:lvlText w:val="%5)"/>
      <w:lvlJc w:val="left"/>
      <w:pPr>
        <w:tabs>
          <w:tab w:val="num" w:pos="3600"/>
        </w:tabs>
        <w:ind w:left="3600" w:hanging="360"/>
      </w:pPr>
    </w:lvl>
    <w:lvl w:ilvl="5" w:tplc="FC8E75E4" w:tentative="1">
      <w:start w:val="1"/>
      <w:numFmt w:val="upperLetter"/>
      <w:lvlText w:val="%6)"/>
      <w:lvlJc w:val="left"/>
      <w:pPr>
        <w:tabs>
          <w:tab w:val="num" w:pos="4320"/>
        </w:tabs>
        <w:ind w:left="4320" w:hanging="360"/>
      </w:pPr>
    </w:lvl>
    <w:lvl w:ilvl="6" w:tplc="107A6D8A" w:tentative="1">
      <w:start w:val="1"/>
      <w:numFmt w:val="upperLetter"/>
      <w:lvlText w:val="%7)"/>
      <w:lvlJc w:val="left"/>
      <w:pPr>
        <w:tabs>
          <w:tab w:val="num" w:pos="5040"/>
        </w:tabs>
        <w:ind w:left="5040" w:hanging="360"/>
      </w:pPr>
    </w:lvl>
    <w:lvl w:ilvl="7" w:tplc="9E6E5966" w:tentative="1">
      <w:start w:val="1"/>
      <w:numFmt w:val="upperLetter"/>
      <w:lvlText w:val="%8)"/>
      <w:lvlJc w:val="left"/>
      <w:pPr>
        <w:tabs>
          <w:tab w:val="num" w:pos="5760"/>
        </w:tabs>
        <w:ind w:left="5760" w:hanging="360"/>
      </w:pPr>
    </w:lvl>
    <w:lvl w:ilvl="8" w:tplc="2B885EAA" w:tentative="1">
      <w:start w:val="1"/>
      <w:numFmt w:val="upperLetter"/>
      <w:lvlText w:val="%9)"/>
      <w:lvlJc w:val="left"/>
      <w:pPr>
        <w:tabs>
          <w:tab w:val="num" w:pos="6480"/>
        </w:tabs>
        <w:ind w:left="648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557DB6"/>
    <w:multiLevelType w:val="hybridMultilevel"/>
    <w:tmpl w:val="57F4873A"/>
    <w:lvl w:ilvl="0" w:tplc="0EF40E2C">
      <w:numFmt w:val="bullet"/>
      <w:lvlText w:val="-"/>
      <w:lvlJc w:val="left"/>
      <w:pPr>
        <w:ind w:left="1080" w:hanging="360"/>
      </w:pPr>
      <w:rPr>
        <w:rFonts w:ascii="Times New Roman" w:eastAsiaTheme="minorEastAsia" w:hAnsi="Times New Roman" w:cs="Times New Roman" w:hint="default"/>
      </w:rPr>
    </w:lvl>
    <w:lvl w:ilvl="1" w:tplc="146EFCFE" w:tentative="1">
      <w:start w:val="1"/>
      <w:numFmt w:val="bullet"/>
      <w:lvlText w:val="o"/>
      <w:lvlJc w:val="left"/>
      <w:pPr>
        <w:ind w:left="1800" w:hanging="360"/>
      </w:pPr>
      <w:rPr>
        <w:rFonts w:ascii="Courier New" w:hAnsi="Courier New" w:cs="Courier New" w:hint="default"/>
      </w:rPr>
    </w:lvl>
    <w:lvl w:ilvl="2" w:tplc="5D421A2E" w:tentative="1">
      <w:start w:val="1"/>
      <w:numFmt w:val="bullet"/>
      <w:lvlText w:val=""/>
      <w:lvlJc w:val="left"/>
      <w:pPr>
        <w:ind w:left="2520" w:hanging="360"/>
      </w:pPr>
      <w:rPr>
        <w:rFonts w:ascii="Wingdings" w:hAnsi="Wingdings" w:hint="default"/>
      </w:rPr>
    </w:lvl>
    <w:lvl w:ilvl="3" w:tplc="ACD61FB4" w:tentative="1">
      <w:start w:val="1"/>
      <w:numFmt w:val="bullet"/>
      <w:lvlText w:val=""/>
      <w:lvlJc w:val="left"/>
      <w:pPr>
        <w:ind w:left="3240" w:hanging="360"/>
      </w:pPr>
      <w:rPr>
        <w:rFonts w:ascii="Symbol" w:hAnsi="Symbol" w:hint="default"/>
      </w:rPr>
    </w:lvl>
    <w:lvl w:ilvl="4" w:tplc="C450B55A" w:tentative="1">
      <w:start w:val="1"/>
      <w:numFmt w:val="bullet"/>
      <w:lvlText w:val="o"/>
      <w:lvlJc w:val="left"/>
      <w:pPr>
        <w:ind w:left="3960" w:hanging="360"/>
      </w:pPr>
      <w:rPr>
        <w:rFonts w:ascii="Courier New" w:hAnsi="Courier New" w:cs="Courier New" w:hint="default"/>
      </w:rPr>
    </w:lvl>
    <w:lvl w:ilvl="5" w:tplc="F0D6DAB6" w:tentative="1">
      <w:start w:val="1"/>
      <w:numFmt w:val="bullet"/>
      <w:lvlText w:val=""/>
      <w:lvlJc w:val="left"/>
      <w:pPr>
        <w:ind w:left="4680" w:hanging="360"/>
      </w:pPr>
      <w:rPr>
        <w:rFonts w:ascii="Wingdings" w:hAnsi="Wingdings" w:hint="default"/>
      </w:rPr>
    </w:lvl>
    <w:lvl w:ilvl="6" w:tplc="314EC248" w:tentative="1">
      <w:start w:val="1"/>
      <w:numFmt w:val="bullet"/>
      <w:lvlText w:val=""/>
      <w:lvlJc w:val="left"/>
      <w:pPr>
        <w:ind w:left="5400" w:hanging="360"/>
      </w:pPr>
      <w:rPr>
        <w:rFonts w:ascii="Symbol" w:hAnsi="Symbol" w:hint="default"/>
      </w:rPr>
    </w:lvl>
    <w:lvl w:ilvl="7" w:tplc="DE46A414" w:tentative="1">
      <w:start w:val="1"/>
      <w:numFmt w:val="bullet"/>
      <w:lvlText w:val="o"/>
      <w:lvlJc w:val="left"/>
      <w:pPr>
        <w:ind w:left="6120" w:hanging="360"/>
      </w:pPr>
      <w:rPr>
        <w:rFonts w:ascii="Courier New" w:hAnsi="Courier New" w:cs="Courier New" w:hint="default"/>
      </w:rPr>
    </w:lvl>
    <w:lvl w:ilvl="8" w:tplc="3260ED70" w:tentative="1">
      <w:start w:val="1"/>
      <w:numFmt w:val="bullet"/>
      <w:lvlText w:val=""/>
      <w:lvlJc w:val="left"/>
      <w:pPr>
        <w:ind w:left="6840" w:hanging="360"/>
      </w:pPr>
      <w:rPr>
        <w:rFonts w:ascii="Wingdings" w:hAnsi="Wingdings" w:hint="default"/>
      </w:rPr>
    </w:lvl>
  </w:abstractNum>
  <w:abstractNum w:abstractNumId="27" w15:restartNumberingAfterBreak="0">
    <w:nsid w:val="75E07190"/>
    <w:multiLevelType w:val="hybridMultilevel"/>
    <w:tmpl w:val="5A6A0A04"/>
    <w:lvl w:ilvl="0" w:tplc="BF221530">
      <w:numFmt w:val="bullet"/>
      <w:lvlText w:val="-"/>
      <w:lvlJc w:val="left"/>
      <w:pPr>
        <w:ind w:left="1080" w:hanging="360"/>
      </w:pPr>
      <w:rPr>
        <w:rFonts w:ascii="Times New Roman" w:eastAsiaTheme="minorEastAsia" w:hAnsi="Times New Roman" w:cs="Times New Roman" w:hint="default"/>
      </w:rPr>
    </w:lvl>
    <w:lvl w:ilvl="1" w:tplc="155A6862" w:tentative="1">
      <w:start w:val="1"/>
      <w:numFmt w:val="bullet"/>
      <w:lvlText w:val="o"/>
      <w:lvlJc w:val="left"/>
      <w:pPr>
        <w:ind w:left="1800" w:hanging="360"/>
      </w:pPr>
      <w:rPr>
        <w:rFonts w:ascii="Courier New" w:hAnsi="Courier New" w:cs="Courier New" w:hint="default"/>
      </w:rPr>
    </w:lvl>
    <w:lvl w:ilvl="2" w:tplc="05585544" w:tentative="1">
      <w:start w:val="1"/>
      <w:numFmt w:val="bullet"/>
      <w:lvlText w:val=""/>
      <w:lvlJc w:val="left"/>
      <w:pPr>
        <w:ind w:left="2520" w:hanging="360"/>
      </w:pPr>
      <w:rPr>
        <w:rFonts w:ascii="Wingdings" w:hAnsi="Wingdings" w:hint="default"/>
      </w:rPr>
    </w:lvl>
    <w:lvl w:ilvl="3" w:tplc="9BA81262" w:tentative="1">
      <w:start w:val="1"/>
      <w:numFmt w:val="bullet"/>
      <w:lvlText w:val=""/>
      <w:lvlJc w:val="left"/>
      <w:pPr>
        <w:ind w:left="3240" w:hanging="360"/>
      </w:pPr>
      <w:rPr>
        <w:rFonts w:ascii="Symbol" w:hAnsi="Symbol" w:hint="default"/>
      </w:rPr>
    </w:lvl>
    <w:lvl w:ilvl="4" w:tplc="9A426D5E" w:tentative="1">
      <w:start w:val="1"/>
      <w:numFmt w:val="bullet"/>
      <w:lvlText w:val="o"/>
      <w:lvlJc w:val="left"/>
      <w:pPr>
        <w:ind w:left="3960" w:hanging="360"/>
      </w:pPr>
      <w:rPr>
        <w:rFonts w:ascii="Courier New" w:hAnsi="Courier New" w:cs="Courier New" w:hint="default"/>
      </w:rPr>
    </w:lvl>
    <w:lvl w:ilvl="5" w:tplc="2C6CA004" w:tentative="1">
      <w:start w:val="1"/>
      <w:numFmt w:val="bullet"/>
      <w:lvlText w:val=""/>
      <w:lvlJc w:val="left"/>
      <w:pPr>
        <w:ind w:left="4680" w:hanging="360"/>
      </w:pPr>
      <w:rPr>
        <w:rFonts w:ascii="Wingdings" w:hAnsi="Wingdings" w:hint="default"/>
      </w:rPr>
    </w:lvl>
    <w:lvl w:ilvl="6" w:tplc="46AA3A14" w:tentative="1">
      <w:start w:val="1"/>
      <w:numFmt w:val="bullet"/>
      <w:lvlText w:val=""/>
      <w:lvlJc w:val="left"/>
      <w:pPr>
        <w:ind w:left="5400" w:hanging="360"/>
      </w:pPr>
      <w:rPr>
        <w:rFonts w:ascii="Symbol" w:hAnsi="Symbol" w:hint="default"/>
      </w:rPr>
    </w:lvl>
    <w:lvl w:ilvl="7" w:tplc="77B61F2E" w:tentative="1">
      <w:start w:val="1"/>
      <w:numFmt w:val="bullet"/>
      <w:lvlText w:val="o"/>
      <w:lvlJc w:val="left"/>
      <w:pPr>
        <w:ind w:left="6120" w:hanging="360"/>
      </w:pPr>
      <w:rPr>
        <w:rFonts w:ascii="Courier New" w:hAnsi="Courier New" w:cs="Courier New" w:hint="default"/>
      </w:rPr>
    </w:lvl>
    <w:lvl w:ilvl="8" w:tplc="AF861D74" w:tentative="1">
      <w:start w:val="1"/>
      <w:numFmt w:val="bullet"/>
      <w:lvlText w:val=""/>
      <w:lvlJc w:val="left"/>
      <w:pPr>
        <w:ind w:left="6840" w:hanging="360"/>
      </w:pPr>
      <w:rPr>
        <w:rFonts w:ascii="Wingdings" w:hAnsi="Wingdings" w:hint="default"/>
      </w:rPr>
    </w:lvl>
  </w:abstractNum>
  <w:num w:numId="1" w16cid:durableId="207835775">
    <w:abstractNumId w:val="9"/>
  </w:num>
  <w:num w:numId="2" w16cid:durableId="857083672">
    <w:abstractNumId w:val="7"/>
  </w:num>
  <w:num w:numId="3" w16cid:durableId="117651016">
    <w:abstractNumId w:val="6"/>
  </w:num>
  <w:num w:numId="4" w16cid:durableId="936985260">
    <w:abstractNumId w:val="5"/>
  </w:num>
  <w:num w:numId="5" w16cid:durableId="964237741">
    <w:abstractNumId w:val="4"/>
  </w:num>
  <w:num w:numId="6" w16cid:durableId="1445147263">
    <w:abstractNumId w:val="8"/>
  </w:num>
  <w:num w:numId="7" w16cid:durableId="164251140">
    <w:abstractNumId w:val="3"/>
  </w:num>
  <w:num w:numId="8" w16cid:durableId="664630877">
    <w:abstractNumId w:val="2"/>
  </w:num>
  <w:num w:numId="9" w16cid:durableId="35132236">
    <w:abstractNumId w:val="1"/>
  </w:num>
  <w:num w:numId="10" w16cid:durableId="2041126683">
    <w:abstractNumId w:val="0"/>
  </w:num>
  <w:num w:numId="11" w16cid:durableId="191460864">
    <w:abstractNumId w:val="9"/>
    <w:lvlOverride w:ilvl="0">
      <w:startOverride w:val="1"/>
    </w:lvlOverride>
  </w:num>
  <w:num w:numId="12" w16cid:durableId="162864442">
    <w:abstractNumId w:val="25"/>
  </w:num>
  <w:num w:numId="13" w16cid:durableId="1683899366">
    <w:abstractNumId w:val="21"/>
  </w:num>
  <w:num w:numId="14" w16cid:durableId="789395332">
    <w:abstractNumId w:val="19"/>
  </w:num>
  <w:num w:numId="15" w16cid:durableId="1851018616">
    <w:abstractNumId w:val="24"/>
  </w:num>
  <w:num w:numId="16" w16cid:durableId="1058937952">
    <w:abstractNumId w:val="27"/>
  </w:num>
  <w:num w:numId="17" w16cid:durableId="1538082598">
    <w:abstractNumId w:val="26"/>
  </w:num>
  <w:num w:numId="18" w16cid:durableId="73669930">
    <w:abstractNumId w:val="11"/>
  </w:num>
  <w:num w:numId="19" w16cid:durableId="924532113">
    <w:abstractNumId w:val="20"/>
  </w:num>
  <w:num w:numId="20" w16cid:durableId="649216717">
    <w:abstractNumId w:val="18"/>
  </w:num>
  <w:num w:numId="21" w16cid:durableId="925531511">
    <w:abstractNumId w:val="12"/>
  </w:num>
  <w:num w:numId="22" w16cid:durableId="1323199656">
    <w:abstractNumId w:val="14"/>
  </w:num>
  <w:num w:numId="23" w16cid:durableId="102461368">
    <w:abstractNumId w:val="22"/>
  </w:num>
  <w:num w:numId="24" w16cid:durableId="983898820">
    <w:abstractNumId w:val="10"/>
  </w:num>
  <w:num w:numId="25" w16cid:durableId="165095287">
    <w:abstractNumId w:val="15"/>
  </w:num>
  <w:num w:numId="26" w16cid:durableId="1184827518">
    <w:abstractNumId w:val="16"/>
  </w:num>
  <w:num w:numId="27" w16cid:durableId="129251960">
    <w:abstractNumId w:val="17"/>
  </w:num>
  <w:num w:numId="28" w16cid:durableId="1410231235">
    <w:abstractNumId w:val="13"/>
  </w:num>
  <w:num w:numId="29" w16cid:durableId="69461989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pitschan">
    <w15:presenceInfo w15:providerId="AD" w15:userId="S::xpsy0995@ox.ac.uk::2f782494-b950-472b-9691-f736dfac0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23"/>
    <w:rsid w:val="0000006C"/>
    <w:rsid w:val="000011F9"/>
    <w:rsid w:val="00001C38"/>
    <w:rsid w:val="00001C46"/>
    <w:rsid w:val="00002E35"/>
    <w:rsid w:val="0000307D"/>
    <w:rsid w:val="00003297"/>
    <w:rsid w:val="00004FB9"/>
    <w:rsid w:val="0000509C"/>
    <w:rsid w:val="00005495"/>
    <w:rsid w:val="00005508"/>
    <w:rsid w:val="0000599E"/>
    <w:rsid w:val="00005A45"/>
    <w:rsid w:val="00005B33"/>
    <w:rsid w:val="00006A03"/>
    <w:rsid w:val="00006C2F"/>
    <w:rsid w:val="00006DE1"/>
    <w:rsid w:val="00011EB7"/>
    <w:rsid w:val="0001257A"/>
    <w:rsid w:val="0001393A"/>
    <w:rsid w:val="0001459B"/>
    <w:rsid w:val="00015643"/>
    <w:rsid w:val="00016E47"/>
    <w:rsid w:val="000171E6"/>
    <w:rsid w:val="000206E8"/>
    <w:rsid w:val="00020930"/>
    <w:rsid w:val="0002107E"/>
    <w:rsid w:val="000215B4"/>
    <w:rsid w:val="00021730"/>
    <w:rsid w:val="00022424"/>
    <w:rsid w:val="00024038"/>
    <w:rsid w:val="00024E63"/>
    <w:rsid w:val="000256C3"/>
    <w:rsid w:val="000256E8"/>
    <w:rsid w:val="00025B66"/>
    <w:rsid w:val="000260C5"/>
    <w:rsid w:val="000268D1"/>
    <w:rsid w:val="00026A84"/>
    <w:rsid w:val="00027CC8"/>
    <w:rsid w:val="00030008"/>
    <w:rsid w:val="00030F2B"/>
    <w:rsid w:val="00031E2E"/>
    <w:rsid w:val="00031FBD"/>
    <w:rsid w:val="000329AB"/>
    <w:rsid w:val="00032C19"/>
    <w:rsid w:val="000332A7"/>
    <w:rsid w:val="00033E3F"/>
    <w:rsid w:val="000346C5"/>
    <w:rsid w:val="0003615A"/>
    <w:rsid w:val="00036424"/>
    <w:rsid w:val="00036CA6"/>
    <w:rsid w:val="00036D9D"/>
    <w:rsid w:val="00037BDE"/>
    <w:rsid w:val="0004194F"/>
    <w:rsid w:val="00041E89"/>
    <w:rsid w:val="0004202C"/>
    <w:rsid w:val="00042339"/>
    <w:rsid w:val="000424BC"/>
    <w:rsid w:val="00042A31"/>
    <w:rsid w:val="00043563"/>
    <w:rsid w:val="00045BEA"/>
    <w:rsid w:val="0004765D"/>
    <w:rsid w:val="00050F78"/>
    <w:rsid w:val="00051201"/>
    <w:rsid w:val="000512CE"/>
    <w:rsid w:val="0005151D"/>
    <w:rsid w:val="00051C94"/>
    <w:rsid w:val="00052A9E"/>
    <w:rsid w:val="00052EE3"/>
    <w:rsid w:val="00053A63"/>
    <w:rsid w:val="0005425C"/>
    <w:rsid w:val="00054A58"/>
    <w:rsid w:val="000552A8"/>
    <w:rsid w:val="000556C6"/>
    <w:rsid w:val="00055DFF"/>
    <w:rsid w:val="00055F69"/>
    <w:rsid w:val="00056554"/>
    <w:rsid w:val="000570A9"/>
    <w:rsid w:val="000571CB"/>
    <w:rsid w:val="00057286"/>
    <w:rsid w:val="00057CCF"/>
    <w:rsid w:val="00057E64"/>
    <w:rsid w:val="00060135"/>
    <w:rsid w:val="000617F4"/>
    <w:rsid w:val="00063FE1"/>
    <w:rsid w:val="00064806"/>
    <w:rsid w:val="00064F5D"/>
    <w:rsid w:val="0006509E"/>
    <w:rsid w:val="000653A2"/>
    <w:rsid w:val="00065B64"/>
    <w:rsid w:val="000668F6"/>
    <w:rsid w:val="00070049"/>
    <w:rsid w:val="0007098B"/>
    <w:rsid w:val="00070A2D"/>
    <w:rsid w:val="000713B8"/>
    <w:rsid w:val="000722E7"/>
    <w:rsid w:val="000722F7"/>
    <w:rsid w:val="0007246F"/>
    <w:rsid w:val="0007320A"/>
    <w:rsid w:val="00073578"/>
    <w:rsid w:val="00073818"/>
    <w:rsid w:val="000748E1"/>
    <w:rsid w:val="00074FC1"/>
    <w:rsid w:val="0007523C"/>
    <w:rsid w:val="0007535C"/>
    <w:rsid w:val="000754FB"/>
    <w:rsid w:val="00075738"/>
    <w:rsid w:val="000758DA"/>
    <w:rsid w:val="000765C2"/>
    <w:rsid w:val="00076E47"/>
    <w:rsid w:val="00077133"/>
    <w:rsid w:val="00077E0E"/>
    <w:rsid w:val="0008056C"/>
    <w:rsid w:val="000805E3"/>
    <w:rsid w:val="00081D2A"/>
    <w:rsid w:val="00081D4A"/>
    <w:rsid w:val="0008224C"/>
    <w:rsid w:val="000823F2"/>
    <w:rsid w:val="000827A4"/>
    <w:rsid w:val="000840E6"/>
    <w:rsid w:val="00084113"/>
    <w:rsid w:val="00084B06"/>
    <w:rsid w:val="0008581A"/>
    <w:rsid w:val="00085E6B"/>
    <w:rsid w:val="00087B18"/>
    <w:rsid w:val="00087E80"/>
    <w:rsid w:val="0009039E"/>
    <w:rsid w:val="00090819"/>
    <w:rsid w:val="00090B4B"/>
    <w:rsid w:val="00092892"/>
    <w:rsid w:val="0009291C"/>
    <w:rsid w:val="000931CB"/>
    <w:rsid w:val="00093617"/>
    <w:rsid w:val="00093A7B"/>
    <w:rsid w:val="000949A7"/>
    <w:rsid w:val="000950BA"/>
    <w:rsid w:val="0009515E"/>
    <w:rsid w:val="0009535B"/>
    <w:rsid w:val="00095A76"/>
    <w:rsid w:val="00095CFD"/>
    <w:rsid w:val="0009641F"/>
    <w:rsid w:val="0009660A"/>
    <w:rsid w:val="00096CA9"/>
    <w:rsid w:val="0009728E"/>
    <w:rsid w:val="0009741F"/>
    <w:rsid w:val="00097795"/>
    <w:rsid w:val="00097BF3"/>
    <w:rsid w:val="000A01E1"/>
    <w:rsid w:val="000A2FC0"/>
    <w:rsid w:val="000A386D"/>
    <w:rsid w:val="000A4EA4"/>
    <w:rsid w:val="000A52CB"/>
    <w:rsid w:val="000A5BC1"/>
    <w:rsid w:val="000A6AEF"/>
    <w:rsid w:val="000A7677"/>
    <w:rsid w:val="000B064D"/>
    <w:rsid w:val="000B0E08"/>
    <w:rsid w:val="000B12E6"/>
    <w:rsid w:val="000B14D5"/>
    <w:rsid w:val="000B2629"/>
    <w:rsid w:val="000B448D"/>
    <w:rsid w:val="000B49D2"/>
    <w:rsid w:val="000B5393"/>
    <w:rsid w:val="000B777B"/>
    <w:rsid w:val="000C00A5"/>
    <w:rsid w:val="000C0A8E"/>
    <w:rsid w:val="000C1797"/>
    <w:rsid w:val="000C17A7"/>
    <w:rsid w:val="000C1DB2"/>
    <w:rsid w:val="000C1DD6"/>
    <w:rsid w:val="000C225C"/>
    <w:rsid w:val="000C27BF"/>
    <w:rsid w:val="000C3483"/>
    <w:rsid w:val="000C47E3"/>
    <w:rsid w:val="000C554A"/>
    <w:rsid w:val="000C6F48"/>
    <w:rsid w:val="000C729F"/>
    <w:rsid w:val="000D0879"/>
    <w:rsid w:val="000D0C15"/>
    <w:rsid w:val="000D15EB"/>
    <w:rsid w:val="000D32D4"/>
    <w:rsid w:val="000D380A"/>
    <w:rsid w:val="000D3B85"/>
    <w:rsid w:val="000D3F41"/>
    <w:rsid w:val="000D5A48"/>
    <w:rsid w:val="000D6196"/>
    <w:rsid w:val="000E1AA5"/>
    <w:rsid w:val="000E25A6"/>
    <w:rsid w:val="000E2735"/>
    <w:rsid w:val="000E2AAE"/>
    <w:rsid w:val="000E2CAB"/>
    <w:rsid w:val="000E30EC"/>
    <w:rsid w:val="000E3621"/>
    <w:rsid w:val="000E37A4"/>
    <w:rsid w:val="000E48D9"/>
    <w:rsid w:val="000E7872"/>
    <w:rsid w:val="000E7C95"/>
    <w:rsid w:val="000F0255"/>
    <w:rsid w:val="000F034B"/>
    <w:rsid w:val="000F0E0D"/>
    <w:rsid w:val="000F16E8"/>
    <w:rsid w:val="000F16F1"/>
    <w:rsid w:val="000F17B4"/>
    <w:rsid w:val="000F20D7"/>
    <w:rsid w:val="000F29B8"/>
    <w:rsid w:val="000F2AE1"/>
    <w:rsid w:val="000F2BE3"/>
    <w:rsid w:val="000F3856"/>
    <w:rsid w:val="000F392A"/>
    <w:rsid w:val="000F4697"/>
    <w:rsid w:val="000F5216"/>
    <w:rsid w:val="000F5851"/>
    <w:rsid w:val="000F59AC"/>
    <w:rsid w:val="000F5A85"/>
    <w:rsid w:val="000F5C95"/>
    <w:rsid w:val="000F604C"/>
    <w:rsid w:val="000F69CC"/>
    <w:rsid w:val="000F6E0C"/>
    <w:rsid w:val="000F6F96"/>
    <w:rsid w:val="001000E9"/>
    <w:rsid w:val="00100DB0"/>
    <w:rsid w:val="00100DC4"/>
    <w:rsid w:val="00102F9E"/>
    <w:rsid w:val="0010427D"/>
    <w:rsid w:val="001047B8"/>
    <w:rsid w:val="00104F20"/>
    <w:rsid w:val="0010604E"/>
    <w:rsid w:val="0010741A"/>
    <w:rsid w:val="0010788B"/>
    <w:rsid w:val="00107B84"/>
    <w:rsid w:val="0011052B"/>
    <w:rsid w:val="00111F26"/>
    <w:rsid w:val="001123A7"/>
    <w:rsid w:val="0011270D"/>
    <w:rsid w:val="00113117"/>
    <w:rsid w:val="0011323A"/>
    <w:rsid w:val="0011359F"/>
    <w:rsid w:val="00114D10"/>
    <w:rsid w:val="00114F14"/>
    <w:rsid w:val="00117AD7"/>
    <w:rsid w:val="00120927"/>
    <w:rsid w:val="001217B7"/>
    <w:rsid w:val="00121AD9"/>
    <w:rsid w:val="0012363F"/>
    <w:rsid w:val="00123D2B"/>
    <w:rsid w:val="00124110"/>
    <w:rsid w:val="00124D91"/>
    <w:rsid w:val="00124F09"/>
    <w:rsid w:val="001252F8"/>
    <w:rsid w:val="001256B3"/>
    <w:rsid w:val="001258CC"/>
    <w:rsid w:val="00125A96"/>
    <w:rsid w:val="00126786"/>
    <w:rsid w:val="00126A79"/>
    <w:rsid w:val="001278FD"/>
    <w:rsid w:val="00127B00"/>
    <w:rsid w:val="00127E59"/>
    <w:rsid w:val="0013069D"/>
    <w:rsid w:val="001308E6"/>
    <w:rsid w:val="00130C38"/>
    <w:rsid w:val="00131360"/>
    <w:rsid w:val="00131587"/>
    <w:rsid w:val="00131684"/>
    <w:rsid w:val="00131C52"/>
    <w:rsid w:val="00132DDD"/>
    <w:rsid w:val="00133CBC"/>
    <w:rsid w:val="00134380"/>
    <w:rsid w:val="001360C0"/>
    <w:rsid w:val="00137B5E"/>
    <w:rsid w:val="00137FB6"/>
    <w:rsid w:val="00140294"/>
    <w:rsid w:val="0014088E"/>
    <w:rsid w:val="00140CA6"/>
    <w:rsid w:val="00140CCC"/>
    <w:rsid w:val="00141C4D"/>
    <w:rsid w:val="00143900"/>
    <w:rsid w:val="00144716"/>
    <w:rsid w:val="0014525D"/>
    <w:rsid w:val="00145C02"/>
    <w:rsid w:val="00146EB0"/>
    <w:rsid w:val="001500D4"/>
    <w:rsid w:val="001516B3"/>
    <w:rsid w:val="00151DE7"/>
    <w:rsid w:val="00151E7D"/>
    <w:rsid w:val="001520B0"/>
    <w:rsid w:val="00152466"/>
    <w:rsid w:val="00152BB9"/>
    <w:rsid w:val="00152C4B"/>
    <w:rsid w:val="00153C6B"/>
    <w:rsid w:val="001541C5"/>
    <w:rsid w:val="00154768"/>
    <w:rsid w:val="00155A26"/>
    <w:rsid w:val="00156132"/>
    <w:rsid w:val="00156188"/>
    <w:rsid w:val="001565CF"/>
    <w:rsid w:val="00156F5E"/>
    <w:rsid w:val="00157473"/>
    <w:rsid w:val="00157C26"/>
    <w:rsid w:val="001614F8"/>
    <w:rsid w:val="00161B37"/>
    <w:rsid w:val="00161E5B"/>
    <w:rsid w:val="0016264A"/>
    <w:rsid w:val="00162B54"/>
    <w:rsid w:val="00162DD8"/>
    <w:rsid w:val="00163854"/>
    <w:rsid w:val="0016487F"/>
    <w:rsid w:val="00164B32"/>
    <w:rsid w:val="00164B6F"/>
    <w:rsid w:val="001652E5"/>
    <w:rsid w:val="001667C6"/>
    <w:rsid w:val="00166AED"/>
    <w:rsid w:val="00166CF6"/>
    <w:rsid w:val="00167DE6"/>
    <w:rsid w:val="00167F51"/>
    <w:rsid w:val="00170027"/>
    <w:rsid w:val="00170925"/>
    <w:rsid w:val="0017138E"/>
    <w:rsid w:val="001718C9"/>
    <w:rsid w:val="00171E12"/>
    <w:rsid w:val="00171ED5"/>
    <w:rsid w:val="001726E6"/>
    <w:rsid w:val="00173780"/>
    <w:rsid w:val="00173E8F"/>
    <w:rsid w:val="00175D39"/>
    <w:rsid w:val="0018072E"/>
    <w:rsid w:val="0018098C"/>
    <w:rsid w:val="00180A7A"/>
    <w:rsid w:val="00180AD6"/>
    <w:rsid w:val="001814DE"/>
    <w:rsid w:val="00181951"/>
    <w:rsid w:val="001821FB"/>
    <w:rsid w:val="00182542"/>
    <w:rsid w:val="00182793"/>
    <w:rsid w:val="00182D1F"/>
    <w:rsid w:val="0018315E"/>
    <w:rsid w:val="00183D76"/>
    <w:rsid w:val="001840C6"/>
    <w:rsid w:val="001855E9"/>
    <w:rsid w:val="00185B8D"/>
    <w:rsid w:val="00186406"/>
    <w:rsid w:val="00187D31"/>
    <w:rsid w:val="00190174"/>
    <w:rsid w:val="00190C97"/>
    <w:rsid w:val="00191C9C"/>
    <w:rsid w:val="00192A5B"/>
    <w:rsid w:val="001947E6"/>
    <w:rsid w:val="001953B6"/>
    <w:rsid w:val="0019585D"/>
    <w:rsid w:val="00197128"/>
    <w:rsid w:val="00197A5E"/>
    <w:rsid w:val="001A092A"/>
    <w:rsid w:val="001A1305"/>
    <w:rsid w:val="001A139E"/>
    <w:rsid w:val="001A18EC"/>
    <w:rsid w:val="001A1C82"/>
    <w:rsid w:val="001A2572"/>
    <w:rsid w:val="001A31B2"/>
    <w:rsid w:val="001A3887"/>
    <w:rsid w:val="001A3920"/>
    <w:rsid w:val="001A3D8F"/>
    <w:rsid w:val="001A3F42"/>
    <w:rsid w:val="001A5E8E"/>
    <w:rsid w:val="001A61EE"/>
    <w:rsid w:val="001A637D"/>
    <w:rsid w:val="001A6C18"/>
    <w:rsid w:val="001A79F9"/>
    <w:rsid w:val="001A7B48"/>
    <w:rsid w:val="001B0B1A"/>
    <w:rsid w:val="001B0BB4"/>
    <w:rsid w:val="001B0BFD"/>
    <w:rsid w:val="001B22A9"/>
    <w:rsid w:val="001B250D"/>
    <w:rsid w:val="001B334B"/>
    <w:rsid w:val="001B3815"/>
    <w:rsid w:val="001B45D1"/>
    <w:rsid w:val="001B4F64"/>
    <w:rsid w:val="001B55B5"/>
    <w:rsid w:val="001B564B"/>
    <w:rsid w:val="001B5CB6"/>
    <w:rsid w:val="001B6B56"/>
    <w:rsid w:val="001B7BB4"/>
    <w:rsid w:val="001C0D35"/>
    <w:rsid w:val="001C261E"/>
    <w:rsid w:val="001C27E0"/>
    <w:rsid w:val="001C2B63"/>
    <w:rsid w:val="001C353C"/>
    <w:rsid w:val="001C375D"/>
    <w:rsid w:val="001C4FC1"/>
    <w:rsid w:val="001C59C7"/>
    <w:rsid w:val="001C5FA5"/>
    <w:rsid w:val="001C6E57"/>
    <w:rsid w:val="001C748D"/>
    <w:rsid w:val="001C7A2C"/>
    <w:rsid w:val="001D095F"/>
    <w:rsid w:val="001D1417"/>
    <w:rsid w:val="001D1AE4"/>
    <w:rsid w:val="001D3567"/>
    <w:rsid w:val="001D388D"/>
    <w:rsid w:val="001D3B47"/>
    <w:rsid w:val="001D3E56"/>
    <w:rsid w:val="001D40AB"/>
    <w:rsid w:val="001D5DE3"/>
    <w:rsid w:val="001D5F61"/>
    <w:rsid w:val="001D6CB0"/>
    <w:rsid w:val="001D7099"/>
    <w:rsid w:val="001D7122"/>
    <w:rsid w:val="001D7528"/>
    <w:rsid w:val="001E09CC"/>
    <w:rsid w:val="001E10C7"/>
    <w:rsid w:val="001E17DC"/>
    <w:rsid w:val="001E18A6"/>
    <w:rsid w:val="001E2EAE"/>
    <w:rsid w:val="001E350F"/>
    <w:rsid w:val="001E56BE"/>
    <w:rsid w:val="001E589B"/>
    <w:rsid w:val="001E5B52"/>
    <w:rsid w:val="001E61BD"/>
    <w:rsid w:val="001E71D1"/>
    <w:rsid w:val="001E71E9"/>
    <w:rsid w:val="001E7DD9"/>
    <w:rsid w:val="001F012E"/>
    <w:rsid w:val="001F06D3"/>
    <w:rsid w:val="001F26A4"/>
    <w:rsid w:val="001F2898"/>
    <w:rsid w:val="001F29D5"/>
    <w:rsid w:val="001F3B16"/>
    <w:rsid w:val="001F3F8B"/>
    <w:rsid w:val="001F5115"/>
    <w:rsid w:val="001F530F"/>
    <w:rsid w:val="001F5965"/>
    <w:rsid w:val="001F7051"/>
    <w:rsid w:val="001F787A"/>
    <w:rsid w:val="001F7D07"/>
    <w:rsid w:val="001F7E82"/>
    <w:rsid w:val="0020045A"/>
    <w:rsid w:val="002009AE"/>
    <w:rsid w:val="00201941"/>
    <w:rsid w:val="002019F8"/>
    <w:rsid w:val="00201E09"/>
    <w:rsid w:val="00201F0F"/>
    <w:rsid w:val="002027AE"/>
    <w:rsid w:val="00203E8D"/>
    <w:rsid w:val="00205A15"/>
    <w:rsid w:val="00206843"/>
    <w:rsid w:val="00206AA7"/>
    <w:rsid w:val="00206C7A"/>
    <w:rsid w:val="00206FB7"/>
    <w:rsid w:val="00207F5C"/>
    <w:rsid w:val="00210B04"/>
    <w:rsid w:val="00210EDE"/>
    <w:rsid w:val="002112E1"/>
    <w:rsid w:val="00213DCC"/>
    <w:rsid w:val="00215009"/>
    <w:rsid w:val="00215A3D"/>
    <w:rsid w:val="002162D4"/>
    <w:rsid w:val="00216453"/>
    <w:rsid w:val="00216748"/>
    <w:rsid w:val="00216AE1"/>
    <w:rsid w:val="00216DBF"/>
    <w:rsid w:val="002203CE"/>
    <w:rsid w:val="00220AB6"/>
    <w:rsid w:val="00222992"/>
    <w:rsid w:val="00222B2F"/>
    <w:rsid w:val="00223693"/>
    <w:rsid w:val="0022375F"/>
    <w:rsid w:val="00223CC0"/>
    <w:rsid w:val="00224046"/>
    <w:rsid w:val="0022473A"/>
    <w:rsid w:val="00224A9F"/>
    <w:rsid w:val="00226DF4"/>
    <w:rsid w:val="002272D5"/>
    <w:rsid w:val="00230C5E"/>
    <w:rsid w:val="00232160"/>
    <w:rsid w:val="002325EC"/>
    <w:rsid w:val="00232757"/>
    <w:rsid w:val="00232B3E"/>
    <w:rsid w:val="00233B83"/>
    <w:rsid w:val="00233DE7"/>
    <w:rsid w:val="00234BEE"/>
    <w:rsid w:val="00235596"/>
    <w:rsid w:val="00235A32"/>
    <w:rsid w:val="00235BA9"/>
    <w:rsid w:val="00237BB9"/>
    <w:rsid w:val="00237CC6"/>
    <w:rsid w:val="002405A0"/>
    <w:rsid w:val="0024067C"/>
    <w:rsid w:val="00241556"/>
    <w:rsid w:val="002416BF"/>
    <w:rsid w:val="00243CD4"/>
    <w:rsid w:val="00244894"/>
    <w:rsid w:val="00244E82"/>
    <w:rsid w:val="002453BE"/>
    <w:rsid w:val="002469CE"/>
    <w:rsid w:val="002472DA"/>
    <w:rsid w:val="002501BB"/>
    <w:rsid w:val="002502CC"/>
    <w:rsid w:val="00250452"/>
    <w:rsid w:val="002506F4"/>
    <w:rsid w:val="00251902"/>
    <w:rsid w:val="00253B3B"/>
    <w:rsid w:val="00254022"/>
    <w:rsid w:val="00254630"/>
    <w:rsid w:val="002548FE"/>
    <w:rsid w:val="00254E13"/>
    <w:rsid w:val="002554DD"/>
    <w:rsid w:val="00255782"/>
    <w:rsid w:val="00255957"/>
    <w:rsid w:val="00256D67"/>
    <w:rsid w:val="00257737"/>
    <w:rsid w:val="00257757"/>
    <w:rsid w:val="00257A1F"/>
    <w:rsid w:val="00257E00"/>
    <w:rsid w:val="002607A7"/>
    <w:rsid w:val="002622E0"/>
    <w:rsid w:val="002628D1"/>
    <w:rsid w:val="0026300E"/>
    <w:rsid w:val="0026329F"/>
    <w:rsid w:val="00263736"/>
    <w:rsid w:val="00263CDD"/>
    <w:rsid w:val="00263D2A"/>
    <w:rsid w:val="002640E4"/>
    <w:rsid w:val="00265692"/>
    <w:rsid w:val="00265934"/>
    <w:rsid w:val="0026613D"/>
    <w:rsid w:val="0026687D"/>
    <w:rsid w:val="00266D5B"/>
    <w:rsid w:val="00267016"/>
    <w:rsid w:val="0026782D"/>
    <w:rsid w:val="00267CDF"/>
    <w:rsid w:val="00267F79"/>
    <w:rsid w:val="00270099"/>
    <w:rsid w:val="002703A4"/>
    <w:rsid w:val="00270864"/>
    <w:rsid w:val="002710FB"/>
    <w:rsid w:val="0027292E"/>
    <w:rsid w:val="00273D6A"/>
    <w:rsid w:val="00273FE9"/>
    <w:rsid w:val="002745CE"/>
    <w:rsid w:val="00274707"/>
    <w:rsid w:val="00274A86"/>
    <w:rsid w:val="00274AD0"/>
    <w:rsid w:val="00274B1F"/>
    <w:rsid w:val="00274D53"/>
    <w:rsid w:val="0027502E"/>
    <w:rsid w:val="00275E15"/>
    <w:rsid w:val="002762BE"/>
    <w:rsid w:val="00276320"/>
    <w:rsid w:val="00276605"/>
    <w:rsid w:val="00276CEE"/>
    <w:rsid w:val="00277B25"/>
    <w:rsid w:val="002800DA"/>
    <w:rsid w:val="0028086B"/>
    <w:rsid w:val="002808A7"/>
    <w:rsid w:val="00281259"/>
    <w:rsid w:val="0028184F"/>
    <w:rsid w:val="00281D87"/>
    <w:rsid w:val="002824FA"/>
    <w:rsid w:val="002837B9"/>
    <w:rsid w:val="002838EB"/>
    <w:rsid w:val="002852B8"/>
    <w:rsid w:val="00285C78"/>
    <w:rsid w:val="0028625C"/>
    <w:rsid w:val="0028631F"/>
    <w:rsid w:val="00290A76"/>
    <w:rsid w:val="00290EDB"/>
    <w:rsid w:val="00291515"/>
    <w:rsid w:val="002917FF"/>
    <w:rsid w:val="00291AE6"/>
    <w:rsid w:val="00291C52"/>
    <w:rsid w:val="00293075"/>
    <w:rsid w:val="002941C8"/>
    <w:rsid w:val="00294734"/>
    <w:rsid w:val="00294BAC"/>
    <w:rsid w:val="00295DBD"/>
    <w:rsid w:val="00296950"/>
    <w:rsid w:val="00296DDC"/>
    <w:rsid w:val="0029716B"/>
    <w:rsid w:val="002975D6"/>
    <w:rsid w:val="002A0B34"/>
    <w:rsid w:val="002A14AE"/>
    <w:rsid w:val="002A1DD8"/>
    <w:rsid w:val="002A2392"/>
    <w:rsid w:val="002A26FA"/>
    <w:rsid w:val="002A28D4"/>
    <w:rsid w:val="002A2950"/>
    <w:rsid w:val="002A2D7C"/>
    <w:rsid w:val="002A41BA"/>
    <w:rsid w:val="002A45CC"/>
    <w:rsid w:val="002A46D8"/>
    <w:rsid w:val="002A4EB3"/>
    <w:rsid w:val="002A56F2"/>
    <w:rsid w:val="002A5E03"/>
    <w:rsid w:val="002A625F"/>
    <w:rsid w:val="002A6290"/>
    <w:rsid w:val="002A6814"/>
    <w:rsid w:val="002A6945"/>
    <w:rsid w:val="002A716F"/>
    <w:rsid w:val="002A7A56"/>
    <w:rsid w:val="002B020F"/>
    <w:rsid w:val="002B04CC"/>
    <w:rsid w:val="002B173D"/>
    <w:rsid w:val="002B1EA9"/>
    <w:rsid w:val="002B3E55"/>
    <w:rsid w:val="002B478F"/>
    <w:rsid w:val="002B4D51"/>
    <w:rsid w:val="002B4D72"/>
    <w:rsid w:val="002B4DD7"/>
    <w:rsid w:val="002B6627"/>
    <w:rsid w:val="002B67A7"/>
    <w:rsid w:val="002B6FA1"/>
    <w:rsid w:val="002B7A92"/>
    <w:rsid w:val="002C012F"/>
    <w:rsid w:val="002C03F3"/>
    <w:rsid w:val="002C046A"/>
    <w:rsid w:val="002C0D18"/>
    <w:rsid w:val="002C0E3D"/>
    <w:rsid w:val="002C1AB9"/>
    <w:rsid w:val="002C1EFD"/>
    <w:rsid w:val="002C2060"/>
    <w:rsid w:val="002C326B"/>
    <w:rsid w:val="002C3335"/>
    <w:rsid w:val="002C39E5"/>
    <w:rsid w:val="002C43D0"/>
    <w:rsid w:val="002C528F"/>
    <w:rsid w:val="002C5AE4"/>
    <w:rsid w:val="002C5BDF"/>
    <w:rsid w:val="002C68F8"/>
    <w:rsid w:val="002C6B19"/>
    <w:rsid w:val="002C6E2E"/>
    <w:rsid w:val="002D1214"/>
    <w:rsid w:val="002D1E11"/>
    <w:rsid w:val="002D373C"/>
    <w:rsid w:val="002D419B"/>
    <w:rsid w:val="002D41C2"/>
    <w:rsid w:val="002D4494"/>
    <w:rsid w:val="002D45F4"/>
    <w:rsid w:val="002D5F4F"/>
    <w:rsid w:val="002D5FE0"/>
    <w:rsid w:val="002D6486"/>
    <w:rsid w:val="002D6ACD"/>
    <w:rsid w:val="002D6C0D"/>
    <w:rsid w:val="002D7359"/>
    <w:rsid w:val="002D7716"/>
    <w:rsid w:val="002D7FC6"/>
    <w:rsid w:val="002E02C7"/>
    <w:rsid w:val="002E04BD"/>
    <w:rsid w:val="002E07D4"/>
    <w:rsid w:val="002E089F"/>
    <w:rsid w:val="002E1346"/>
    <w:rsid w:val="002E158E"/>
    <w:rsid w:val="002E1E7B"/>
    <w:rsid w:val="002E1F85"/>
    <w:rsid w:val="002E3EDC"/>
    <w:rsid w:val="002E4D74"/>
    <w:rsid w:val="002E4DAE"/>
    <w:rsid w:val="002E52D7"/>
    <w:rsid w:val="002E6D93"/>
    <w:rsid w:val="002E732C"/>
    <w:rsid w:val="002E75F5"/>
    <w:rsid w:val="002F0A56"/>
    <w:rsid w:val="002F10C5"/>
    <w:rsid w:val="002F13A6"/>
    <w:rsid w:val="002F1E13"/>
    <w:rsid w:val="002F1EB6"/>
    <w:rsid w:val="002F28F9"/>
    <w:rsid w:val="002F2F8B"/>
    <w:rsid w:val="002F4E7B"/>
    <w:rsid w:val="002F53B1"/>
    <w:rsid w:val="002F6499"/>
    <w:rsid w:val="002F694D"/>
    <w:rsid w:val="002F6EB8"/>
    <w:rsid w:val="002F7EEB"/>
    <w:rsid w:val="003001C3"/>
    <w:rsid w:val="00300B07"/>
    <w:rsid w:val="00300FC7"/>
    <w:rsid w:val="00302191"/>
    <w:rsid w:val="00302C6F"/>
    <w:rsid w:val="0030351A"/>
    <w:rsid w:val="00304287"/>
    <w:rsid w:val="003049E8"/>
    <w:rsid w:val="00304FB0"/>
    <w:rsid w:val="00305294"/>
    <w:rsid w:val="00305CEC"/>
    <w:rsid w:val="003062CB"/>
    <w:rsid w:val="00306D47"/>
    <w:rsid w:val="00307C03"/>
    <w:rsid w:val="00307C27"/>
    <w:rsid w:val="00311030"/>
    <w:rsid w:val="0031204E"/>
    <w:rsid w:val="00312A23"/>
    <w:rsid w:val="003130D7"/>
    <w:rsid w:val="00313DE9"/>
    <w:rsid w:val="00314456"/>
    <w:rsid w:val="0031469F"/>
    <w:rsid w:val="003147CB"/>
    <w:rsid w:val="00314D87"/>
    <w:rsid w:val="0031536F"/>
    <w:rsid w:val="003155F5"/>
    <w:rsid w:val="003158A2"/>
    <w:rsid w:val="003173FC"/>
    <w:rsid w:val="003176A4"/>
    <w:rsid w:val="00317F8C"/>
    <w:rsid w:val="0032033D"/>
    <w:rsid w:val="003203EC"/>
    <w:rsid w:val="00320527"/>
    <w:rsid w:val="00320786"/>
    <w:rsid w:val="00320C5D"/>
    <w:rsid w:val="0032105E"/>
    <w:rsid w:val="00322377"/>
    <w:rsid w:val="00322D99"/>
    <w:rsid w:val="00323E61"/>
    <w:rsid w:val="00324DA7"/>
    <w:rsid w:val="00325633"/>
    <w:rsid w:val="00325751"/>
    <w:rsid w:val="003257C5"/>
    <w:rsid w:val="003261E4"/>
    <w:rsid w:val="0032689C"/>
    <w:rsid w:val="00327727"/>
    <w:rsid w:val="00327746"/>
    <w:rsid w:val="00327B65"/>
    <w:rsid w:val="00330512"/>
    <w:rsid w:val="00330B07"/>
    <w:rsid w:val="00331816"/>
    <w:rsid w:val="003346FA"/>
    <w:rsid w:val="00334738"/>
    <w:rsid w:val="00334FC9"/>
    <w:rsid w:val="003361D8"/>
    <w:rsid w:val="00336BF9"/>
    <w:rsid w:val="003370AD"/>
    <w:rsid w:val="0033765A"/>
    <w:rsid w:val="003403F5"/>
    <w:rsid w:val="00340502"/>
    <w:rsid w:val="0034099A"/>
    <w:rsid w:val="00340A8F"/>
    <w:rsid w:val="00340B30"/>
    <w:rsid w:val="00340F76"/>
    <w:rsid w:val="00342384"/>
    <w:rsid w:val="0034265A"/>
    <w:rsid w:val="00343080"/>
    <w:rsid w:val="00343A4F"/>
    <w:rsid w:val="003442CE"/>
    <w:rsid w:val="0034433D"/>
    <w:rsid w:val="003449DC"/>
    <w:rsid w:val="00345BD9"/>
    <w:rsid w:val="003465E2"/>
    <w:rsid w:val="003503F7"/>
    <w:rsid w:val="00350732"/>
    <w:rsid w:val="00350E46"/>
    <w:rsid w:val="00351038"/>
    <w:rsid w:val="003514FB"/>
    <w:rsid w:val="00354490"/>
    <w:rsid w:val="00354530"/>
    <w:rsid w:val="00354990"/>
    <w:rsid w:val="00355205"/>
    <w:rsid w:val="00355DCA"/>
    <w:rsid w:val="003569D2"/>
    <w:rsid w:val="00356B08"/>
    <w:rsid w:val="00357DCE"/>
    <w:rsid w:val="00357E0A"/>
    <w:rsid w:val="00357F6E"/>
    <w:rsid w:val="00360BE5"/>
    <w:rsid w:val="003616BF"/>
    <w:rsid w:val="00361860"/>
    <w:rsid w:val="0036224A"/>
    <w:rsid w:val="0036386A"/>
    <w:rsid w:val="003646F6"/>
    <w:rsid w:val="00367353"/>
    <w:rsid w:val="00367381"/>
    <w:rsid w:val="003675D9"/>
    <w:rsid w:val="00367754"/>
    <w:rsid w:val="003677CE"/>
    <w:rsid w:val="00367911"/>
    <w:rsid w:val="00367FF6"/>
    <w:rsid w:val="003703B8"/>
    <w:rsid w:val="00372713"/>
    <w:rsid w:val="003732B2"/>
    <w:rsid w:val="00373A63"/>
    <w:rsid w:val="003746F1"/>
    <w:rsid w:val="003751ED"/>
    <w:rsid w:val="00375490"/>
    <w:rsid w:val="00375FF3"/>
    <w:rsid w:val="003769AE"/>
    <w:rsid w:val="00376F3E"/>
    <w:rsid w:val="0037701B"/>
    <w:rsid w:val="003772BC"/>
    <w:rsid w:val="00377C99"/>
    <w:rsid w:val="0038098B"/>
    <w:rsid w:val="00380CD8"/>
    <w:rsid w:val="00382E3C"/>
    <w:rsid w:val="00383FC4"/>
    <w:rsid w:val="00384E57"/>
    <w:rsid w:val="00385A50"/>
    <w:rsid w:val="00386EDA"/>
    <w:rsid w:val="00387AD8"/>
    <w:rsid w:val="00391FB8"/>
    <w:rsid w:val="003938DB"/>
    <w:rsid w:val="0039392E"/>
    <w:rsid w:val="00393C5F"/>
    <w:rsid w:val="003940FE"/>
    <w:rsid w:val="00394365"/>
    <w:rsid w:val="0039564B"/>
    <w:rsid w:val="00396FA1"/>
    <w:rsid w:val="0039722B"/>
    <w:rsid w:val="003A15EE"/>
    <w:rsid w:val="003A1BA9"/>
    <w:rsid w:val="003A2CC9"/>
    <w:rsid w:val="003A3BD9"/>
    <w:rsid w:val="003A3D53"/>
    <w:rsid w:val="003A4176"/>
    <w:rsid w:val="003A450A"/>
    <w:rsid w:val="003A4E15"/>
    <w:rsid w:val="003A5075"/>
    <w:rsid w:val="003A635F"/>
    <w:rsid w:val="003A6BFD"/>
    <w:rsid w:val="003A78C9"/>
    <w:rsid w:val="003B0522"/>
    <w:rsid w:val="003B1358"/>
    <w:rsid w:val="003B19D5"/>
    <w:rsid w:val="003B2037"/>
    <w:rsid w:val="003B2612"/>
    <w:rsid w:val="003B2702"/>
    <w:rsid w:val="003B31B5"/>
    <w:rsid w:val="003B3D75"/>
    <w:rsid w:val="003B4367"/>
    <w:rsid w:val="003B5C1B"/>
    <w:rsid w:val="003B5FE1"/>
    <w:rsid w:val="003B7429"/>
    <w:rsid w:val="003C0145"/>
    <w:rsid w:val="003C0428"/>
    <w:rsid w:val="003C05F8"/>
    <w:rsid w:val="003C16C8"/>
    <w:rsid w:val="003C1C48"/>
    <w:rsid w:val="003C2F20"/>
    <w:rsid w:val="003C34F3"/>
    <w:rsid w:val="003C37F4"/>
    <w:rsid w:val="003C3EEA"/>
    <w:rsid w:val="003C436F"/>
    <w:rsid w:val="003C5FDE"/>
    <w:rsid w:val="003C61B2"/>
    <w:rsid w:val="003C7388"/>
    <w:rsid w:val="003C7BE2"/>
    <w:rsid w:val="003D06A5"/>
    <w:rsid w:val="003D0FA9"/>
    <w:rsid w:val="003D1753"/>
    <w:rsid w:val="003D262F"/>
    <w:rsid w:val="003D2934"/>
    <w:rsid w:val="003D31DC"/>
    <w:rsid w:val="003D3FA0"/>
    <w:rsid w:val="003D420D"/>
    <w:rsid w:val="003D4471"/>
    <w:rsid w:val="003D4C81"/>
    <w:rsid w:val="003D5248"/>
    <w:rsid w:val="003D5E80"/>
    <w:rsid w:val="003D752D"/>
    <w:rsid w:val="003D774A"/>
    <w:rsid w:val="003E0344"/>
    <w:rsid w:val="003E12D0"/>
    <w:rsid w:val="003E13CD"/>
    <w:rsid w:val="003E1F3D"/>
    <w:rsid w:val="003E2107"/>
    <w:rsid w:val="003E219D"/>
    <w:rsid w:val="003E405E"/>
    <w:rsid w:val="003E41F2"/>
    <w:rsid w:val="003E5A28"/>
    <w:rsid w:val="003F061A"/>
    <w:rsid w:val="003F0A2C"/>
    <w:rsid w:val="003F0ED9"/>
    <w:rsid w:val="003F10AC"/>
    <w:rsid w:val="003F1A02"/>
    <w:rsid w:val="003F3AC0"/>
    <w:rsid w:val="003F593E"/>
    <w:rsid w:val="003F5A4D"/>
    <w:rsid w:val="003F5B24"/>
    <w:rsid w:val="003F5BF0"/>
    <w:rsid w:val="003F696A"/>
    <w:rsid w:val="003F772D"/>
    <w:rsid w:val="003F7B5E"/>
    <w:rsid w:val="003F7CD5"/>
    <w:rsid w:val="00400F93"/>
    <w:rsid w:val="00401529"/>
    <w:rsid w:val="00401B20"/>
    <w:rsid w:val="00402877"/>
    <w:rsid w:val="00402D75"/>
    <w:rsid w:val="00403659"/>
    <w:rsid w:val="004039F4"/>
    <w:rsid w:val="0040503C"/>
    <w:rsid w:val="0040522E"/>
    <w:rsid w:val="0040622A"/>
    <w:rsid w:val="004066A8"/>
    <w:rsid w:val="004074C0"/>
    <w:rsid w:val="004103A4"/>
    <w:rsid w:val="00410CFB"/>
    <w:rsid w:val="00411288"/>
    <w:rsid w:val="0041141B"/>
    <w:rsid w:val="004121A2"/>
    <w:rsid w:val="0041254E"/>
    <w:rsid w:val="004128FA"/>
    <w:rsid w:val="00414D63"/>
    <w:rsid w:val="00415517"/>
    <w:rsid w:val="00415ADB"/>
    <w:rsid w:val="00415CB1"/>
    <w:rsid w:val="00415D58"/>
    <w:rsid w:val="004162A0"/>
    <w:rsid w:val="00416B05"/>
    <w:rsid w:val="00416FF5"/>
    <w:rsid w:val="00417BFA"/>
    <w:rsid w:val="00417E9A"/>
    <w:rsid w:val="00417FCD"/>
    <w:rsid w:val="00420051"/>
    <w:rsid w:val="004213D0"/>
    <w:rsid w:val="00421DBD"/>
    <w:rsid w:val="004229D2"/>
    <w:rsid w:val="00422B13"/>
    <w:rsid w:val="00423411"/>
    <w:rsid w:val="004238FE"/>
    <w:rsid w:val="00425DAB"/>
    <w:rsid w:val="00426421"/>
    <w:rsid w:val="004267EA"/>
    <w:rsid w:val="00426AED"/>
    <w:rsid w:val="00427623"/>
    <w:rsid w:val="00430A97"/>
    <w:rsid w:val="004315A4"/>
    <w:rsid w:val="00431B79"/>
    <w:rsid w:val="00432571"/>
    <w:rsid w:val="004328D9"/>
    <w:rsid w:val="00432925"/>
    <w:rsid w:val="00433705"/>
    <w:rsid w:val="00434BD8"/>
    <w:rsid w:val="00434D7D"/>
    <w:rsid w:val="00435521"/>
    <w:rsid w:val="00435614"/>
    <w:rsid w:val="00435B4D"/>
    <w:rsid w:val="00436D0F"/>
    <w:rsid w:val="00436DA2"/>
    <w:rsid w:val="004400D1"/>
    <w:rsid w:val="0044113E"/>
    <w:rsid w:val="00442698"/>
    <w:rsid w:val="00442730"/>
    <w:rsid w:val="004427EB"/>
    <w:rsid w:val="00442AB1"/>
    <w:rsid w:val="0044306C"/>
    <w:rsid w:val="00443102"/>
    <w:rsid w:val="004432F7"/>
    <w:rsid w:val="00444487"/>
    <w:rsid w:val="00445A33"/>
    <w:rsid w:val="004464E6"/>
    <w:rsid w:val="00447B53"/>
    <w:rsid w:val="00447C71"/>
    <w:rsid w:val="00450F88"/>
    <w:rsid w:val="00451055"/>
    <w:rsid w:val="0045275E"/>
    <w:rsid w:val="004533B2"/>
    <w:rsid w:val="00456195"/>
    <w:rsid w:val="004579EE"/>
    <w:rsid w:val="00460060"/>
    <w:rsid w:val="004600F0"/>
    <w:rsid w:val="00460104"/>
    <w:rsid w:val="00460FC8"/>
    <w:rsid w:val="00461123"/>
    <w:rsid w:val="0046244D"/>
    <w:rsid w:val="00462DA5"/>
    <w:rsid w:val="0046364A"/>
    <w:rsid w:val="004639BB"/>
    <w:rsid w:val="00465884"/>
    <w:rsid w:val="00465E4E"/>
    <w:rsid w:val="0046696B"/>
    <w:rsid w:val="004707CC"/>
    <w:rsid w:val="00471CE6"/>
    <w:rsid w:val="004728C7"/>
    <w:rsid w:val="004737B9"/>
    <w:rsid w:val="00473B12"/>
    <w:rsid w:val="00473E08"/>
    <w:rsid w:val="00475545"/>
    <w:rsid w:val="00475C83"/>
    <w:rsid w:val="00475E53"/>
    <w:rsid w:val="00476201"/>
    <w:rsid w:val="00476383"/>
    <w:rsid w:val="004769BD"/>
    <w:rsid w:val="00476CF2"/>
    <w:rsid w:val="004775FD"/>
    <w:rsid w:val="00477793"/>
    <w:rsid w:val="00477BCB"/>
    <w:rsid w:val="00477C8A"/>
    <w:rsid w:val="00477CF6"/>
    <w:rsid w:val="00481763"/>
    <w:rsid w:val="00482300"/>
    <w:rsid w:val="00483369"/>
    <w:rsid w:val="00483B8C"/>
    <w:rsid w:val="00484818"/>
    <w:rsid w:val="00484EDF"/>
    <w:rsid w:val="00485BB7"/>
    <w:rsid w:val="00486508"/>
    <w:rsid w:val="0048682F"/>
    <w:rsid w:val="00487E1C"/>
    <w:rsid w:val="00490875"/>
    <w:rsid w:val="00491BAC"/>
    <w:rsid w:val="00492B2A"/>
    <w:rsid w:val="004955C1"/>
    <w:rsid w:val="004956FE"/>
    <w:rsid w:val="00495F18"/>
    <w:rsid w:val="00497A7C"/>
    <w:rsid w:val="00497C0B"/>
    <w:rsid w:val="004A05E8"/>
    <w:rsid w:val="004A0CCE"/>
    <w:rsid w:val="004A1088"/>
    <w:rsid w:val="004A19DC"/>
    <w:rsid w:val="004A1EB9"/>
    <w:rsid w:val="004A22E1"/>
    <w:rsid w:val="004A2BFF"/>
    <w:rsid w:val="004A2DFF"/>
    <w:rsid w:val="004A391B"/>
    <w:rsid w:val="004A3B0D"/>
    <w:rsid w:val="004A43CD"/>
    <w:rsid w:val="004A4EB8"/>
    <w:rsid w:val="004A5398"/>
    <w:rsid w:val="004A678E"/>
    <w:rsid w:val="004A7461"/>
    <w:rsid w:val="004A7D2C"/>
    <w:rsid w:val="004B06E9"/>
    <w:rsid w:val="004B07AB"/>
    <w:rsid w:val="004B0980"/>
    <w:rsid w:val="004B0E12"/>
    <w:rsid w:val="004B0F18"/>
    <w:rsid w:val="004B0F9C"/>
    <w:rsid w:val="004B170A"/>
    <w:rsid w:val="004B17DA"/>
    <w:rsid w:val="004B1A89"/>
    <w:rsid w:val="004B29E7"/>
    <w:rsid w:val="004B2B6A"/>
    <w:rsid w:val="004B3563"/>
    <w:rsid w:val="004B36CB"/>
    <w:rsid w:val="004B4EEF"/>
    <w:rsid w:val="004B5508"/>
    <w:rsid w:val="004B5717"/>
    <w:rsid w:val="004B59D0"/>
    <w:rsid w:val="004B6344"/>
    <w:rsid w:val="004B6A73"/>
    <w:rsid w:val="004B6FC3"/>
    <w:rsid w:val="004B76C5"/>
    <w:rsid w:val="004B7E2B"/>
    <w:rsid w:val="004B7ECE"/>
    <w:rsid w:val="004C02D9"/>
    <w:rsid w:val="004C057E"/>
    <w:rsid w:val="004C0E89"/>
    <w:rsid w:val="004C15DF"/>
    <w:rsid w:val="004C17BE"/>
    <w:rsid w:val="004C19C7"/>
    <w:rsid w:val="004C2033"/>
    <w:rsid w:val="004C299B"/>
    <w:rsid w:val="004C3F3B"/>
    <w:rsid w:val="004C432D"/>
    <w:rsid w:val="004C48FA"/>
    <w:rsid w:val="004C4E6C"/>
    <w:rsid w:val="004C6F18"/>
    <w:rsid w:val="004C6F44"/>
    <w:rsid w:val="004C7509"/>
    <w:rsid w:val="004C757C"/>
    <w:rsid w:val="004C760B"/>
    <w:rsid w:val="004C7CBD"/>
    <w:rsid w:val="004C7D4A"/>
    <w:rsid w:val="004C7E83"/>
    <w:rsid w:val="004D05C3"/>
    <w:rsid w:val="004D0E1B"/>
    <w:rsid w:val="004D16EE"/>
    <w:rsid w:val="004D1B51"/>
    <w:rsid w:val="004D1DF5"/>
    <w:rsid w:val="004D1EA9"/>
    <w:rsid w:val="004D2250"/>
    <w:rsid w:val="004D292F"/>
    <w:rsid w:val="004D31F0"/>
    <w:rsid w:val="004D4273"/>
    <w:rsid w:val="004D46DC"/>
    <w:rsid w:val="004D5119"/>
    <w:rsid w:val="004D511D"/>
    <w:rsid w:val="004D7747"/>
    <w:rsid w:val="004D77D8"/>
    <w:rsid w:val="004E0625"/>
    <w:rsid w:val="004E18BF"/>
    <w:rsid w:val="004E194F"/>
    <w:rsid w:val="004E20FF"/>
    <w:rsid w:val="004E2BA6"/>
    <w:rsid w:val="004E2BF5"/>
    <w:rsid w:val="004E3490"/>
    <w:rsid w:val="004E382D"/>
    <w:rsid w:val="004E4814"/>
    <w:rsid w:val="004E4F95"/>
    <w:rsid w:val="004E5104"/>
    <w:rsid w:val="004E5564"/>
    <w:rsid w:val="004E5878"/>
    <w:rsid w:val="004E6042"/>
    <w:rsid w:val="004E617D"/>
    <w:rsid w:val="004E7320"/>
    <w:rsid w:val="004E738F"/>
    <w:rsid w:val="004E75DA"/>
    <w:rsid w:val="004E7D2F"/>
    <w:rsid w:val="004F10E1"/>
    <w:rsid w:val="004F1445"/>
    <w:rsid w:val="004F1ED5"/>
    <w:rsid w:val="004F2372"/>
    <w:rsid w:val="004F2413"/>
    <w:rsid w:val="004F2676"/>
    <w:rsid w:val="004F31CF"/>
    <w:rsid w:val="004F348C"/>
    <w:rsid w:val="004F3555"/>
    <w:rsid w:val="004F472D"/>
    <w:rsid w:val="004F729F"/>
    <w:rsid w:val="004F72BF"/>
    <w:rsid w:val="004F7E45"/>
    <w:rsid w:val="005007D0"/>
    <w:rsid w:val="00500CB9"/>
    <w:rsid w:val="0050310A"/>
    <w:rsid w:val="0050365F"/>
    <w:rsid w:val="00503AB0"/>
    <w:rsid w:val="0050544A"/>
    <w:rsid w:val="005057E8"/>
    <w:rsid w:val="00505C25"/>
    <w:rsid w:val="00505CAD"/>
    <w:rsid w:val="00505F34"/>
    <w:rsid w:val="005072BA"/>
    <w:rsid w:val="00507D02"/>
    <w:rsid w:val="005107D2"/>
    <w:rsid w:val="00510F3F"/>
    <w:rsid w:val="0051131E"/>
    <w:rsid w:val="00511C0C"/>
    <w:rsid w:val="005121C5"/>
    <w:rsid w:val="0051262E"/>
    <w:rsid w:val="005126F8"/>
    <w:rsid w:val="00512CA8"/>
    <w:rsid w:val="005139E7"/>
    <w:rsid w:val="00513F3E"/>
    <w:rsid w:val="00514182"/>
    <w:rsid w:val="0051482D"/>
    <w:rsid w:val="00514B3C"/>
    <w:rsid w:val="00514F3B"/>
    <w:rsid w:val="00515902"/>
    <w:rsid w:val="00515AEA"/>
    <w:rsid w:val="005178C6"/>
    <w:rsid w:val="0052172A"/>
    <w:rsid w:val="00521928"/>
    <w:rsid w:val="00523093"/>
    <w:rsid w:val="00524A65"/>
    <w:rsid w:val="00526EE1"/>
    <w:rsid w:val="005271BA"/>
    <w:rsid w:val="00527255"/>
    <w:rsid w:val="00527691"/>
    <w:rsid w:val="00527820"/>
    <w:rsid w:val="00527C24"/>
    <w:rsid w:val="005318F0"/>
    <w:rsid w:val="0053200B"/>
    <w:rsid w:val="00532470"/>
    <w:rsid w:val="0053273A"/>
    <w:rsid w:val="00534743"/>
    <w:rsid w:val="00534A0B"/>
    <w:rsid w:val="00534EF5"/>
    <w:rsid w:val="00535AB4"/>
    <w:rsid w:val="00535ED9"/>
    <w:rsid w:val="0053677F"/>
    <w:rsid w:val="005375A9"/>
    <w:rsid w:val="00540008"/>
    <w:rsid w:val="00540132"/>
    <w:rsid w:val="00540375"/>
    <w:rsid w:val="00540AE4"/>
    <w:rsid w:val="00540B8D"/>
    <w:rsid w:val="0054103C"/>
    <w:rsid w:val="00541811"/>
    <w:rsid w:val="0054371C"/>
    <w:rsid w:val="00544D36"/>
    <w:rsid w:val="00544D6C"/>
    <w:rsid w:val="005451DA"/>
    <w:rsid w:val="00546593"/>
    <w:rsid w:val="00546712"/>
    <w:rsid w:val="00546A9B"/>
    <w:rsid w:val="00546DB4"/>
    <w:rsid w:val="00547D0B"/>
    <w:rsid w:val="00547E6E"/>
    <w:rsid w:val="00550C5F"/>
    <w:rsid w:val="0055152A"/>
    <w:rsid w:val="005516D2"/>
    <w:rsid w:val="0055194D"/>
    <w:rsid w:val="00551A02"/>
    <w:rsid w:val="005521E5"/>
    <w:rsid w:val="00552CB7"/>
    <w:rsid w:val="00552EA7"/>
    <w:rsid w:val="005534FA"/>
    <w:rsid w:val="005538C9"/>
    <w:rsid w:val="00553C5A"/>
    <w:rsid w:val="0055490F"/>
    <w:rsid w:val="005549E5"/>
    <w:rsid w:val="00554C6C"/>
    <w:rsid w:val="00555BAA"/>
    <w:rsid w:val="00555E2C"/>
    <w:rsid w:val="0055600A"/>
    <w:rsid w:val="00556806"/>
    <w:rsid w:val="00556D3E"/>
    <w:rsid w:val="00557257"/>
    <w:rsid w:val="00557971"/>
    <w:rsid w:val="00560437"/>
    <w:rsid w:val="00560495"/>
    <w:rsid w:val="00560B39"/>
    <w:rsid w:val="00560E64"/>
    <w:rsid w:val="00561584"/>
    <w:rsid w:val="00562AA2"/>
    <w:rsid w:val="0056354A"/>
    <w:rsid w:val="0056399F"/>
    <w:rsid w:val="00563D56"/>
    <w:rsid w:val="00563E36"/>
    <w:rsid w:val="00564D4F"/>
    <w:rsid w:val="00566748"/>
    <w:rsid w:val="00567666"/>
    <w:rsid w:val="00570477"/>
    <w:rsid w:val="00570FDB"/>
    <w:rsid w:val="0057123C"/>
    <w:rsid w:val="00571EB7"/>
    <w:rsid w:val="005723A9"/>
    <w:rsid w:val="00574019"/>
    <w:rsid w:val="00574C4F"/>
    <w:rsid w:val="00574F54"/>
    <w:rsid w:val="00575233"/>
    <w:rsid w:val="0057591C"/>
    <w:rsid w:val="00575D67"/>
    <w:rsid w:val="005766A3"/>
    <w:rsid w:val="00576721"/>
    <w:rsid w:val="00576F0E"/>
    <w:rsid w:val="00580417"/>
    <w:rsid w:val="005809C5"/>
    <w:rsid w:val="00580A54"/>
    <w:rsid w:val="00580CC6"/>
    <w:rsid w:val="00581DA9"/>
    <w:rsid w:val="005823B2"/>
    <w:rsid w:val="00582A5C"/>
    <w:rsid w:val="00582D3B"/>
    <w:rsid w:val="00583715"/>
    <w:rsid w:val="00584012"/>
    <w:rsid w:val="005855F1"/>
    <w:rsid w:val="0058599C"/>
    <w:rsid w:val="00586D85"/>
    <w:rsid w:val="00586E10"/>
    <w:rsid w:val="005906F9"/>
    <w:rsid w:val="00590A8F"/>
    <w:rsid w:val="0059162F"/>
    <w:rsid w:val="00591EB2"/>
    <w:rsid w:val="005923C8"/>
    <w:rsid w:val="00592942"/>
    <w:rsid w:val="00592EE9"/>
    <w:rsid w:val="00593ABB"/>
    <w:rsid w:val="00594490"/>
    <w:rsid w:val="005954C4"/>
    <w:rsid w:val="00595CDF"/>
    <w:rsid w:val="00595D86"/>
    <w:rsid w:val="00596109"/>
    <w:rsid w:val="005961D3"/>
    <w:rsid w:val="00596372"/>
    <w:rsid w:val="005974B5"/>
    <w:rsid w:val="00597C06"/>
    <w:rsid w:val="00597FB9"/>
    <w:rsid w:val="005A004D"/>
    <w:rsid w:val="005A03E3"/>
    <w:rsid w:val="005A098E"/>
    <w:rsid w:val="005A3225"/>
    <w:rsid w:val="005A3CF3"/>
    <w:rsid w:val="005A4ADF"/>
    <w:rsid w:val="005A4C32"/>
    <w:rsid w:val="005A553C"/>
    <w:rsid w:val="005A656E"/>
    <w:rsid w:val="005A6942"/>
    <w:rsid w:val="005A7590"/>
    <w:rsid w:val="005A763E"/>
    <w:rsid w:val="005A7F48"/>
    <w:rsid w:val="005B0216"/>
    <w:rsid w:val="005B055E"/>
    <w:rsid w:val="005B16E0"/>
    <w:rsid w:val="005B1C18"/>
    <w:rsid w:val="005B1D8F"/>
    <w:rsid w:val="005B27ED"/>
    <w:rsid w:val="005B28A9"/>
    <w:rsid w:val="005B2B90"/>
    <w:rsid w:val="005B312B"/>
    <w:rsid w:val="005B33B5"/>
    <w:rsid w:val="005B37B4"/>
    <w:rsid w:val="005B3B7A"/>
    <w:rsid w:val="005B5FF2"/>
    <w:rsid w:val="005B727A"/>
    <w:rsid w:val="005B7BBA"/>
    <w:rsid w:val="005B7BC6"/>
    <w:rsid w:val="005B7CAD"/>
    <w:rsid w:val="005C01A1"/>
    <w:rsid w:val="005C0B93"/>
    <w:rsid w:val="005C0C74"/>
    <w:rsid w:val="005C17DA"/>
    <w:rsid w:val="005C20B9"/>
    <w:rsid w:val="005C20F4"/>
    <w:rsid w:val="005C213B"/>
    <w:rsid w:val="005C2A43"/>
    <w:rsid w:val="005C2BCE"/>
    <w:rsid w:val="005C31E3"/>
    <w:rsid w:val="005C376D"/>
    <w:rsid w:val="005C43AA"/>
    <w:rsid w:val="005C455C"/>
    <w:rsid w:val="005C46D9"/>
    <w:rsid w:val="005C4AFB"/>
    <w:rsid w:val="005C50FD"/>
    <w:rsid w:val="005C53AD"/>
    <w:rsid w:val="005C5555"/>
    <w:rsid w:val="005C622A"/>
    <w:rsid w:val="005C687C"/>
    <w:rsid w:val="005C6D36"/>
    <w:rsid w:val="005C7AB8"/>
    <w:rsid w:val="005C7D12"/>
    <w:rsid w:val="005C7F02"/>
    <w:rsid w:val="005D0500"/>
    <w:rsid w:val="005D1082"/>
    <w:rsid w:val="005D1BBF"/>
    <w:rsid w:val="005D23AA"/>
    <w:rsid w:val="005D3A03"/>
    <w:rsid w:val="005D4470"/>
    <w:rsid w:val="005D4518"/>
    <w:rsid w:val="005D4C85"/>
    <w:rsid w:val="005D64B9"/>
    <w:rsid w:val="005D66C0"/>
    <w:rsid w:val="005D6E25"/>
    <w:rsid w:val="005D7F04"/>
    <w:rsid w:val="005E007E"/>
    <w:rsid w:val="005E0C36"/>
    <w:rsid w:val="005E0ECB"/>
    <w:rsid w:val="005E1239"/>
    <w:rsid w:val="005E1480"/>
    <w:rsid w:val="005E2B71"/>
    <w:rsid w:val="005E2C30"/>
    <w:rsid w:val="005E35E5"/>
    <w:rsid w:val="005E38A5"/>
    <w:rsid w:val="005E38C4"/>
    <w:rsid w:val="005E391C"/>
    <w:rsid w:val="005E3EF2"/>
    <w:rsid w:val="005E48B1"/>
    <w:rsid w:val="005E4A55"/>
    <w:rsid w:val="005E6097"/>
    <w:rsid w:val="005E642E"/>
    <w:rsid w:val="005E6D17"/>
    <w:rsid w:val="005E7835"/>
    <w:rsid w:val="005E7F1A"/>
    <w:rsid w:val="005F05F7"/>
    <w:rsid w:val="005F100E"/>
    <w:rsid w:val="005F20A5"/>
    <w:rsid w:val="005F2D7C"/>
    <w:rsid w:val="005F3E34"/>
    <w:rsid w:val="005F5293"/>
    <w:rsid w:val="00600446"/>
    <w:rsid w:val="006004F7"/>
    <w:rsid w:val="00600C77"/>
    <w:rsid w:val="00600D25"/>
    <w:rsid w:val="00601411"/>
    <w:rsid w:val="00601853"/>
    <w:rsid w:val="006026B7"/>
    <w:rsid w:val="00604426"/>
    <w:rsid w:val="00604C56"/>
    <w:rsid w:val="00607597"/>
    <w:rsid w:val="00607737"/>
    <w:rsid w:val="00607EB1"/>
    <w:rsid w:val="006100CE"/>
    <w:rsid w:val="0061041B"/>
    <w:rsid w:val="00610BA1"/>
    <w:rsid w:val="00612C7C"/>
    <w:rsid w:val="00612F6F"/>
    <w:rsid w:val="0061450D"/>
    <w:rsid w:val="00615407"/>
    <w:rsid w:val="006159C9"/>
    <w:rsid w:val="006160FD"/>
    <w:rsid w:val="006169F1"/>
    <w:rsid w:val="00616EC5"/>
    <w:rsid w:val="00616F0C"/>
    <w:rsid w:val="006178C6"/>
    <w:rsid w:val="00617DC2"/>
    <w:rsid w:val="00622619"/>
    <w:rsid w:val="00622BB8"/>
    <w:rsid w:val="00622E45"/>
    <w:rsid w:val="00623DB8"/>
    <w:rsid w:val="00623E43"/>
    <w:rsid w:val="00623F7C"/>
    <w:rsid w:val="00625838"/>
    <w:rsid w:val="00626792"/>
    <w:rsid w:val="00626FEB"/>
    <w:rsid w:val="00630041"/>
    <w:rsid w:val="006300EF"/>
    <w:rsid w:val="00630AB2"/>
    <w:rsid w:val="00630E35"/>
    <w:rsid w:val="006315C7"/>
    <w:rsid w:val="00632775"/>
    <w:rsid w:val="00632A1B"/>
    <w:rsid w:val="006334BA"/>
    <w:rsid w:val="00633ABE"/>
    <w:rsid w:val="0063614A"/>
    <w:rsid w:val="00636B44"/>
    <w:rsid w:val="00636C1A"/>
    <w:rsid w:val="0063718F"/>
    <w:rsid w:val="006371E5"/>
    <w:rsid w:val="006378BE"/>
    <w:rsid w:val="00637C08"/>
    <w:rsid w:val="006401CE"/>
    <w:rsid w:val="006402B9"/>
    <w:rsid w:val="00640939"/>
    <w:rsid w:val="0064119D"/>
    <w:rsid w:val="006416DA"/>
    <w:rsid w:val="00641788"/>
    <w:rsid w:val="00641998"/>
    <w:rsid w:val="00642D78"/>
    <w:rsid w:val="006443FA"/>
    <w:rsid w:val="006451FD"/>
    <w:rsid w:val="0064567A"/>
    <w:rsid w:val="006459B5"/>
    <w:rsid w:val="00646406"/>
    <w:rsid w:val="00646F21"/>
    <w:rsid w:val="00647341"/>
    <w:rsid w:val="00647C44"/>
    <w:rsid w:val="006520E6"/>
    <w:rsid w:val="00652D91"/>
    <w:rsid w:val="00652DA0"/>
    <w:rsid w:val="00652F1E"/>
    <w:rsid w:val="00653371"/>
    <w:rsid w:val="00653BA2"/>
    <w:rsid w:val="00653BC5"/>
    <w:rsid w:val="00653DF4"/>
    <w:rsid w:val="00653ED9"/>
    <w:rsid w:val="006540F2"/>
    <w:rsid w:val="00654BA1"/>
    <w:rsid w:val="00656CE1"/>
    <w:rsid w:val="00657F7F"/>
    <w:rsid w:val="00661962"/>
    <w:rsid w:val="00661C13"/>
    <w:rsid w:val="006634BD"/>
    <w:rsid w:val="00663505"/>
    <w:rsid w:val="006637F4"/>
    <w:rsid w:val="00663BF4"/>
    <w:rsid w:val="0066461E"/>
    <w:rsid w:val="006649B8"/>
    <w:rsid w:val="00665A61"/>
    <w:rsid w:val="00665F8B"/>
    <w:rsid w:val="00666BED"/>
    <w:rsid w:val="006674B8"/>
    <w:rsid w:val="006708F3"/>
    <w:rsid w:val="0067139F"/>
    <w:rsid w:val="006724C8"/>
    <w:rsid w:val="0067259A"/>
    <w:rsid w:val="00672907"/>
    <w:rsid w:val="006742BD"/>
    <w:rsid w:val="00674D4F"/>
    <w:rsid w:val="0067582F"/>
    <w:rsid w:val="00675986"/>
    <w:rsid w:val="00675E43"/>
    <w:rsid w:val="00676220"/>
    <w:rsid w:val="00676332"/>
    <w:rsid w:val="00677670"/>
    <w:rsid w:val="0068081B"/>
    <w:rsid w:val="00680939"/>
    <w:rsid w:val="00680AD3"/>
    <w:rsid w:val="0068230D"/>
    <w:rsid w:val="00684B1A"/>
    <w:rsid w:val="00684F90"/>
    <w:rsid w:val="00685772"/>
    <w:rsid w:val="00685908"/>
    <w:rsid w:val="0068592E"/>
    <w:rsid w:val="00685DCA"/>
    <w:rsid w:val="00687DB4"/>
    <w:rsid w:val="00687EC1"/>
    <w:rsid w:val="00690943"/>
    <w:rsid w:val="00690C93"/>
    <w:rsid w:val="00692775"/>
    <w:rsid w:val="00693662"/>
    <w:rsid w:val="00693D26"/>
    <w:rsid w:val="00695507"/>
    <w:rsid w:val="006959BE"/>
    <w:rsid w:val="0069669D"/>
    <w:rsid w:val="0069797A"/>
    <w:rsid w:val="006979E1"/>
    <w:rsid w:val="006A0414"/>
    <w:rsid w:val="006A11BD"/>
    <w:rsid w:val="006A29D0"/>
    <w:rsid w:val="006A2A45"/>
    <w:rsid w:val="006A2AA7"/>
    <w:rsid w:val="006A318F"/>
    <w:rsid w:val="006A3744"/>
    <w:rsid w:val="006A6D82"/>
    <w:rsid w:val="006A77FA"/>
    <w:rsid w:val="006B06CD"/>
    <w:rsid w:val="006B0C30"/>
    <w:rsid w:val="006B28E2"/>
    <w:rsid w:val="006B2E9F"/>
    <w:rsid w:val="006B3E64"/>
    <w:rsid w:val="006B4A0C"/>
    <w:rsid w:val="006B4AC4"/>
    <w:rsid w:val="006B4DAF"/>
    <w:rsid w:val="006B4F62"/>
    <w:rsid w:val="006B52F5"/>
    <w:rsid w:val="006B580E"/>
    <w:rsid w:val="006B5AFB"/>
    <w:rsid w:val="006B6105"/>
    <w:rsid w:val="006B7DB1"/>
    <w:rsid w:val="006B7E7A"/>
    <w:rsid w:val="006B7E7E"/>
    <w:rsid w:val="006B7EC9"/>
    <w:rsid w:val="006C0394"/>
    <w:rsid w:val="006C14F4"/>
    <w:rsid w:val="006C1DBA"/>
    <w:rsid w:val="006C2122"/>
    <w:rsid w:val="006C31F9"/>
    <w:rsid w:val="006C38B8"/>
    <w:rsid w:val="006C5CCF"/>
    <w:rsid w:val="006C79B1"/>
    <w:rsid w:val="006C7BC3"/>
    <w:rsid w:val="006C7E5F"/>
    <w:rsid w:val="006D022B"/>
    <w:rsid w:val="006D032D"/>
    <w:rsid w:val="006D0AD1"/>
    <w:rsid w:val="006D1403"/>
    <w:rsid w:val="006D15CB"/>
    <w:rsid w:val="006D17D5"/>
    <w:rsid w:val="006D33E7"/>
    <w:rsid w:val="006D3870"/>
    <w:rsid w:val="006D3B81"/>
    <w:rsid w:val="006D4CF6"/>
    <w:rsid w:val="006D592F"/>
    <w:rsid w:val="006D5EE3"/>
    <w:rsid w:val="006D6DE6"/>
    <w:rsid w:val="006D6E53"/>
    <w:rsid w:val="006D715F"/>
    <w:rsid w:val="006E0B76"/>
    <w:rsid w:val="006E1258"/>
    <w:rsid w:val="006E32D5"/>
    <w:rsid w:val="006E34A2"/>
    <w:rsid w:val="006E3BE7"/>
    <w:rsid w:val="006E4CB3"/>
    <w:rsid w:val="006E6030"/>
    <w:rsid w:val="006E630A"/>
    <w:rsid w:val="006E639B"/>
    <w:rsid w:val="006E643C"/>
    <w:rsid w:val="006E6BC3"/>
    <w:rsid w:val="006E74D0"/>
    <w:rsid w:val="006F0324"/>
    <w:rsid w:val="006F0F38"/>
    <w:rsid w:val="006F10F8"/>
    <w:rsid w:val="006F1BF3"/>
    <w:rsid w:val="006F2A19"/>
    <w:rsid w:val="006F2A57"/>
    <w:rsid w:val="006F2AA8"/>
    <w:rsid w:val="006F2D83"/>
    <w:rsid w:val="006F304D"/>
    <w:rsid w:val="006F350B"/>
    <w:rsid w:val="006F37D2"/>
    <w:rsid w:val="006F564F"/>
    <w:rsid w:val="006F663F"/>
    <w:rsid w:val="006F6761"/>
    <w:rsid w:val="0070138E"/>
    <w:rsid w:val="00702172"/>
    <w:rsid w:val="0070245B"/>
    <w:rsid w:val="00703BE2"/>
    <w:rsid w:val="0070585A"/>
    <w:rsid w:val="007059EC"/>
    <w:rsid w:val="00705B9F"/>
    <w:rsid w:val="00705CDE"/>
    <w:rsid w:val="00706271"/>
    <w:rsid w:val="00706F03"/>
    <w:rsid w:val="00707D82"/>
    <w:rsid w:val="00707EE3"/>
    <w:rsid w:val="007101FB"/>
    <w:rsid w:val="00710679"/>
    <w:rsid w:val="007108CD"/>
    <w:rsid w:val="00710A74"/>
    <w:rsid w:val="00711FD4"/>
    <w:rsid w:val="00712529"/>
    <w:rsid w:val="00715146"/>
    <w:rsid w:val="00715C70"/>
    <w:rsid w:val="00716096"/>
    <w:rsid w:val="00716C36"/>
    <w:rsid w:val="00716E04"/>
    <w:rsid w:val="00717423"/>
    <w:rsid w:val="00717ECB"/>
    <w:rsid w:val="00720CFF"/>
    <w:rsid w:val="007227FE"/>
    <w:rsid w:val="00723372"/>
    <w:rsid w:val="00723407"/>
    <w:rsid w:val="00724570"/>
    <w:rsid w:val="007246B7"/>
    <w:rsid w:val="00725028"/>
    <w:rsid w:val="007252AF"/>
    <w:rsid w:val="00727035"/>
    <w:rsid w:val="007278C7"/>
    <w:rsid w:val="007307AF"/>
    <w:rsid w:val="0073082D"/>
    <w:rsid w:val="00731020"/>
    <w:rsid w:val="00731B63"/>
    <w:rsid w:val="00732C38"/>
    <w:rsid w:val="00732FA2"/>
    <w:rsid w:val="0073403F"/>
    <w:rsid w:val="007340E8"/>
    <w:rsid w:val="00734260"/>
    <w:rsid w:val="007344CB"/>
    <w:rsid w:val="007347B3"/>
    <w:rsid w:val="007351FF"/>
    <w:rsid w:val="007354AC"/>
    <w:rsid w:val="00735709"/>
    <w:rsid w:val="007371A3"/>
    <w:rsid w:val="00737577"/>
    <w:rsid w:val="00737CF5"/>
    <w:rsid w:val="00737D7D"/>
    <w:rsid w:val="00740C0D"/>
    <w:rsid w:val="007434CB"/>
    <w:rsid w:val="007437BE"/>
    <w:rsid w:val="00744FF1"/>
    <w:rsid w:val="007469C2"/>
    <w:rsid w:val="00746F23"/>
    <w:rsid w:val="007504BF"/>
    <w:rsid w:val="00750EC9"/>
    <w:rsid w:val="0075272B"/>
    <w:rsid w:val="007530E5"/>
    <w:rsid w:val="00753780"/>
    <w:rsid w:val="0075432F"/>
    <w:rsid w:val="00754BE1"/>
    <w:rsid w:val="007550B9"/>
    <w:rsid w:val="0075520A"/>
    <w:rsid w:val="00756D34"/>
    <w:rsid w:val="0075758E"/>
    <w:rsid w:val="00757AC4"/>
    <w:rsid w:val="00757B6A"/>
    <w:rsid w:val="007617DC"/>
    <w:rsid w:val="00761AC7"/>
    <w:rsid w:val="00762D00"/>
    <w:rsid w:val="00762D0C"/>
    <w:rsid w:val="007644F5"/>
    <w:rsid w:val="00764D80"/>
    <w:rsid w:val="00766426"/>
    <w:rsid w:val="00767993"/>
    <w:rsid w:val="00767B10"/>
    <w:rsid w:val="00767C67"/>
    <w:rsid w:val="00767D29"/>
    <w:rsid w:val="007703EF"/>
    <w:rsid w:val="00770404"/>
    <w:rsid w:val="007706E0"/>
    <w:rsid w:val="00770928"/>
    <w:rsid w:val="00770C78"/>
    <w:rsid w:val="007729E8"/>
    <w:rsid w:val="00774BCE"/>
    <w:rsid w:val="00775004"/>
    <w:rsid w:val="00776036"/>
    <w:rsid w:val="007770B1"/>
    <w:rsid w:val="00777B62"/>
    <w:rsid w:val="00777BC0"/>
    <w:rsid w:val="0078038A"/>
    <w:rsid w:val="007828D2"/>
    <w:rsid w:val="007831B1"/>
    <w:rsid w:val="00783605"/>
    <w:rsid w:val="0078469D"/>
    <w:rsid w:val="00785A9C"/>
    <w:rsid w:val="00786747"/>
    <w:rsid w:val="00786E35"/>
    <w:rsid w:val="00790645"/>
    <w:rsid w:val="00790A12"/>
    <w:rsid w:val="0079109C"/>
    <w:rsid w:val="00792172"/>
    <w:rsid w:val="00792545"/>
    <w:rsid w:val="00792FEE"/>
    <w:rsid w:val="00793590"/>
    <w:rsid w:val="00795E1F"/>
    <w:rsid w:val="00795E7B"/>
    <w:rsid w:val="007974B2"/>
    <w:rsid w:val="007A05E2"/>
    <w:rsid w:val="007A07F5"/>
    <w:rsid w:val="007A0C09"/>
    <w:rsid w:val="007A2129"/>
    <w:rsid w:val="007A28E3"/>
    <w:rsid w:val="007A306F"/>
    <w:rsid w:val="007A32A8"/>
    <w:rsid w:val="007A4D92"/>
    <w:rsid w:val="007A6021"/>
    <w:rsid w:val="007A682D"/>
    <w:rsid w:val="007A720B"/>
    <w:rsid w:val="007A79A0"/>
    <w:rsid w:val="007B0C36"/>
    <w:rsid w:val="007B31A2"/>
    <w:rsid w:val="007B3303"/>
    <w:rsid w:val="007B3DA6"/>
    <w:rsid w:val="007B5463"/>
    <w:rsid w:val="007B6040"/>
    <w:rsid w:val="007B60A0"/>
    <w:rsid w:val="007B7151"/>
    <w:rsid w:val="007B77A8"/>
    <w:rsid w:val="007B7E5D"/>
    <w:rsid w:val="007C05C7"/>
    <w:rsid w:val="007C09F4"/>
    <w:rsid w:val="007C25B7"/>
    <w:rsid w:val="007C2E2A"/>
    <w:rsid w:val="007C2FE9"/>
    <w:rsid w:val="007C3D7E"/>
    <w:rsid w:val="007C40D8"/>
    <w:rsid w:val="007C4113"/>
    <w:rsid w:val="007C59CF"/>
    <w:rsid w:val="007C5EF9"/>
    <w:rsid w:val="007C63BA"/>
    <w:rsid w:val="007C6410"/>
    <w:rsid w:val="007C6779"/>
    <w:rsid w:val="007C6A94"/>
    <w:rsid w:val="007C7608"/>
    <w:rsid w:val="007D178E"/>
    <w:rsid w:val="007D209C"/>
    <w:rsid w:val="007D25FD"/>
    <w:rsid w:val="007D28E3"/>
    <w:rsid w:val="007D2E8A"/>
    <w:rsid w:val="007D3E6A"/>
    <w:rsid w:val="007D6053"/>
    <w:rsid w:val="007D74F1"/>
    <w:rsid w:val="007D774E"/>
    <w:rsid w:val="007D78A6"/>
    <w:rsid w:val="007D7C97"/>
    <w:rsid w:val="007E004E"/>
    <w:rsid w:val="007E04E6"/>
    <w:rsid w:val="007E0D04"/>
    <w:rsid w:val="007E141E"/>
    <w:rsid w:val="007E1942"/>
    <w:rsid w:val="007E23DB"/>
    <w:rsid w:val="007E254C"/>
    <w:rsid w:val="007E2A9A"/>
    <w:rsid w:val="007E35B4"/>
    <w:rsid w:val="007E4923"/>
    <w:rsid w:val="007E4E27"/>
    <w:rsid w:val="007E506F"/>
    <w:rsid w:val="007E5493"/>
    <w:rsid w:val="007E6229"/>
    <w:rsid w:val="007E6B1C"/>
    <w:rsid w:val="007E710C"/>
    <w:rsid w:val="007E72A7"/>
    <w:rsid w:val="007F0573"/>
    <w:rsid w:val="007F0D76"/>
    <w:rsid w:val="007F1190"/>
    <w:rsid w:val="007F14A9"/>
    <w:rsid w:val="007F1774"/>
    <w:rsid w:val="007F1F39"/>
    <w:rsid w:val="007F2F41"/>
    <w:rsid w:val="007F42AF"/>
    <w:rsid w:val="007F4606"/>
    <w:rsid w:val="007F46F9"/>
    <w:rsid w:val="007F4EA7"/>
    <w:rsid w:val="007F5817"/>
    <w:rsid w:val="007F5BB8"/>
    <w:rsid w:val="007F631D"/>
    <w:rsid w:val="007F690D"/>
    <w:rsid w:val="007F73ED"/>
    <w:rsid w:val="007F7FAF"/>
    <w:rsid w:val="007F7FE4"/>
    <w:rsid w:val="008002C0"/>
    <w:rsid w:val="00800414"/>
    <w:rsid w:val="0080175A"/>
    <w:rsid w:val="00801EC8"/>
    <w:rsid w:val="00802601"/>
    <w:rsid w:val="00804824"/>
    <w:rsid w:val="00804D14"/>
    <w:rsid w:val="00804E6D"/>
    <w:rsid w:val="008050FB"/>
    <w:rsid w:val="008063C8"/>
    <w:rsid w:val="00806E49"/>
    <w:rsid w:val="008103A9"/>
    <w:rsid w:val="008103AE"/>
    <w:rsid w:val="00811749"/>
    <w:rsid w:val="00811762"/>
    <w:rsid w:val="00811BBD"/>
    <w:rsid w:val="00811E05"/>
    <w:rsid w:val="00813958"/>
    <w:rsid w:val="008159C3"/>
    <w:rsid w:val="008174B4"/>
    <w:rsid w:val="00820978"/>
    <w:rsid w:val="008219E6"/>
    <w:rsid w:val="008235AA"/>
    <w:rsid w:val="00823E13"/>
    <w:rsid w:val="00825179"/>
    <w:rsid w:val="00825AE5"/>
    <w:rsid w:val="00825CBD"/>
    <w:rsid w:val="00826304"/>
    <w:rsid w:val="0082664D"/>
    <w:rsid w:val="008277AC"/>
    <w:rsid w:val="00827FAB"/>
    <w:rsid w:val="00830316"/>
    <w:rsid w:val="008314D6"/>
    <w:rsid w:val="00831A5C"/>
    <w:rsid w:val="00831E70"/>
    <w:rsid w:val="0083233F"/>
    <w:rsid w:val="008327BF"/>
    <w:rsid w:val="0083374B"/>
    <w:rsid w:val="00833E81"/>
    <w:rsid w:val="00834466"/>
    <w:rsid w:val="008344F9"/>
    <w:rsid w:val="008346F7"/>
    <w:rsid w:val="0083516E"/>
    <w:rsid w:val="00835AAE"/>
    <w:rsid w:val="00835C02"/>
    <w:rsid w:val="00836358"/>
    <w:rsid w:val="0083780F"/>
    <w:rsid w:val="00837D03"/>
    <w:rsid w:val="0084100C"/>
    <w:rsid w:val="008439AE"/>
    <w:rsid w:val="0084482E"/>
    <w:rsid w:val="00845D6D"/>
    <w:rsid w:val="008466B0"/>
    <w:rsid w:val="008469A9"/>
    <w:rsid w:val="00846C0D"/>
    <w:rsid w:val="00847950"/>
    <w:rsid w:val="00847C7C"/>
    <w:rsid w:val="008500B8"/>
    <w:rsid w:val="008502CF"/>
    <w:rsid w:val="008514C7"/>
    <w:rsid w:val="00852792"/>
    <w:rsid w:val="00852F18"/>
    <w:rsid w:val="0085333F"/>
    <w:rsid w:val="00853EAF"/>
    <w:rsid w:val="0085443E"/>
    <w:rsid w:val="00854913"/>
    <w:rsid w:val="008551B7"/>
    <w:rsid w:val="0085635B"/>
    <w:rsid w:val="00856933"/>
    <w:rsid w:val="008570C8"/>
    <w:rsid w:val="00857F03"/>
    <w:rsid w:val="00860E72"/>
    <w:rsid w:val="008623F9"/>
    <w:rsid w:val="0086279B"/>
    <w:rsid w:val="00863057"/>
    <w:rsid w:val="0086475E"/>
    <w:rsid w:val="008647F7"/>
    <w:rsid w:val="008650A6"/>
    <w:rsid w:val="008650FA"/>
    <w:rsid w:val="0086603D"/>
    <w:rsid w:val="008666C4"/>
    <w:rsid w:val="00867ADE"/>
    <w:rsid w:val="0087092F"/>
    <w:rsid w:val="008713DC"/>
    <w:rsid w:val="008716ED"/>
    <w:rsid w:val="0087261B"/>
    <w:rsid w:val="00872A9F"/>
    <w:rsid w:val="00872C68"/>
    <w:rsid w:val="00872FD2"/>
    <w:rsid w:val="0087360F"/>
    <w:rsid w:val="0087401E"/>
    <w:rsid w:val="008749EC"/>
    <w:rsid w:val="00875745"/>
    <w:rsid w:val="00875A7F"/>
    <w:rsid w:val="00875DC1"/>
    <w:rsid w:val="00880602"/>
    <w:rsid w:val="00880620"/>
    <w:rsid w:val="00881574"/>
    <w:rsid w:val="00882967"/>
    <w:rsid w:val="00882D4B"/>
    <w:rsid w:val="0088485C"/>
    <w:rsid w:val="00884A08"/>
    <w:rsid w:val="00884B1A"/>
    <w:rsid w:val="00885AFB"/>
    <w:rsid w:val="00885E72"/>
    <w:rsid w:val="00886A41"/>
    <w:rsid w:val="00886AE8"/>
    <w:rsid w:val="00886FA2"/>
    <w:rsid w:val="008902C3"/>
    <w:rsid w:val="008904C2"/>
    <w:rsid w:val="008905C5"/>
    <w:rsid w:val="008907D2"/>
    <w:rsid w:val="008924C9"/>
    <w:rsid w:val="00896CA0"/>
    <w:rsid w:val="00896DC2"/>
    <w:rsid w:val="00897201"/>
    <w:rsid w:val="00897824"/>
    <w:rsid w:val="008A5D45"/>
    <w:rsid w:val="008A6470"/>
    <w:rsid w:val="008A6F76"/>
    <w:rsid w:val="008A704C"/>
    <w:rsid w:val="008A7202"/>
    <w:rsid w:val="008A7A1C"/>
    <w:rsid w:val="008B13E4"/>
    <w:rsid w:val="008B1AD5"/>
    <w:rsid w:val="008B2837"/>
    <w:rsid w:val="008B38DD"/>
    <w:rsid w:val="008B3B94"/>
    <w:rsid w:val="008B3DD1"/>
    <w:rsid w:val="008B41AD"/>
    <w:rsid w:val="008B4357"/>
    <w:rsid w:val="008B4A38"/>
    <w:rsid w:val="008B508B"/>
    <w:rsid w:val="008B5312"/>
    <w:rsid w:val="008B5397"/>
    <w:rsid w:val="008B5436"/>
    <w:rsid w:val="008B54F1"/>
    <w:rsid w:val="008B5F7B"/>
    <w:rsid w:val="008B66D4"/>
    <w:rsid w:val="008B67B5"/>
    <w:rsid w:val="008B76F6"/>
    <w:rsid w:val="008B7AEE"/>
    <w:rsid w:val="008B7DF2"/>
    <w:rsid w:val="008C0210"/>
    <w:rsid w:val="008C0626"/>
    <w:rsid w:val="008C083D"/>
    <w:rsid w:val="008C0BB6"/>
    <w:rsid w:val="008C0D82"/>
    <w:rsid w:val="008C1321"/>
    <w:rsid w:val="008C1331"/>
    <w:rsid w:val="008C1F50"/>
    <w:rsid w:val="008C2328"/>
    <w:rsid w:val="008C3404"/>
    <w:rsid w:val="008C39A1"/>
    <w:rsid w:val="008C3A05"/>
    <w:rsid w:val="008C3EC8"/>
    <w:rsid w:val="008C4229"/>
    <w:rsid w:val="008C4C28"/>
    <w:rsid w:val="008C51F3"/>
    <w:rsid w:val="008C5323"/>
    <w:rsid w:val="008C60DC"/>
    <w:rsid w:val="008C7064"/>
    <w:rsid w:val="008C78B6"/>
    <w:rsid w:val="008C7B4C"/>
    <w:rsid w:val="008C7D9F"/>
    <w:rsid w:val="008C7FC1"/>
    <w:rsid w:val="008D14DE"/>
    <w:rsid w:val="008D1E2D"/>
    <w:rsid w:val="008D268A"/>
    <w:rsid w:val="008D2F1B"/>
    <w:rsid w:val="008D381E"/>
    <w:rsid w:val="008D42AF"/>
    <w:rsid w:val="008D42BE"/>
    <w:rsid w:val="008D4B33"/>
    <w:rsid w:val="008D5192"/>
    <w:rsid w:val="008D51F5"/>
    <w:rsid w:val="008D567E"/>
    <w:rsid w:val="008D7376"/>
    <w:rsid w:val="008D7BCD"/>
    <w:rsid w:val="008D7CA0"/>
    <w:rsid w:val="008E00E8"/>
    <w:rsid w:val="008E04F1"/>
    <w:rsid w:val="008E0605"/>
    <w:rsid w:val="008E06D3"/>
    <w:rsid w:val="008E0AEC"/>
    <w:rsid w:val="008E105E"/>
    <w:rsid w:val="008E29E6"/>
    <w:rsid w:val="008E358A"/>
    <w:rsid w:val="008E3A03"/>
    <w:rsid w:val="008E3DD1"/>
    <w:rsid w:val="008E47A3"/>
    <w:rsid w:val="008E5793"/>
    <w:rsid w:val="008E61C4"/>
    <w:rsid w:val="008E678E"/>
    <w:rsid w:val="008E6B23"/>
    <w:rsid w:val="008E701B"/>
    <w:rsid w:val="008E7704"/>
    <w:rsid w:val="008F0A56"/>
    <w:rsid w:val="008F0A6B"/>
    <w:rsid w:val="008F0BD0"/>
    <w:rsid w:val="008F1097"/>
    <w:rsid w:val="008F174C"/>
    <w:rsid w:val="008F32C4"/>
    <w:rsid w:val="008F3B7D"/>
    <w:rsid w:val="008F50C5"/>
    <w:rsid w:val="008F5240"/>
    <w:rsid w:val="008F5D0B"/>
    <w:rsid w:val="008F5DD7"/>
    <w:rsid w:val="008F5F2A"/>
    <w:rsid w:val="008F688C"/>
    <w:rsid w:val="008F76E6"/>
    <w:rsid w:val="008F7B93"/>
    <w:rsid w:val="00900355"/>
    <w:rsid w:val="009007D3"/>
    <w:rsid w:val="00900B68"/>
    <w:rsid w:val="00900E1E"/>
    <w:rsid w:val="0090134C"/>
    <w:rsid w:val="00901F68"/>
    <w:rsid w:val="00902B51"/>
    <w:rsid w:val="0090305C"/>
    <w:rsid w:val="00903260"/>
    <w:rsid w:val="00904144"/>
    <w:rsid w:val="00904A64"/>
    <w:rsid w:val="009057DD"/>
    <w:rsid w:val="00905AAB"/>
    <w:rsid w:val="00906A53"/>
    <w:rsid w:val="00906F70"/>
    <w:rsid w:val="00907096"/>
    <w:rsid w:val="009100A0"/>
    <w:rsid w:val="00910BD3"/>
    <w:rsid w:val="00911693"/>
    <w:rsid w:val="00911912"/>
    <w:rsid w:val="0091306F"/>
    <w:rsid w:val="0091322D"/>
    <w:rsid w:val="0091402E"/>
    <w:rsid w:val="009152F4"/>
    <w:rsid w:val="00915310"/>
    <w:rsid w:val="0091559A"/>
    <w:rsid w:val="0091568B"/>
    <w:rsid w:val="00916D52"/>
    <w:rsid w:val="009173C5"/>
    <w:rsid w:val="0092015D"/>
    <w:rsid w:val="00920184"/>
    <w:rsid w:val="0092182A"/>
    <w:rsid w:val="00922027"/>
    <w:rsid w:val="0092229B"/>
    <w:rsid w:val="00922617"/>
    <w:rsid w:val="00922BF3"/>
    <w:rsid w:val="00923279"/>
    <w:rsid w:val="00923585"/>
    <w:rsid w:val="00923634"/>
    <w:rsid w:val="0092398D"/>
    <w:rsid w:val="00925704"/>
    <w:rsid w:val="00927030"/>
    <w:rsid w:val="0092706E"/>
    <w:rsid w:val="00927338"/>
    <w:rsid w:val="009274AA"/>
    <w:rsid w:val="0092772A"/>
    <w:rsid w:val="00927F88"/>
    <w:rsid w:val="00930301"/>
    <w:rsid w:val="0093031F"/>
    <w:rsid w:val="00930685"/>
    <w:rsid w:val="0093092A"/>
    <w:rsid w:val="009320BD"/>
    <w:rsid w:val="00932C72"/>
    <w:rsid w:val="00932DAD"/>
    <w:rsid w:val="0093469A"/>
    <w:rsid w:val="00934A60"/>
    <w:rsid w:val="00935951"/>
    <w:rsid w:val="0093610D"/>
    <w:rsid w:val="0093611F"/>
    <w:rsid w:val="0093637E"/>
    <w:rsid w:val="009400EB"/>
    <w:rsid w:val="00941E8A"/>
    <w:rsid w:val="009421B8"/>
    <w:rsid w:val="009434B6"/>
    <w:rsid w:val="00944881"/>
    <w:rsid w:val="00944DBC"/>
    <w:rsid w:val="00946515"/>
    <w:rsid w:val="009466B3"/>
    <w:rsid w:val="00946E18"/>
    <w:rsid w:val="00946FFF"/>
    <w:rsid w:val="00947526"/>
    <w:rsid w:val="00947E9F"/>
    <w:rsid w:val="009509C3"/>
    <w:rsid w:val="009510CA"/>
    <w:rsid w:val="0095145D"/>
    <w:rsid w:val="00951773"/>
    <w:rsid w:val="00953A8A"/>
    <w:rsid w:val="009540D0"/>
    <w:rsid w:val="00954163"/>
    <w:rsid w:val="00954401"/>
    <w:rsid w:val="0095450C"/>
    <w:rsid w:val="009548A9"/>
    <w:rsid w:val="00954DC6"/>
    <w:rsid w:val="00956265"/>
    <w:rsid w:val="009566B0"/>
    <w:rsid w:val="00956850"/>
    <w:rsid w:val="0095685B"/>
    <w:rsid w:val="00956E6E"/>
    <w:rsid w:val="00956F6D"/>
    <w:rsid w:val="0095761D"/>
    <w:rsid w:val="0096082F"/>
    <w:rsid w:val="00961A8E"/>
    <w:rsid w:val="009629D8"/>
    <w:rsid w:val="009630EE"/>
    <w:rsid w:val="00963F23"/>
    <w:rsid w:val="009644A8"/>
    <w:rsid w:val="00964EC9"/>
    <w:rsid w:val="00965366"/>
    <w:rsid w:val="00965DF9"/>
    <w:rsid w:val="00966541"/>
    <w:rsid w:val="009669E0"/>
    <w:rsid w:val="00966EE2"/>
    <w:rsid w:val="00967057"/>
    <w:rsid w:val="00970780"/>
    <w:rsid w:val="009722CE"/>
    <w:rsid w:val="009725F6"/>
    <w:rsid w:val="00972CCF"/>
    <w:rsid w:val="00972F54"/>
    <w:rsid w:val="00973027"/>
    <w:rsid w:val="00974242"/>
    <w:rsid w:val="00975A40"/>
    <w:rsid w:val="009760D3"/>
    <w:rsid w:val="00976EDD"/>
    <w:rsid w:val="009775F2"/>
    <w:rsid w:val="00977A84"/>
    <w:rsid w:val="00980A6B"/>
    <w:rsid w:val="00980D17"/>
    <w:rsid w:val="00980DB4"/>
    <w:rsid w:val="00980E34"/>
    <w:rsid w:val="00982199"/>
    <w:rsid w:val="009828C9"/>
    <w:rsid w:val="00983D23"/>
    <w:rsid w:val="009844C3"/>
    <w:rsid w:val="009856C5"/>
    <w:rsid w:val="009867AF"/>
    <w:rsid w:val="00987034"/>
    <w:rsid w:val="00987B1B"/>
    <w:rsid w:val="009914E2"/>
    <w:rsid w:val="009916D4"/>
    <w:rsid w:val="00991751"/>
    <w:rsid w:val="00993BA5"/>
    <w:rsid w:val="00994284"/>
    <w:rsid w:val="009946E5"/>
    <w:rsid w:val="00994CE0"/>
    <w:rsid w:val="00995692"/>
    <w:rsid w:val="00995743"/>
    <w:rsid w:val="00995E0A"/>
    <w:rsid w:val="00996142"/>
    <w:rsid w:val="0099641E"/>
    <w:rsid w:val="0099668D"/>
    <w:rsid w:val="0099680D"/>
    <w:rsid w:val="009970DC"/>
    <w:rsid w:val="009A04C3"/>
    <w:rsid w:val="009A06D1"/>
    <w:rsid w:val="009A0910"/>
    <w:rsid w:val="009A471F"/>
    <w:rsid w:val="009A5020"/>
    <w:rsid w:val="009A605B"/>
    <w:rsid w:val="009A6272"/>
    <w:rsid w:val="009A6513"/>
    <w:rsid w:val="009A6936"/>
    <w:rsid w:val="009A6A3B"/>
    <w:rsid w:val="009A71B7"/>
    <w:rsid w:val="009A72F1"/>
    <w:rsid w:val="009A75C7"/>
    <w:rsid w:val="009A7E72"/>
    <w:rsid w:val="009B01AF"/>
    <w:rsid w:val="009B0D1E"/>
    <w:rsid w:val="009B2977"/>
    <w:rsid w:val="009B3662"/>
    <w:rsid w:val="009B401A"/>
    <w:rsid w:val="009B4CFD"/>
    <w:rsid w:val="009B4E7F"/>
    <w:rsid w:val="009B5E45"/>
    <w:rsid w:val="009B6665"/>
    <w:rsid w:val="009B6E9B"/>
    <w:rsid w:val="009B6FC2"/>
    <w:rsid w:val="009C1757"/>
    <w:rsid w:val="009C23BB"/>
    <w:rsid w:val="009C35D2"/>
    <w:rsid w:val="009C4577"/>
    <w:rsid w:val="009C5D4D"/>
    <w:rsid w:val="009C7014"/>
    <w:rsid w:val="009C71BE"/>
    <w:rsid w:val="009D03E0"/>
    <w:rsid w:val="009D1480"/>
    <w:rsid w:val="009D1944"/>
    <w:rsid w:val="009D1B42"/>
    <w:rsid w:val="009D1D92"/>
    <w:rsid w:val="009D2153"/>
    <w:rsid w:val="009D24B0"/>
    <w:rsid w:val="009D260F"/>
    <w:rsid w:val="009D323E"/>
    <w:rsid w:val="009D32D7"/>
    <w:rsid w:val="009D3332"/>
    <w:rsid w:val="009D38FD"/>
    <w:rsid w:val="009D4D35"/>
    <w:rsid w:val="009D576F"/>
    <w:rsid w:val="009D67C2"/>
    <w:rsid w:val="009D7066"/>
    <w:rsid w:val="009D751C"/>
    <w:rsid w:val="009D7609"/>
    <w:rsid w:val="009D78AD"/>
    <w:rsid w:val="009E00B8"/>
    <w:rsid w:val="009E04BB"/>
    <w:rsid w:val="009E1F19"/>
    <w:rsid w:val="009E2769"/>
    <w:rsid w:val="009E2965"/>
    <w:rsid w:val="009E302D"/>
    <w:rsid w:val="009E43C5"/>
    <w:rsid w:val="009E4D40"/>
    <w:rsid w:val="009E552A"/>
    <w:rsid w:val="009E610B"/>
    <w:rsid w:val="009E6411"/>
    <w:rsid w:val="009F1E15"/>
    <w:rsid w:val="009F2021"/>
    <w:rsid w:val="009F285D"/>
    <w:rsid w:val="009F2D8C"/>
    <w:rsid w:val="009F338E"/>
    <w:rsid w:val="009F4949"/>
    <w:rsid w:val="009F4F31"/>
    <w:rsid w:val="009F61C7"/>
    <w:rsid w:val="009F6462"/>
    <w:rsid w:val="009F64F8"/>
    <w:rsid w:val="009F6691"/>
    <w:rsid w:val="009F69E3"/>
    <w:rsid w:val="009F759A"/>
    <w:rsid w:val="00A01057"/>
    <w:rsid w:val="00A01583"/>
    <w:rsid w:val="00A052E9"/>
    <w:rsid w:val="00A053E1"/>
    <w:rsid w:val="00A056F0"/>
    <w:rsid w:val="00A05F0A"/>
    <w:rsid w:val="00A05F8B"/>
    <w:rsid w:val="00A06244"/>
    <w:rsid w:val="00A06711"/>
    <w:rsid w:val="00A06BDB"/>
    <w:rsid w:val="00A07B4B"/>
    <w:rsid w:val="00A07D5B"/>
    <w:rsid w:val="00A07F4C"/>
    <w:rsid w:val="00A1145A"/>
    <w:rsid w:val="00A11D21"/>
    <w:rsid w:val="00A1287D"/>
    <w:rsid w:val="00A12A40"/>
    <w:rsid w:val="00A13219"/>
    <w:rsid w:val="00A13571"/>
    <w:rsid w:val="00A13BB9"/>
    <w:rsid w:val="00A13D65"/>
    <w:rsid w:val="00A13F5A"/>
    <w:rsid w:val="00A14EB3"/>
    <w:rsid w:val="00A1502F"/>
    <w:rsid w:val="00A15415"/>
    <w:rsid w:val="00A171E3"/>
    <w:rsid w:val="00A17CBA"/>
    <w:rsid w:val="00A17ECF"/>
    <w:rsid w:val="00A202E4"/>
    <w:rsid w:val="00A21913"/>
    <w:rsid w:val="00A21C4A"/>
    <w:rsid w:val="00A22392"/>
    <w:rsid w:val="00A22C1C"/>
    <w:rsid w:val="00A22D0D"/>
    <w:rsid w:val="00A23CCC"/>
    <w:rsid w:val="00A23D9D"/>
    <w:rsid w:val="00A25897"/>
    <w:rsid w:val="00A2765A"/>
    <w:rsid w:val="00A27D90"/>
    <w:rsid w:val="00A30263"/>
    <w:rsid w:val="00A30E5A"/>
    <w:rsid w:val="00A31874"/>
    <w:rsid w:val="00A320D0"/>
    <w:rsid w:val="00A33767"/>
    <w:rsid w:val="00A33C4E"/>
    <w:rsid w:val="00A34D35"/>
    <w:rsid w:val="00A35521"/>
    <w:rsid w:val="00A36BE0"/>
    <w:rsid w:val="00A37B57"/>
    <w:rsid w:val="00A37F92"/>
    <w:rsid w:val="00A406D9"/>
    <w:rsid w:val="00A41056"/>
    <w:rsid w:val="00A41C75"/>
    <w:rsid w:val="00A42427"/>
    <w:rsid w:val="00A42DDF"/>
    <w:rsid w:val="00A42EEF"/>
    <w:rsid w:val="00A43732"/>
    <w:rsid w:val="00A437D3"/>
    <w:rsid w:val="00A43F2C"/>
    <w:rsid w:val="00A44675"/>
    <w:rsid w:val="00A51C7D"/>
    <w:rsid w:val="00A527B2"/>
    <w:rsid w:val="00A53E9D"/>
    <w:rsid w:val="00A557E3"/>
    <w:rsid w:val="00A55A9A"/>
    <w:rsid w:val="00A55CAE"/>
    <w:rsid w:val="00A5632E"/>
    <w:rsid w:val="00A575E0"/>
    <w:rsid w:val="00A60354"/>
    <w:rsid w:val="00A6095C"/>
    <w:rsid w:val="00A61CBC"/>
    <w:rsid w:val="00A620A4"/>
    <w:rsid w:val="00A634C7"/>
    <w:rsid w:val="00A63959"/>
    <w:rsid w:val="00A643CE"/>
    <w:rsid w:val="00A6476F"/>
    <w:rsid w:val="00A649E7"/>
    <w:rsid w:val="00A65ED0"/>
    <w:rsid w:val="00A65F58"/>
    <w:rsid w:val="00A66714"/>
    <w:rsid w:val="00A66749"/>
    <w:rsid w:val="00A66AAF"/>
    <w:rsid w:val="00A67464"/>
    <w:rsid w:val="00A67FF4"/>
    <w:rsid w:val="00A71024"/>
    <w:rsid w:val="00A71154"/>
    <w:rsid w:val="00A71D6E"/>
    <w:rsid w:val="00A7316F"/>
    <w:rsid w:val="00A73831"/>
    <w:rsid w:val="00A73CAD"/>
    <w:rsid w:val="00A74B1D"/>
    <w:rsid w:val="00A74E8A"/>
    <w:rsid w:val="00A75172"/>
    <w:rsid w:val="00A759D0"/>
    <w:rsid w:val="00A76726"/>
    <w:rsid w:val="00A77111"/>
    <w:rsid w:val="00A80776"/>
    <w:rsid w:val="00A82881"/>
    <w:rsid w:val="00A82C75"/>
    <w:rsid w:val="00A83110"/>
    <w:rsid w:val="00A83CA1"/>
    <w:rsid w:val="00A84164"/>
    <w:rsid w:val="00A84B2A"/>
    <w:rsid w:val="00A84F1C"/>
    <w:rsid w:val="00A850CC"/>
    <w:rsid w:val="00A8656D"/>
    <w:rsid w:val="00A86622"/>
    <w:rsid w:val="00A870A3"/>
    <w:rsid w:val="00A87810"/>
    <w:rsid w:val="00A87BA2"/>
    <w:rsid w:val="00A90181"/>
    <w:rsid w:val="00A90685"/>
    <w:rsid w:val="00A90F3C"/>
    <w:rsid w:val="00A922F3"/>
    <w:rsid w:val="00A94502"/>
    <w:rsid w:val="00A954F6"/>
    <w:rsid w:val="00A956D6"/>
    <w:rsid w:val="00A96A21"/>
    <w:rsid w:val="00A970C6"/>
    <w:rsid w:val="00A97738"/>
    <w:rsid w:val="00AA063E"/>
    <w:rsid w:val="00AA095C"/>
    <w:rsid w:val="00AA1CBE"/>
    <w:rsid w:val="00AA2202"/>
    <w:rsid w:val="00AA2DB4"/>
    <w:rsid w:val="00AA36B2"/>
    <w:rsid w:val="00AA3B80"/>
    <w:rsid w:val="00AA5B3B"/>
    <w:rsid w:val="00AA64C0"/>
    <w:rsid w:val="00AA70BF"/>
    <w:rsid w:val="00AA759B"/>
    <w:rsid w:val="00AA77AA"/>
    <w:rsid w:val="00AB0A70"/>
    <w:rsid w:val="00AB0DD2"/>
    <w:rsid w:val="00AB1672"/>
    <w:rsid w:val="00AB1DF0"/>
    <w:rsid w:val="00AB2A01"/>
    <w:rsid w:val="00AB2BAC"/>
    <w:rsid w:val="00AB37A2"/>
    <w:rsid w:val="00AB3B9E"/>
    <w:rsid w:val="00AB3C3D"/>
    <w:rsid w:val="00AB4239"/>
    <w:rsid w:val="00AB427D"/>
    <w:rsid w:val="00AB4A68"/>
    <w:rsid w:val="00AB53E6"/>
    <w:rsid w:val="00AB5671"/>
    <w:rsid w:val="00AB6015"/>
    <w:rsid w:val="00AB63BE"/>
    <w:rsid w:val="00AB6D0F"/>
    <w:rsid w:val="00AB6D96"/>
    <w:rsid w:val="00AB7CE4"/>
    <w:rsid w:val="00AC005B"/>
    <w:rsid w:val="00AC0314"/>
    <w:rsid w:val="00AC0447"/>
    <w:rsid w:val="00AC060A"/>
    <w:rsid w:val="00AC15AC"/>
    <w:rsid w:val="00AC31B7"/>
    <w:rsid w:val="00AC32F6"/>
    <w:rsid w:val="00AC35D3"/>
    <w:rsid w:val="00AC4623"/>
    <w:rsid w:val="00AC47AD"/>
    <w:rsid w:val="00AC507E"/>
    <w:rsid w:val="00AC590D"/>
    <w:rsid w:val="00AC5920"/>
    <w:rsid w:val="00AC5A1A"/>
    <w:rsid w:val="00AC6AF3"/>
    <w:rsid w:val="00AC7CA3"/>
    <w:rsid w:val="00AD02DB"/>
    <w:rsid w:val="00AD118D"/>
    <w:rsid w:val="00AD227F"/>
    <w:rsid w:val="00AD2D57"/>
    <w:rsid w:val="00AD3860"/>
    <w:rsid w:val="00AD50EB"/>
    <w:rsid w:val="00AD5B50"/>
    <w:rsid w:val="00AD5CD4"/>
    <w:rsid w:val="00AD5D62"/>
    <w:rsid w:val="00AD5F1D"/>
    <w:rsid w:val="00AD6006"/>
    <w:rsid w:val="00AD71F6"/>
    <w:rsid w:val="00AD7451"/>
    <w:rsid w:val="00AE017C"/>
    <w:rsid w:val="00AE0579"/>
    <w:rsid w:val="00AE06F9"/>
    <w:rsid w:val="00AE0E30"/>
    <w:rsid w:val="00AE1A75"/>
    <w:rsid w:val="00AE2300"/>
    <w:rsid w:val="00AE36BF"/>
    <w:rsid w:val="00AE3C19"/>
    <w:rsid w:val="00AE3F49"/>
    <w:rsid w:val="00AE5195"/>
    <w:rsid w:val="00AE55CA"/>
    <w:rsid w:val="00AE62E9"/>
    <w:rsid w:val="00AE6C73"/>
    <w:rsid w:val="00AE734A"/>
    <w:rsid w:val="00AE734E"/>
    <w:rsid w:val="00AF074E"/>
    <w:rsid w:val="00AF2379"/>
    <w:rsid w:val="00AF29F3"/>
    <w:rsid w:val="00AF2BE1"/>
    <w:rsid w:val="00AF3DC5"/>
    <w:rsid w:val="00AF40C0"/>
    <w:rsid w:val="00AF4371"/>
    <w:rsid w:val="00AF549D"/>
    <w:rsid w:val="00AF5FAD"/>
    <w:rsid w:val="00AF74A8"/>
    <w:rsid w:val="00AF7D55"/>
    <w:rsid w:val="00AF7E05"/>
    <w:rsid w:val="00B00076"/>
    <w:rsid w:val="00B000AB"/>
    <w:rsid w:val="00B000DC"/>
    <w:rsid w:val="00B0012C"/>
    <w:rsid w:val="00B002D3"/>
    <w:rsid w:val="00B015F8"/>
    <w:rsid w:val="00B01F02"/>
    <w:rsid w:val="00B01FEA"/>
    <w:rsid w:val="00B03D59"/>
    <w:rsid w:val="00B03E4E"/>
    <w:rsid w:val="00B0433B"/>
    <w:rsid w:val="00B04DDA"/>
    <w:rsid w:val="00B04E7B"/>
    <w:rsid w:val="00B053D5"/>
    <w:rsid w:val="00B05DCB"/>
    <w:rsid w:val="00B069AD"/>
    <w:rsid w:val="00B075A3"/>
    <w:rsid w:val="00B11261"/>
    <w:rsid w:val="00B11EEE"/>
    <w:rsid w:val="00B12631"/>
    <w:rsid w:val="00B134D5"/>
    <w:rsid w:val="00B13EC0"/>
    <w:rsid w:val="00B166E6"/>
    <w:rsid w:val="00B17B53"/>
    <w:rsid w:val="00B21318"/>
    <w:rsid w:val="00B21544"/>
    <w:rsid w:val="00B2293F"/>
    <w:rsid w:val="00B22F73"/>
    <w:rsid w:val="00B26728"/>
    <w:rsid w:val="00B26EFE"/>
    <w:rsid w:val="00B275BC"/>
    <w:rsid w:val="00B30C96"/>
    <w:rsid w:val="00B31197"/>
    <w:rsid w:val="00B32829"/>
    <w:rsid w:val="00B331AD"/>
    <w:rsid w:val="00B33A54"/>
    <w:rsid w:val="00B33B87"/>
    <w:rsid w:val="00B33EF6"/>
    <w:rsid w:val="00B34390"/>
    <w:rsid w:val="00B35430"/>
    <w:rsid w:val="00B35965"/>
    <w:rsid w:val="00B360D8"/>
    <w:rsid w:val="00B36643"/>
    <w:rsid w:val="00B366AA"/>
    <w:rsid w:val="00B367DD"/>
    <w:rsid w:val="00B36A70"/>
    <w:rsid w:val="00B37049"/>
    <w:rsid w:val="00B37A5C"/>
    <w:rsid w:val="00B37D82"/>
    <w:rsid w:val="00B40C5D"/>
    <w:rsid w:val="00B40EE8"/>
    <w:rsid w:val="00B4152C"/>
    <w:rsid w:val="00B42819"/>
    <w:rsid w:val="00B431A1"/>
    <w:rsid w:val="00B43745"/>
    <w:rsid w:val="00B43FC9"/>
    <w:rsid w:val="00B44ADD"/>
    <w:rsid w:val="00B471E1"/>
    <w:rsid w:val="00B473C8"/>
    <w:rsid w:val="00B47734"/>
    <w:rsid w:val="00B478FC"/>
    <w:rsid w:val="00B47B1D"/>
    <w:rsid w:val="00B47DE4"/>
    <w:rsid w:val="00B502AB"/>
    <w:rsid w:val="00B505E9"/>
    <w:rsid w:val="00B5087D"/>
    <w:rsid w:val="00B52768"/>
    <w:rsid w:val="00B52812"/>
    <w:rsid w:val="00B52D50"/>
    <w:rsid w:val="00B53240"/>
    <w:rsid w:val="00B554B7"/>
    <w:rsid w:val="00B55B4A"/>
    <w:rsid w:val="00B56789"/>
    <w:rsid w:val="00B5785C"/>
    <w:rsid w:val="00B57A7F"/>
    <w:rsid w:val="00B57B31"/>
    <w:rsid w:val="00B626C4"/>
    <w:rsid w:val="00B627A1"/>
    <w:rsid w:val="00B6297A"/>
    <w:rsid w:val="00B62F33"/>
    <w:rsid w:val="00B63101"/>
    <w:rsid w:val="00B6322F"/>
    <w:rsid w:val="00B63C6F"/>
    <w:rsid w:val="00B63DC9"/>
    <w:rsid w:val="00B6424E"/>
    <w:rsid w:val="00B65A39"/>
    <w:rsid w:val="00B66787"/>
    <w:rsid w:val="00B66ED0"/>
    <w:rsid w:val="00B66FBB"/>
    <w:rsid w:val="00B6702A"/>
    <w:rsid w:val="00B67C23"/>
    <w:rsid w:val="00B700C3"/>
    <w:rsid w:val="00B707F7"/>
    <w:rsid w:val="00B70B9C"/>
    <w:rsid w:val="00B70DE0"/>
    <w:rsid w:val="00B712A9"/>
    <w:rsid w:val="00B722D3"/>
    <w:rsid w:val="00B72A75"/>
    <w:rsid w:val="00B737AC"/>
    <w:rsid w:val="00B73A99"/>
    <w:rsid w:val="00B74CE1"/>
    <w:rsid w:val="00B7553F"/>
    <w:rsid w:val="00B76106"/>
    <w:rsid w:val="00B76380"/>
    <w:rsid w:val="00B76E68"/>
    <w:rsid w:val="00B80B16"/>
    <w:rsid w:val="00B80F48"/>
    <w:rsid w:val="00B81D41"/>
    <w:rsid w:val="00B823AA"/>
    <w:rsid w:val="00B8274D"/>
    <w:rsid w:val="00B8328F"/>
    <w:rsid w:val="00B832EA"/>
    <w:rsid w:val="00B83A0B"/>
    <w:rsid w:val="00B847DA"/>
    <w:rsid w:val="00B849AC"/>
    <w:rsid w:val="00B850EB"/>
    <w:rsid w:val="00B851BB"/>
    <w:rsid w:val="00B85579"/>
    <w:rsid w:val="00B85B40"/>
    <w:rsid w:val="00B869F9"/>
    <w:rsid w:val="00B86E5E"/>
    <w:rsid w:val="00B8725E"/>
    <w:rsid w:val="00B87942"/>
    <w:rsid w:val="00B879EB"/>
    <w:rsid w:val="00B87AE5"/>
    <w:rsid w:val="00B90001"/>
    <w:rsid w:val="00B902C0"/>
    <w:rsid w:val="00B903D9"/>
    <w:rsid w:val="00B9058E"/>
    <w:rsid w:val="00B91832"/>
    <w:rsid w:val="00B92BBC"/>
    <w:rsid w:val="00B951FD"/>
    <w:rsid w:val="00B96A12"/>
    <w:rsid w:val="00B96D1E"/>
    <w:rsid w:val="00B97159"/>
    <w:rsid w:val="00B971D3"/>
    <w:rsid w:val="00B97759"/>
    <w:rsid w:val="00BA02AF"/>
    <w:rsid w:val="00BA06A8"/>
    <w:rsid w:val="00BA0FD2"/>
    <w:rsid w:val="00BA1287"/>
    <w:rsid w:val="00BA2B84"/>
    <w:rsid w:val="00BA30F0"/>
    <w:rsid w:val="00BA3DFA"/>
    <w:rsid w:val="00BA4503"/>
    <w:rsid w:val="00BA45DB"/>
    <w:rsid w:val="00BA5008"/>
    <w:rsid w:val="00BA65F5"/>
    <w:rsid w:val="00BA6AA1"/>
    <w:rsid w:val="00BA6D11"/>
    <w:rsid w:val="00BA70D7"/>
    <w:rsid w:val="00BA76A8"/>
    <w:rsid w:val="00BA7F8C"/>
    <w:rsid w:val="00BB0F37"/>
    <w:rsid w:val="00BB0F3F"/>
    <w:rsid w:val="00BB1C79"/>
    <w:rsid w:val="00BB2289"/>
    <w:rsid w:val="00BB2D45"/>
    <w:rsid w:val="00BB33D5"/>
    <w:rsid w:val="00BB3C53"/>
    <w:rsid w:val="00BB3F8A"/>
    <w:rsid w:val="00BB43A9"/>
    <w:rsid w:val="00BB580A"/>
    <w:rsid w:val="00BB5841"/>
    <w:rsid w:val="00BB63D6"/>
    <w:rsid w:val="00BB6810"/>
    <w:rsid w:val="00BB69AF"/>
    <w:rsid w:val="00BB7477"/>
    <w:rsid w:val="00BB7DE2"/>
    <w:rsid w:val="00BC089B"/>
    <w:rsid w:val="00BC1664"/>
    <w:rsid w:val="00BC205A"/>
    <w:rsid w:val="00BC29B3"/>
    <w:rsid w:val="00BC300D"/>
    <w:rsid w:val="00BC37F4"/>
    <w:rsid w:val="00BC569B"/>
    <w:rsid w:val="00BC63B5"/>
    <w:rsid w:val="00BC6D29"/>
    <w:rsid w:val="00BC7CAE"/>
    <w:rsid w:val="00BD009E"/>
    <w:rsid w:val="00BD048A"/>
    <w:rsid w:val="00BD2F1C"/>
    <w:rsid w:val="00BD3B1D"/>
    <w:rsid w:val="00BD4C04"/>
    <w:rsid w:val="00BD5BBC"/>
    <w:rsid w:val="00BD5C74"/>
    <w:rsid w:val="00BD622C"/>
    <w:rsid w:val="00BE10BC"/>
    <w:rsid w:val="00BE17A3"/>
    <w:rsid w:val="00BE1CB4"/>
    <w:rsid w:val="00BE2661"/>
    <w:rsid w:val="00BE36BD"/>
    <w:rsid w:val="00BE3F1C"/>
    <w:rsid w:val="00BE3FF5"/>
    <w:rsid w:val="00BE4E76"/>
    <w:rsid w:val="00BE6093"/>
    <w:rsid w:val="00BE616C"/>
    <w:rsid w:val="00BE6A53"/>
    <w:rsid w:val="00BE6FD5"/>
    <w:rsid w:val="00BE73F6"/>
    <w:rsid w:val="00BE7581"/>
    <w:rsid w:val="00BF05D2"/>
    <w:rsid w:val="00BF0851"/>
    <w:rsid w:val="00BF1054"/>
    <w:rsid w:val="00BF191E"/>
    <w:rsid w:val="00BF1E40"/>
    <w:rsid w:val="00BF4076"/>
    <w:rsid w:val="00BF4184"/>
    <w:rsid w:val="00BF46F0"/>
    <w:rsid w:val="00BF5681"/>
    <w:rsid w:val="00BF5737"/>
    <w:rsid w:val="00BF58B9"/>
    <w:rsid w:val="00BF61A7"/>
    <w:rsid w:val="00BF69A2"/>
    <w:rsid w:val="00BF6A0F"/>
    <w:rsid w:val="00BF7FA7"/>
    <w:rsid w:val="00C00E3B"/>
    <w:rsid w:val="00C01933"/>
    <w:rsid w:val="00C01E54"/>
    <w:rsid w:val="00C0237B"/>
    <w:rsid w:val="00C02398"/>
    <w:rsid w:val="00C0336C"/>
    <w:rsid w:val="00C04213"/>
    <w:rsid w:val="00C042A4"/>
    <w:rsid w:val="00C05232"/>
    <w:rsid w:val="00C05FBB"/>
    <w:rsid w:val="00C0601E"/>
    <w:rsid w:val="00C06A02"/>
    <w:rsid w:val="00C06BB9"/>
    <w:rsid w:val="00C06D1B"/>
    <w:rsid w:val="00C072D7"/>
    <w:rsid w:val="00C0797B"/>
    <w:rsid w:val="00C07DDF"/>
    <w:rsid w:val="00C10659"/>
    <w:rsid w:val="00C11A5C"/>
    <w:rsid w:val="00C123FB"/>
    <w:rsid w:val="00C13711"/>
    <w:rsid w:val="00C15529"/>
    <w:rsid w:val="00C15790"/>
    <w:rsid w:val="00C157CC"/>
    <w:rsid w:val="00C15989"/>
    <w:rsid w:val="00C15B03"/>
    <w:rsid w:val="00C203B5"/>
    <w:rsid w:val="00C21810"/>
    <w:rsid w:val="00C21EBD"/>
    <w:rsid w:val="00C22223"/>
    <w:rsid w:val="00C22B88"/>
    <w:rsid w:val="00C22F01"/>
    <w:rsid w:val="00C2368E"/>
    <w:rsid w:val="00C23DF3"/>
    <w:rsid w:val="00C24161"/>
    <w:rsid w:val="00C25F2B"/>
    <w:rsid w:val="00C260DB"/>
    <w:rsid w:val="00C3030E"/>
    <w:rsid w:val="00C30359"/>
    <w:rsid w:val="00C30569"/>
    <w:rsid w:val="00C30735"/>
    <w:rsid w:val="00C3141C"/>
    <w:rsid w:val="00C31D30"/>
    <w:rsid w:val="00C324B0"/>
    <w:rsid w:val="00C331D4"/>
    <w:rsid w:val="00C3370B"/>
    <w:rsid w:val="00C33818"/>
    <w:rsid w:val="00C33C51"/>
    <w:rsid w:val="00C340B5"/>
    <w:rsid w:val="00C34ED7"/>
    <w:rsid w:val="00C34FFE"/>
    <w:rsid w:val="00C358CE"/>
    <w:rsid w:val="00C36591"/>
    <w:rsid w:val="00C368B2"/>
    <w:rsid w:val="00C36933"/>
    <w:rsid w:val="00C36A64"/>
    <w:rsid w:val="00C36C3D"/>
    <w:rsid w:val="00C40E77"/>
    <w:rsid w:val="00C42330"/>
    <w:rsid w:val="00C42654"/>
    <w:rsid w:val="00C42DF4"/>
    <w:rsid w:val="00C42E01"/>
    <w:rsid w:val="00C43A81"/>
    <w:rsid w:val="00C43E3E"/>
    <w:rsid w:val="00C43FD4"/>
    <w:rsid w:val="00C4424E"/>
    <w:rsid w:val="00C45112"/>
    <w:rsid w:val="00C4577F"/>
    <w:rsid w:val="00C45C71"/>
    <w:rsid w:val="00C470DB"/>
    <w:rsid w:val="00C47BDA"/>
    <w:rsid w:val="00C47E57"/>
    <w:rsid w:val="00C5034E"/>
    <w:rsid w:val="00C51996"/>
    <w:rsid w:val="00C51E68"/>
    <w:rsid w:val="00C522A1"/>
    <w:rsid w:val="00C524DF"/>
    <w:rsid w:val="00C52B11"/>
    <w:rsid w:val="00C52DFE"/>
    <w:rsid w:val="00C533EA"/>
    <w:rsid w:val="00C538D1"/>
    <w:rsid w:val="00C56504"/>
    <w:rsid w:val="00C5690B"/>
    <w:rsid w:val="00C60444"/>
    <w:rsid w:val="00C62415"/>
    <w:rsid w:val="00C6280A"/>
    <w:rsid w:val="00C62AA5"/>
    <w:rsid w:val="00C631EA"/>
    <w:rsid w:val="00C63AC0"/>
    <w:rsid w:val="00C63F17"/>
    <w:rsid w:val="00C6443D"/>
    <w:rsid w:val="00C66324"/>
    <w:rsid w:val="00C66410"/>
    <w:rsid w:val="00C6643F"/>
    <w:rsid w:val="00C67A71"/>
    <w:rsid w:val="00C70992"/>
    <w:rsid w:val="00C70E69"/>
    <w:rsid w:val="00C712D6"/>
    <w:rsid w:val="00C72A69"/>
    <w:rsid w:val="00C73135"/>
    <w:rsid w:val="00C7318D"/>
    <w:rsid w:val="00C74D7D"/>
    <w:rsid w:val="00C75239"/>
    <w:rsid w:val="00C753B4"/>
    <w:rsid w:val="00C76249"/>
    <w:rsid w:val="00C764A8"/>
    <w:rsid w:val="00C76E06"/>
    <w:rsid w:val="00C81651"/>
    <w:rsid w:val="00C81ADA"/>
    <w:rsid w:val="00C81E0F"/>
    <w:rsid w:val="00C83055"/>
    <w:rsid w:val="00C84040"/>
    <w:rsid w:val="00C852C9"/>
    <w:rsid w:val="00C860EC"/>
    <w:rsid w:val="00C86A2C"/>
    <w:rsid w:val="00C86BF7"/>
    <w:rsid w:val="00C8704C"/>
    <w:rsid w:val="00C876E5"/>
    <w:rsid w:val="00C90142"/>
    <w:rsid w:val="00C90246"/>
    <w:rsid w:val="00C90E4E"/>
    <w:rsid w:val="00C910BF"/>
    <w:rsid w:val="00C91109"/>
    <w:rsid w:val="00C913E9"/>
    <w:rsid w:val="00C914F2"/>
    <w:rsid w:val="00C91534"/>
    <w:rsid w:val="00C919F7"/>
    <w:rsid w:val="00C91E71"/>
    <w:rsid w:val="00C91FBE"/>
    <w:rsid w:val="00C92491"/>
    <w:rsid w:val="00C92BF5"/>
    <w:rsid w:val="00C941BE"/>
    <w:rsid w:val="00C9492F"/>
    <w:rsid w:val="00C9518F"/>
    <w:rsid w:val="00C95565"/>
    <w:rsid w:val="00C9607E"/>
    <w:rsid w:val="00C96C8F"/>
    <w:rsid w:val="00C96F13"/>
    <w:rsid w:val="00C97030"/>
    <w:rsid w:val="00C97105"/>
    <w:rsid w:val="00C9719D"/>
    <w:rsid w:val="00C97464"/>
    <w:rsid w:val="00CA0223"/>
    <w:rsid w:val="00CA0DA3"/>
    <w:rsid w:val="00CA0E50"/>
    <w:rsid w:val="00CA134B"/>
    <w:rsid w:val="00CA18D6"/>
    <w:rsid w:val="00CA218E"/>
    <w:rsid w:val="00CA24EF"/>
    <w:rsid w:val="00CA2AC3"/>
    <w:rsid w:val="00CA2BAE"/>
    <w:rsid w:val="00CA2C33"/>
    <w:rsid w:val="00CA3568"/>
    <w:rsid w:val="00CA414B"/>
    <w:rsid w:val="00CA41E2"/>
    <w:rsid w:val="00CA42C5"/>
    <w:rsid w:val="00CA4399"/>
    <w:rsid w:val="00CA471F"/>
    <w:rsid w:val="00CA4AE0"/>
    <w:rsid w:val="00CA4F1F"/>
    <w:rsid w:val="00CA54E2"/>
    <w:rsid w:val="00CA67A7"/>
    <w:rsid w:val="00CA6A1A"/>
    <w:rsid w:val="00CA74A7"/>
    <w:rsid w:val="00CA7BEB"/>
    <w:rsid w:val="00CB0140"/>
    <w:rsid w:val="00CB03BE"/>
    <w:rsid w:val="00CB03DA"/>
    <w:rsid w:val="00CB0561"/>
    <w:rsid w:val="00CB0D58"/>
    <w:rsid w:val="00CB2209"/>
    <w:rsid w:val="00CB33A4"/>
    <w:rsid w:val="00CB37B4"/>
    <w:rsid w:val="00CB3893"/>
    <w:rsid w:val="00CB4450"/>
    <w:rsid w:val="00CB45A1"/>
    <w:rsid w:val="00CB53EB"/>
    <w:rsid w:val="00CB5621"/>
    <w:rsid w:val="00CB5FC1"/>
    <w:rsid w:val="00CB6D1D"/>
    <w:rsid w:val="00CB6EC7"/>
    <w:rsid w:val="00CB76B1"/>
    <w:rsid w:val="00CB7808"/>
    <w:rsid w:val="00CC02F4"/>
    <w:rsid w:val="00CC0E8E"/>
    <w:rsid w:val="00CC14FB"/>
    <w:rsid w:val="00CC161F"/>
    <w:rsid w:val="00CC2809"/>
    <w:rsid w:val="00CC2E3C"/>
    <w:rsid w:val="00CC3417"/>
    <w:rsid w:val="00CC3541"/>
    <w:rsid w:val="00CC382F"/>
    <w:rsid w:val="00CC38C7"/>
    <w:rsid w:val="00CC3CD1"/>
    <w:rsid w:val="00CC3E74"/>
    <w:rsid w:val="00CC4007"/>
    <w:rsid w:val="00CC4279"/>
    <w:rsid w:val="00CC4361"/>
    <w:rsid w:val="00CC61DE"/>
    <w:rsid w:val="00CC77B9"/>
    <w:rsid w:val="00CD0390"/>
    <w:rsid w:val="00CD2717"/>
    <w:rsid w:val="00CD27F7"/>
    <w:rsid w:val="00CD2DBF"/>
    <w:rsid w:val="00CD3F53"/>
    <w:rsid w:val="00CD4039"/>
    <w:rsid w:val="00CD4204"/>
    <w:rsid w:val="00CD46B7"/>
    <w:rsid w:val="00CD4A21"/>
    <w:rsid w:val="00CD5230"/>
    <w:rsid w:val="00CD56B4"/>
    <w:rsid w:val="00CD6041"/>
    <w:rsid w:val="00CD6E39"/>
    <w:rsid w:val="00CE069F"/>
    <w:rsid w:val="00CE07B0"/>
    <w:rsid w:val="00CE0ABD"/>
    <w:rsid w:val="00CE1835"/>
    <w:rsid w:val="00CE1DC0"/>
    <w:rsid w:val="00CE1FCD"/>
    <w:rsid w:val="00CE23E3"/>
    <w:rsid w:val="00CE28ED"/>
    <w:rsid w:val="00CE384C"/>
    <w:rsid w:val="00CE560E"/>
    <w:rsid w:val="00CE5D7A"/>
    <w:rsid w:val="00CE7F63"/>
    <w:rsid w:val="00CF1A37"/>
    <w:rsid w:val="00CF1FD0"/>
    <w:rsid w:val="00CF2BF4"/>
    <w:rsid w:val="00CF4A8C"/>
    <w:rsid w:val="00CF4AC8"/>
    <w:rsid w:val="00CF4B58"/>
    <w:rsid w:val="00CF5078"/>
    <w:rsid w:val="00CF6270"/>
    <w:rsid w:val="00CF6E91"/>
    <w:rsid w:val="00CF7146"/>
    <w:rsid w:val="00CF77B0"/>
    <w:rsid w:val="00D00715"/>
    <w:rsid w:val="00D012A7"/>
    <w:rsid w:val="00D01358"/>
    <w:rsid w:val="00D03A1F"/>
    <w:rsid w:val="00D03C3C"/>
    <w:rsid w:val="00D03FF8"/>
    <w:rsid w:val="00D043CD"/>
    <w:rsid w:val="00D04767"/>
    <w:rsid w:val="00D04ABD"/>
    <w:rsid w:val="00D069F7"/>
    <w:rsid w:val="00D070E3"/>
    <w:rsid w:val="00D07C61"/>
    <w:rsid w:val="00D100E1"/>
    <w:rsid w:val="00D10B6F"/>
    <w:rsid w:val="00D11735"/>
    <w:rsid w:val="00D125A6"/>
    <w:rsid w:val="00D13248"/>
    <w:rsid w:val="00D13AC0"/>
    <w:rsid w:val="00D15967"/>
    <w:rsid w:val="00D16478"/>
    <w:rsid w:val="00D16740"/>
    <w:rsid w:val="00D2048C"/>
    <w:rsid w:val="00D2066E"/>
    <w:rsid w:val="00D21441"/>
    <w:rsid w:val="00D2224F"/>
    <w:rsid w:val="00D2377C"/>
    <w:rsid w:val="00D23A4F"/>
    <w:rsid w:val="00D24305"/>
    <w:rsid w:val="00D2438E"/>
    <w:rsid w:val="00D243C3"/>
    <w:rsid w:val="00D245DB"/>
    <w:rsid w:val="00D24CC8"/>
    <w:rsid w:val="00D269D6"/>
    <w:rsid w:val="00D26E62"/>
    <w:rsid w:val="00D26E79"/>
    <w:rsid w:val="00D273EA"/>
    <w:rsid w:val="00D27C7C"/>
    <w:rsid w:val="00D30273"/>
    <w:rsid w:val="00D3033A"/>
    <w:rsid w:val="00D30383"/>
    <w:rsid w:val="00D305DA"/>
    <w:rsid w:val="00D3087C"/>
    <w:rsid w:val="00D30A86"/>
    <w:rsid w:val="00D32437"/>
    <w:rsid w:val="00D32440"/>
    <w:rsid w:val="00D35305"/>
    <w:rsid w:val="00D372E2"/>
    <w:rsid w:val="00D40922"/>
    <w:rsid w:val="00D418F3"/>
    <w:rsid w:val="00D42633"/>
    <w:rsid w:val="00D43145"/>
    <w:rsid w:val="00D445C0"/>
    <w:rsid w:val="00D44FCB"/>
    <w:rsid w:val="00D45E4F"/>
    <w:rsid w:val="00D46950"/>
    <w:rsid w:val="00D473D5"/>
    <w:rsid w:val="00D47638"/>
    <w:rsid w:val="00D50072"/>
    <w:rsid w:val="00D502A0"/>
    <w:rsid w:val="00D50307"/>
    <w:rsid w:val="00D51394"/>
    <w:rsid w:val="00D52A04"/>
    <w:rsid w:val="00D52D22"/>
    <w:rsid w:val="00D53E7E"/>
    <w:rsid w:val="00D5522A"/>
    <w:rsid w:val="00D56584"/>
    <w:rsid w:val="00D56DF4"/>
    <w:rsid w:val="00D570B4"/>
    <w:rsid w:val="00D57ADC"/>
    <w:rsid w:val="00D57E97"/>
    <w:rsid w:val="00D6064C"/>
    <w:rsid w:val="00D60B74"/>
    <w:rsid w:val="00D616FA"/>
    <w:rsid w:val="00D6202C"/>
    <w:rsid w:val="00D62486"/>
    <w:rsid w:val="00D62F17"/>
    <w:rsid w:val="00D63277"/>
    <w:rsid w:val="00D6374C"/>
    <w:rsid w:val="00D63AEE"/>
    <w:rsid w:val="00D63B30"/>
    <w:rsid w:val="00D63D94"/>
    <w:rsid w:val="00D64701"/>
    <w:rsid w:val="00D64A5C"/>
    <w:rsid w:val="00D651B1"/>
    <w:rsid w:val="00D65494"/>
    <w:rsid w:val="00D6597E"/>
    <w:rsid w:val="00D660E2"/>
    <w:rsid w:val="00D665D7"/>
    <w:rsid w:val="00D676C1"/>
    <w:rsid w:val="00D6784B"/>
    <w:rsid w:val="00D67A2C"/>
    <w:rsid w:val="00D67C74"/>
    <w:rsid w:val="00D712A1"/>
    <w:rsid w:val="00D717A2"/>
    <w:rsid w:val="00D71B1F"/>
    <w:rsid w:val="00D72285"/>
    <w:rsid w:val="00D730B8"/>
    <w:rsid w:val="00D73F1D"/>
    <w:rsid w:val="00D743E0"/>
    <w:rsid w:val="00D7448B"/>
    <w:rsid w:val="00D75846"/>
    <w:rsid w:val="00D75858"/>
    <w:rsid w:val="00D75B8B"/>
    <w:rsid w:val="00D765D0"/>
    <w:rsid w:val="00D77664"/>
    <w:rsid w:val="00D812EF"/>
    <w:rsid w:val="00D81417"/>
    <w:rsid w:val="00D816AC"/>
    <w:rsid w:val="00D82465"/>
    <w:rsid w:val="00D82DBE"/>
    <w:rsid w:val="00D82DCA"/>
    <w:rsid w:val="00D84028"/>
    <w:rsid w:val="00D847AE"/>
    <w:rsid w:val="00D852BB"/>
    <w:rsid w:val="00D85B03"/>
    <w:rsid w:val="00D85B68"/>
    <w:rsid w:val="00D864C7"/>
    <w:rsid w:val="00D9053E"/>
    <w:rsid w:val="00D90DA8"/>
    <w:rsid w:val="00D91C89"/>
    <w:rsid w:val="00D95B6A"/>
    <w:rsid w:val="00D968DC"/>
    <w:rsid w:val="00D96E56"/>
    <w:rsid w:val="00D97A4A"/>
    <w:rsid w:val="00DA14A7"/>
    <w:rsid w:val="00DA1719"/>
    <w:rsid w:val="00DA205D"/>
    <w:rsid w:val="00DA267B"/>
    <w:rsid w:val="00DA28D4"/>
    <w:rsid w:val="00DA346B"/>
    <w:rsid w:val="00DA385D"/>
    <w:rsid w:val="00DA4342"/>
    <w:rsid w:val="00DA446A"/>
    <w:rsid w:val="00DA57FB"/>
    <w:rsid w:val="00DA668C"/>
    <w:rsid w:val="00DA7486"/>
    <w:rsid w:val="00DB0C4D"/>
    <w:rsid w:val="00DB1431"/>
    <w:rsid w:val="00DB1726"/>
    <w:rsid w:val="00DB1A16"/>
    <w:rsid w:val="00DB3663"/>
    <w:rsid w:val="00DB40DD"/>
    <w:rsid w:val="00DB51E7"/>
    <w:rsid w:val="00DC0D70"/>
    <w:rsid w:val="00DC1658"/>
    <w:rsid w:val="00DC28AE"/>
    <w:rsid w:val="00DC44DC"/>
    <w:rsid w:val="00DC4852"/>
    <w:rsid w:val="00DD0190"/>
    <w:rsid w:val="00DD0286"/>
    <w:rsid w:val="00DD065A"/>
    <w:rsid w:val="00DD2D1F"/>
    <w:rsid w:val="00DD2FC5"/>
    <w:rsid w:val="00DD3DC8"/>
    <w:rsid w:val="00DD404B"/>
    <w:rsid w:val="00DD4165"/>
    <w:rsid w:val="00DD5154"/>
    <w:rsid w:val="00DD5B13"/>
    <w:rsid w:val="00DD68EC"/>
    <w:rsid w:val="00DD7333"/>
    <w:rsid w:val="00DD7414"/>
    <w:rsid w:val="00DD7838"/>
    <w:rsid w:val="00DD7BDE"/>
    <w:rsid w:val="00DE0066"/>
    <w:rsid w:val="00DE0678"/>
    <w:rsid w:val="00DE27BE"/>
    <w:rsid w:val="00DE2A77"/>
    <w:rsid w:val="00DE4F91"/>
    <w:rsid w:val="00DE5C46"/>
    <w:rsid w:val="00DE6792"/>
    <w:rsid w:val="00DE77B3"/>
    <w:rsid w:val="00DE79E1"/>
    <w:rsid w:val="00DE7B93"/>
    <w:rsid w:val="00DE7D3F"/>
    <w:rsid w:val="00DF04D0"/>
    <w:rsid w:val="00DF09FE"/>
    <w:rsid w:val="00DF0D7F"/>
    <w:rsid w:val="00DF19C6"/>
    <w:rsid w:val="00DF1D50"/>
    <w:rsid w:val="00DF2A1B"/>
    <w:rsid w:val="00DF2C86"/>
    <w:rsid w:val="00DF3781"/>
    <w:rsid w:val="00DF404F"/>
    <w:rsid w:val="00DF4B40"/>
    <w:rsid w:val="00DF511B"/>
    <w:rsid w:val="00DF573E"/>
    <w:rsid w:val="00DF5B5D"/>
    <w:rsid w:val="00DF6C84"/>
    <w:rsid w:val="00DF702D"/>
    <w:rsid w:val="00DF719A"/>
    <w:rsid w:val="00DF758A"/>
    <w:rsid w:val="00DF77FD"/>
    <w:rsid w:val="00DF7B21"/>
    <w:rsid w:val="00DF7F8F"/>
    <w:rsid w:val="00E00ADC"/>
    <w:rsid w:val="00E01167"/>
    <w:rsid w:val="00E011CA"/>
    <w:rsid w:val="00E014B4"/>
    <w:rsid w:val="00E02BC9"/>
    <w:rsid w:val="00E0308C"/>
    <w:rsid w:val="00E03A1E"/>
    <w:rsid w:val="00E03AB2"/>
    <w:rsid w:val="00E050C2"/>
    <w:rsid w:val="00E05DAA"/>
    <w:rsid w:val="00E06272"/>
    <w:rsid w:val="00E0696B"/>
    <w:rsid w:val="00E06A00"/>
    <w:rsid w:val="00E07611"/>
    <w:rsid w:val="00E0777E"/>
    <w:rsid w:val="00E0790C"/>
    <w:rsid w:val="00E10631"/>
    <w:rsid w:val="00E1085C"/>
    <w:rsid w:val="00E11220"/>
    <w:rsid w:val="00E12293"/>
    <w:rsid w:val="00E12D20"/>
    <w:rsid w:val="00E13045"/>
    <w:rsid w:val="00E14F6C"/>
    <w:rsid w:val="00E1568A"/>
    <w:rsid w:val="00E1638A"/>
    <w:rsid w:val="00E1642E"/>
    <w:rsid w:val="00E171BD"/>
    <w:rsid w:val="00E173C0"/>
    <w:rsid w:val="00E17636"/>
    <w:rsid w:val="00E17E8C"/>
    <w:rsid w:val="00E206BA"/>
    <w:rsid w:val="00E20809"/>
    <w:rsid w:val="00E21733"/>
    <w:rsid w:val="00E21F11"/>
    <w:rsid w:val="00E225B5"/>
    <w:rsid w:val="00E22C5B"/>
    <w:rsid w:val="00E239FB"/>
    <w:rsid w:val="00E24065"/>
    <w:rsid w:val="00E2498A"/>
    <w:rsid w:val="00E24AC1"/>
    <w:rsid w:val="00E25724"/>
    <w:rsid w:val="00E25C4E"/>
    <w:rsid w:val="00E25C5A"/>
    <w:rsid w:val="00E26B21"/>
    <w:rsid w:val="00E312B0"/>
    <w:rsid w:val="00E31CF4"/>
    <w:rsid w:val="00E32243"/>
    <w:rsid w:val="00E32508"/>
    <w:rsid w:val="00E33C5C"/>
    <w:rsid w:val="00E34589"/>
    <w:rsid w:val="00E35BDD"/>
    <w:rsid w:val="00E35E6F"/>
    <w:rsid w:val="00E3605D"/>
    <w:rsid w:val="00E361E2"/>
    <w:rsid w:val="00E365C0"/>
    <w:rsid w:val="00E370C3"/>
    <w:rsid w:val="00E4048D"/>
    <w:rsid w:val="00E404F2"/>
    <w:rsid w:val="00E41735"/>
    <w:rsid w:val="00E41D00"/>
    <w:rsid w:val="00E43166"/>
    <w:rsid w:val="00E449DA"/>
    <w:rsid w:val="00E44AB9"/>
    <w:rsid w:val="00E44D16"/>
    <w:rsid w:val="00E45603"/>
    <w:rsid w:val="00E45656"/>
    <w:rsid w:val="00E45882"/>
    <w:rsid w:val="00E465D5"/>
    <w:rsid w:val="00E46DBA"/>
    <w:rsid w:val="00E47331"/>
    <w:rsid w:val="00E5092E"/>
    <w:rsid w:val="00E5153F"/>
    <w:rsid w:val="00E522F1"/>
    <w:rsid w:val="00E525E1"/>
    <w:rsid w:val="00E536B9"/>
    <w:rsid w:val="00E53D5A"/>
    <w:rsid w:val="00E548C5"/>
    <w:rsid w:val="00E54EC0"/>
    <w:rsid w:val="00E55284"/>
    <w:rsid w:val="00E55862"/>
    <w:rsid w:val="00E55914"/>
    <w:rsid w:val="00E55E34"/>
    <w:rsid w:val="00E55EAD"/>
    <w:rsid w:val="00E56C08"/>
    <w:rsid w:val="00E56C4A"/>
    <w:rsid w:val="00E57423"/>
    <w:rsid w:val="00E57D96"/>
    <w:rsid w:val="00E6004D"/>
    <w:rsid w:val="00E60986"/>
    <w:rsid w:val="00E614B0"/>
    <w:rsid w:val="00E61F7C"/>
    <w:rsid w:val="00E62893"/>
    <w:rsid w:val="00E62DF2"/>
    <w:rsid w:val="00E63EE8"/>
    <w:rsid w:val="00E642C2"/>
    <w:rsid w:val="00E6479F"/>
    <w:rsid w:val="00E64DFC"/>
    <w:rsid w:val="00E66770"/>
    <w:rsid w:val="00E66B1C"/>
    <w:rsid w:val="00E66CEA"/>
    <w:rsid w:val="00E71A07"/>
    <w:rsid w:val="00E71CA8"/>
    <w:rsid w:val="00E7231F"/>
    <w:rsid w:val="00E72436"/>
    <w:rsid w:val="00E72DA5"/>
    <w:rsid w:val="00E72E95"/>
    <w:rsid w:val="00E73E8D"/>
    <w:rsid w:val="00E740F2"/>
    <w:rsid w:val="00E746E4"/>
    <w:rsid w:val="00E74B87"/>
    <w:rsid w:val="00E75568"/>
    <w:rsid w:val="00E75A30"/>
    <w:rsid w:val="00E765E6"/>
    <w:rsid w:val="00E77127"/>
    <w:rsid w:val="00E771A2"/>
    <w:rsid w:val="00E775E7"/>
    <w:rsid w:val="00E777EE"/>
    <w:rsid w:val="00E803A7"/>
    <w:rsid w:val="00E813F6"/>
    <w:rsid w:val="00E81978"/>
    <w:rsid w:val="00E831C4"/>
    <w:rsid w:val="00E8365A"/>
    <w:rsid w:val="00E84DC9"/>
    <w:rsid w:val="00E865E3"/>
    <w:rsid w:val="00E875A2"/>
    <w:rsid w:val="00E87672"/>
    <w:rsid w:val="00E87688"/>
    <w:rsid w:val="00E87944"/>
    <w:rsid w:val="00E90831"/>
    <w:rsid w:val="00E9143F"/>
    <w:rsid w:val="00E9184C"/>
    <w:rsid w:val="00E91F11"/>
    <w:rsid w:val="00E92DA9"/>
    <w:rsid w:val="00E93CBF"/>
    <w:rsid w:val="00E93D7C"/>
    <w:rsid w:val="00E96DC1"/>
    <w:rsid w:val="00E974EB"/>
    <w:rsid w:val="00EA07F4"/>
    <w:rsid w:val="00EA0BFD"/>
    <w:rsid w:val="00EA1618"/>
    <w:rsid w:val="00EA3BD5"/>
    <w:rsid w:val="00EA4116"/>
    <w:rsid w:val="00EA4D85"/>
    <w:rsid w:val="00EA54E4"/>
    <w:rsid w:val="00EA57BD"/>
    <w:rsid w:val="00EA6FB2"/>
    <w:rsid w:val="00EB05A6"/>
    <w:rsid w:val="00EB097F"/>
    <w:rsid w:val="00EB0BB0"/>
    <w:rsid w:val="00EB2117"/>
    <w:rsid w:val="00EB2541"/>
    <w:rsid w:val="00EB33A0"/>
    <w:rsid w:val="00EB407C"/>
    <w:rsid w:val="00EB4433"/>
    <w:rsid w:val="00EB4E06"/>
    <w:rsid w:val="00EB6642"/>
    <w:rsid w:val="00EB69C0"/>
    <w:rsid w:val="00EB7A56"/>
    <w:rsid w:val="00EC0672"/>
    <w:rsid w:val="00EC13B5"/>
    <w:rsid w:val="00EC1534"/>
    <w:rsid w:val="00EC1BC1"/>
    <w:rsid w:val="00EC2553"/>
    <w:rsid w:val="00EC359C"/>
    <w:rsid w:val="00EC376A"/>
    <w:rsid w:val="00EC4205"/>
    <w:rsid w:val="00EC5179"/>
    <w:rsid w:val="00EC5F79"/>
    <w:rsid w:val="00EC6305"/>
    <w:rsid w:val="00EC6773"/>
    <w:rsid w:val="00EC6D0A"/>
    <w:rsid w:val="00EC703E"/>
    <w:rsid w:val="00ED00D1"/>
    <w:rsid w:val="00ED0AF0"/>
    <w:rsid w:val="00ED0AFD"/>
    <w:rsid w:val="00ED1FE1"/>
    <w:rsid w:val="00ED253A"/>
    <w:rsid w:val="00ED3032"/>
    <w:rsid w:val="00ED3526"/>
    <w:rsid w:val="00ED3B86"/>
    <w:rsid w:val="00ED74E3"/>
    <w:rsid w:val="00ED7B8F"/>
    <w:rsid w:val="00ED7E71"/>
    <w:rsid w:val="00EE0942"/>
    <w:rsid w:val="00EE100A"/>
    <w:rsid w:val="00EE1978"/>
    <w:rsid w:val="00EE1FCC"/>
    <w:rsid w:val="00EE2C97"/>
    <w:rsid w:val="00EE3B26"/>
    <w:rsid w:val="00EE3CD7"/>
    <w:rsid w:val="00EE3E61"/>
    <w:rsid w:val="00EE4871"/>
    <w:rsid w:val="00EE564D"/>
    <w:rsid w:val="00EE7616"/>
    <w:rsid w:val="00EF0DDB"/>
    <w:rsid w:val="00EF2815"/>
    <w:rsid w:val="00EF424A"/>
    <w:rsid w:val="00EF527E"/>
    <w:rsid w:val="00EF56B7"/>
    <w:rsid w:val="00EF593F"/>
    <w:rsid w:val="00EF5C24"/>
    <w:rsid w:val="00EF6123"/>
    <w:rsid w:val="00EF6248"/>
    <w:rsid w:val="00EF64DF"/>
    <w:rsid w:val="00EF7C42"/>
    <w:rsid w:val="00F00F95"/>
    <w:rsid w:val="00F0142C"/>
    <w:rsid w:val="00F016C1"/>
    <w:rsid w:val="00F02233"/>
    <w:rsid w:val="00F0252A"/>
    <w:rsid w:val="00F0339A"/>
    <w:rsid w:val="00F04C41"/>
    <w:rsid w:val="00F04EAB"/>
    <w:rsid w:val="00F0656D"/>
    <w:rsid w:val="00F06D44"/>
    <w:rsid w:val="00F101AA"/>
    <w:rsid w:val="00F10DAE"/>
    <w:rsid w:val="00F10DF9"/>
    <w:rsid w:val="00F10E3F"/>
    <w:rsid w:val="00F11039"/>
    <w:rsid w:val="00F114CE"/>
    <w:rsid w:val="00F116AF"/>
    <w:rsid w:val="00F1194C"/>
    <w:rsid w:val="00F11D1C"/>
    <w:rsid w:val="00F13104"/>
    <w:rsid w:val="00F151F2"/>
    <w:rsid w:val="00F15748"/>
    <w:rsid w:val="00F16B71"/>
    <w:rsid w:val="00F175F2"/>
    <w:rsid w:val="00F17E40"/>
    <w:rsid w:val="00F22C95"/>
    <w:rsid w:val="00F2424A"/>
    <w:rsid w:val="00F24981"/>
    <w:rsid w:val="00F249F3"/>
    <w:rsid w:val="00F25642"/>
    <w:rsid w:val="00F2577C"/>
    <w:rsid w:val="00F264CC"/>
    <w:rsid w:val="00F26545"/>
    <w:rsid w:val="00F2737E"/>
    <w:rsid w:val="00F27C68"/>
    <w:rsid w:val="00F27CBB"/>
    <w:rsid w:val="00F30218"/>
    <w:rsid w:val="00F30C5F"/>
    <w:rsid w:val="00F30FF7"/>
    <w:rsid w:val="00F3115E"/>
    <w:rsid w:val="00F31E73"/>
    <w:rsid w:val="00F32134"/>
    <w:rsid w:val="00F33B04"/>
    <w:rsid w:val="00F33F07"/>
    <w:rsid w:val="00F34A92"/>
    <w:rsid w:val="00F356F5"/>
    <w:rsid w:val="00F35E52"/>
    <w:rsid w:val="00F36A24"/>
    <w:rsid w:val="00F373F7"/>
    <w:rsid w:val="00F37543"/>
    <w:rsid w:val="00F379B7"/>
    <w:rsid w:val="00F37C86"/>
    <w:rsid w:val="00F37D86"/>
    <w:rsid w:val="00F40977"/>
    <w:rsid w:val="00F40C0B"/>
    <w:rsid w:val="00F42182"/>
    <w:rsid w:val="00F42420"/>
    <w:rsid w:val="00F42929"/>
    <w:rsid w:val="00F43FDF"/>
    <w:rsid w:val="00F442AA"/>
    <w:rsid w:val="00F44373"/>
    <w:rsid w:val="00F4562B"/>
    <w:rsid w:val="00F46377"/>
    <w:rsid w:val="00F47E9B"/>
    <w:rsid w:val="00F5051E"/>
    <w:rsid w:val="00F522FA"/>
    <w:rsid w:val="00F524D1"/>
    <w:rsid w:val="00F525FA"/>
    <w:rsid w:val="00F528C3"/>
    <w:rsid w:val="00F52C70"/>
    <w:rsid w:val="00F53098"/>
    <w:rsid w:val="00F5458B"/>
    <w:rsid w:val="00F55BE3"/>
    <w:rsid w:val="00F56588"/>
    <w:rsid w:val="00F566C7"/>
    <w:rsid w:val="00F56C7E"/>
    <w:rsid w:val="00F6045E"/>
    <w:rsid w:val="00F60D98"/>
    <w:rsid w:val="00F6114A"/>
    <w:rsid w:val="00F619C6"/>
    <w:rsid w:val="00F6201F"/>
    <w:rsid w:val="00F62385"/>
    <w:rsid w:val="00F6267E"/>
    <w:rsid w:val="00F6296A"/>
    <w:rsid w:val="00F6310E"/>
    <w:rsid w:val="00F639F1"/>
    <w:rsid w:val="00F64B49"/>
    <w:rsid w:val="00F65411"/>
    <w:rsid w:val="00F6560C"/>
    <w:rsid w:val="00F657D9"/>
    <w:rsid w:val="00F65D03"/>
    <w:rsid w:val="00F662BC"/>
    <w:rsid w:val="00F666B7"/>
    <w:rsid w:val="00F66F2F"/>
    <w:rsid w:val="00F676EB"/>
    <w:rsid w:val="00F67A8B"/>
    <w:rsid w:val="00F7155B"/>
    <w:rsid w:val="00F71A02"/>
    <w:rsid w:val="00F7319F"/>
    <w:rsid w:val="00F742D4"/>
    <w:rsid w:val="00F743DF"/>
    <w:rsid w:val="00F745DE"/>
    <w:rsid w:val="00F750FC"/>
    <w:rsid w:val="00F76019"/>
    <w:rsid w:val="00F767BF"/>
    <w:rsid w:val="00F76C7D"/>
    <w:rsid w:val="00F77A27"/>
    <w:rsid w:val="00F77FF4"/>
    <w:rsid w:val="00F8054C"/>
    <w:rsid w:val="00F81126"/>
    <w:rsid w:val="00F811A5"/>
    <w:rsid w:val="00F813F8"/>
    <w:rsid w:val="00F83987"/>
    <w:rsid w:val="00F8409C"/>
    <w:rsid w:val="00F841D2"/>
    <w:rsid w:val="00F84747"/>
    <w:rsid w:val="00F847FC"/>
    <w:rsid w:val="00F8499B"/>
    <w:rsid w:val="00F84A69"/>
    <w:rsid w:val="00F84AC8"/>
    <w:rsid w:val="00F84B7D"/>
    <w:rsid w:val="00F85AC4"/>
    <w:rsid w:val="00F85F02"/>
    <w:rsid w:val="00F8620E"/>
    <w:rsid w:val="00F86BB8"/>
    <w:rsid w:val="00F87F3C"/>
    <w:rsid w:val="00F91978"/>
    <w:rsid w:val="00F933E3"/>
    <w:rsid w:val="00F934B9"/>
    <w:rsid w:val="00F939E0"/>
    <w:rsid w:val="00F94DC8"/>
    <w:rsid w:val="00F94DFF"/>
    <w:rsid w:val="00F95568"/>
    <w:rsid w:val="00F95986"/>
    <w:rsid w:val="00F95FC0"/>
    <w:rsid w:val="00F967BD"/>
    <w:rsid w:val="00F96AAC"/>
    <w:rsid w:val="00F971CF"/>
    <w:rsid w:val="00F9795B"/>
    <w:rsid w:val="00F97A32"/>
    <w:rsid w:val="00FA0749"/>
    <w:rsid w:val="00FA2AE1"/>
    <w:rsid w:val="00FA3AA2"/>
    <w:rsid w:val="00FA3F5E"/>
    <w:rsid w:val="00FA50F8"/>
    <w:rsid w:val="00FA51DF"/>
    <w:rsid w:val="00FA5B81"/>
    <w:rsid w:val="00FA600B"/>
    <w:rsid w:val="00FA6834"/>
    <w:rsid w:val="00FA6869"/>
    <w:rsid w:val="00FA6DDF"/>
    <w:rsid w:val="00FA7336"/>
    <w:rsid w:val="00FA7E9B"/>
    <w:rsid w:val="00FB1009"/>
    <w:rsid w:val="00FB42C9"/>
    <w:rsid w:val="00FB64D8"/>
    <w:rsid w:val="00FB7427"/>
    <w:rsid w:val="00FC03E5"/>
    <w:rsid w:val="00FC0639"/>
    <w:rsid w:val="00FC0C41"/>
    <w:rsid w:val="00FC10E1"/>
    <w:rsid w:val="00FC1637"/>
    <w:rsid w:val="00FC166A"/>
    <w:rsid w:val="00FC1CF4"/>
    <w:rsid w:val="00FC49A1"/>
    <w:rsid w:val="00FC5999"/>
    <w:rsid w:val="00FC65DA"/>
    <w:rsid w:val="00FC7D3C"/>
    <w:rsid w:val="00FD024A"/>
    <w:rsid w:val="00FD15BB"/>
    <w:rsid w:val="00FD178F"/>
    <w:rsid w:val="00FD2217"/>
    <w:rsid w:val="00FD2E4D"/>
    <w:rsid w:val="00FD38E1"/>
    <w:rsid w:val="00FD3A3B"/>
    <w:rsid w:val="00FD428B"/>
    <w:rsid w:val="00FD4932"/>
    <w:rsid w:val="00FD4AD8"/>
    <w:rsid w:val="00FD4FA0"/>
    <w:rsid w:val="00FD4FB7"/>
    <w:rsid w:val="00FD5ED7"/>
    <w:rsid w:val="00FD6D21"/>
    <w:rsid w:val="00FD72F6"/>
    <w:rsid w:val="00FD7A2E"/>
    <w:rsid w:val="00FD7B82"/>
    <w:rsid w:val="00FE1121"/>
    <w:rsid w:val="00FE1B31"/>
    <w:rsid w:val="00FE2283"/>
    <w:rsid w:val="00FE23B3"/>
    <w:rsid w:val="00FE2A27"/>
    <w:rsid w:val="00FE468E"/>
    <w:rsid w:val="00FE47F1"/>
    <w:rsid w:val="00FE539A"/>
    <w:rsid w:val="00FE53F9"/>
    <w:rsid w:val="00FE5563"/>
    <w:rsid w:val="00FE5F8B"/>
    <w:rsid w:val="00FE65BD"/>
    <w:rsid w:val="00FF0540"/>
    <w:rsid w:val="00FF17D6"/>
    <w:rsid w:val="00FF19F9"/>
    <w:rsid w:val="00FF1C3D"/>
    <w:rsid w:val="00FF1CEE"/>
    <w:rsid w:val="00FF1F98"/>
    <w:rsid w:val="00FF2002"/>
    <w:rsid w:val="00FF23C8"/>
    <w:rsid w:val="00FF475D"/>
    <w:rsid w:val="00FF4EDC"/>
    <w:rsid w:val="00FF5C68"/>
    <w:rsid w:val="00FF66D3"/>
    <w:rsid w:val="00FF697F"/>
    <w:rsid w:val="00FF7034"/>
    <w:rsid w:val="00FF7824"/>
    <w:rsid w:val="00FF7F5D"/>
    <w:rsid w:val="0131F6D1"/>
    <w:rsid w:val="075D7056"/>
    <w:rsid w:val="086A9814"/>
    <w:rsid w:val="10A00D2D"/>
    <w:rsid w:val="1487E551"/>
    <w:rsid w:val="161B8BBE"/>
    <w:rsid w:val="1623B5B2"/>
    <w:rsid w:val="1864DA59"/>
    <w:rsid w:val="1BB68ECD"/>
    <w:rsid w:val="1D8619DE"/>
    <w:rsid w:val="1E0D7546"/>
    <w:rsid w:val="21047CF4"/>
    <w:rsid w:val="26074C54"/>
    <w:rsid w:val="27640A9C"/>
    <w:rsid w:val="2A653D31"/>
    <w:rsid w:val="2AF3E5D4"/>
    <w:rsid w:val="2C61858A"/>
    <w:rsid w:val="37335342"/>
    <w:rsid w:val="37D268DC"/>
    <w:rsid w:val="381630DB"/>
    <w:rsid w:val="39020648"/>
    <w:rsid w:val="3BF5DF0B"/>
    <w:rsid w:val="3D807495"/>
    <w:rsid w:val="3FFAD103"/>
    <w:rsid w:val="426D4A83"/>
    <w:rsid w:val="43D68DBC"/>
    <w:rsid w:val="48E8B922"/>
    <w:rsid w:val="4C02F1F2"/>
    <w:rsid w:val="4D2913ED"/>
    <w:rsid w:val="4DC92587"/>
    <w:rsid w:val="51202AEA"/>
    <w:rsid w:val="51B0C13D"/>
    <w:rsid w:val="5745A499"/>
    <w:rsid w:val="58E174FA"/>
    <w:rsid w:val="5C688A31"/>
    <w:rsid w:val="61E049D2"/>
    <w:rsid w:val="64E55D6C"/>
    <w:rsid w:val="669268A4"/>
    <w:rsid w:val="6C687D75"/>
    <w:rsid w:val="6E1A540B"/>
    <w:rsid w:val="6EA5680F"/>
    <w:rsid w:val="6FEEA3D3"/>
    <w:rsid w:val="71884269"/>
    <w:rsid w:val="71D4E8AF"/>
    <w:rsid w:val="741FACBC"/>
    <w:rsid w:val="7420E6A0"/>
    <w:rsid w:val="75CCCE7B"/>
    <w:rsid w:val="76A88C6E"/>
    <w:rsid w:val="7C455D50"/>
    <w:rsid w:val="7E93DC5D"/>
    <w:rsid w:val="7EF50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63C17"/>
  <w15:chartTrackingRefBased/>
  <w15:docId w15:val="{EE4E7B7C-1788-384F-A136-99ED665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lrzxr">
    <w:name w:val="lrzxr"/>
    <w:basedOn w:val="DefaultParagraphFont"/>
    <w:rsid w:val="00F0142C"/>
  </w:style>
  <w:style w:type="character" w:styleId="LineNumber">
    <w:name w:val="line number"/>
    <w:basedOn w:val="DefaultParagraphFont"/>
    <w:uiPriority w:val="99"/>
    <w:semiHidden/>
    <w:unhideWhenUsed/>
    <w:rsid w:val="00320527"/>
  </w:style>
  <w:style w:type="paragraph" w:styleId="Revision">
    <w:name w:val="Revision"/>
    <w:hidden/>
    <w:uiPriority w:val="99"/>
    <w:semiHidden/>
    <w:rsid w:val="007D3E6A"/>
    <w:pPr>
      <w:spacing w:line="240" w:lineRule="auto"/>
      <w:ind w:firstLine="0"/>
    </w:pPr>
    <w:rPr>
      <w:kern w:val="24"/>
    </w:rPr>
  </w:style>
  <w:style w:type="character" w:styleId="Hyperlink">
    <w:name w:val="Hyperlink"/>
    <w:basedOn w:val="DefaultParagraphFont"/>
    <w:uiPriority w:val="99"/>
    <w:unhideWhenUsed/>
    <w:rsid w:val="00D3087C"/>
    <w:rPr>
      <w:color w:val="0000FF"/>
      <w:u w:val="single"/>
    </w:rPr>
  </w:style>
  <w:style w:type="character" w:styleId="HTMLCite">
    <w:name w:val="HTML Cite"/>
    <w:basedOn w:val="DefaultParagraphFont"/>
    <w:uiPriority w:val="99"/>
    <w:semiHidden/>
    <w:unhideWhenUsed/>
    <w:rsid w:val="00415ADB"/>
    <w:rPr>
      <w:i/>
      <w:iCs/>
    </w:rPr>
  </w:style>
  <w:style w:type="character" w:styleId="UnresolvedMention">
    <w:name w:val="Unresolved Mention"/>
    <w:basedOn w:val="DefaultParagraphFont"/>
    <w:uiPriority w:val="99"/>
    <w:rsid w:val="00DA14A7"/>
    <w:rPr>
      <w:color w:val="605E5C"/>
      <w:shd w:val="clear" w:color="auto" w:fill="E1DFDD"/>
    </w:rPr>
  </w:style>
  <w:style w:type="character" w:customStyle="1" w:styleId="Mention1">
    <w:name w:val="Mention1"/>
    <w:basedOn w:val="DefaultParagraphFont"/>
    <w:rsid w:val="007C59CF"/>
  </w:style>
  <w:style w:type="character" w:customStyle="1" w:styleId="highlight">
    <w:name w:val="highlight"/>
    <w:basedOn w:val="DefaultParagraphFont"/>
    <w:rsid w:val="007C59CF"/>
  </w:style>
  <w:style w:type="character" w:customStyle="1" w:styleId="street-address">
    <w:name w:val="street-address"/>
    <w:basedOn w:val="DefaultParagraphFont"/>
    <w:rsid w:val="00E25C4E"/>
  </w:style>
  <w:style w:type="character" w:customStyle="1" w:styleId="region">
    <w:name w:val="region"/>
    <w:basedOn w:val="DefaultParagraphFont"/>
    <w:rsid w:val="00E25C4E"/>
  </w:style>
  <w:style w:type="character" w:customStyle="1" w:styleId="postal-code">
    <w:name w:val="postal-code"/>
    <w:basedOn w:val="DefaultParagraphFont"/>
    <w:rsid w:val="00E25C4E"/>
  </w:style>
  <w:style w:type="character" w:customStyle="1" w:styleId="doc">
    <w:name w:val="doc"/>
    <w:basedOn w:val="DefaultParagraphFont"/>
    <w:rsid w:val="008570C8"/>
  </w:style>
  <w:style w:type="character" w:styleId="PageNumber">
    <w:name w:val="page number"/>
    <w:basedOn w:val="DefaultParagraphFont"/>
    <w:uiPriority w:val="99"/>
    <w:semiHidden/>
    <w:unhideWhenUsed/>
    <w:rsid w:val="0025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13">
      <w:bodyDiv w:val="1"/>
      <w:marLeft w:val="0"/>
      <w:marRight w:val="0"/>
      <w:marTop w:val="0"/>
      <w:marBottom w:val="0"/>
      <w:divBdr>
        <w:top w:val="none" w:sz="0" w:space="0" w:color="auto"/>
        <w:left w:val="none" w:sz="0" w:space="0" w:color="auto"/>
        <w:bottom w:val="none" w:sz="0" w:space="0" w:color="auto"/>
        <w:right w:val="none" w:sz="0" w:space="0" w:color="auto"/>
      </w:divBdr>
    </w:div>
    <w:div w:id="17582479">
      <w:bodyDiv w:val="1"/>
      <w:marLeft w:val="0"/>
      <w:marRight w:val="0"/>
      <w:marTop w:val="0"/>
      <w:marBottom w:val="0"/>
      <w:divBdr>
        <w:top w:val="none" w:sz="0" w:space="0" w:color="auto"/>
        <w:left w:val="none" w:sz="0" w:space="0" w:color="auto"/>
        <w:bottom w:val="none" w:sz="0" w:space="0" w:color="auto"/>
        <w:right w:val="none" w:sz="0" w:space="0" w:color="auto"/>
      </w:divBdr>
      <w:divsChild>
        <w:div w:id="1763837982">
          <w:marLeft w:val="547"/>
          <w:marRight w:val="0"/>
          <w:marTop w:val="0"/>
          <w:marBottom w:val="0"/>
          <w:divBdr>
            <w:top w:val="none" w:sz="0" w:space="0" w:color="auto"/>
            <w:left w:val="none" w:sz="0" w:space="0" w:color="auto"/>
            <w:bottom w:val="none" w:sz="0" w:space="0" w:color="auto"/>
            <w:right w:val="none" w:sz="0" w:space="0" w:color="auto"/>
          </w:divBdr>
        </w:div>
        <w:div w:id="1423180553">
          <w:marLeft w:val="547"/>
          <w:marRight w:val="0"/>
          <w:marTop w:val="0"/>
          <w:marBottom w:val="0"/>
          <w:divBdr>
            <w:top w:val="none" w:sz="0" w:space="0" w:color="auto"/>
            <w:left w:val="none" w:sz="0" w:space="0" w:color="auto"/>
            <w:bottom w:val="none" w:sz="0" w:space="0" w:color="auto"/>
            <w:right w:val="none" w:sz="0" w:space="0" w:color="auto"/>
          </w:divBdr>
        </w:div>
      </w:divsChild>
    </w:div>
    <w:div w:id="22827162">
      <w:bodyDiv w:val="1"/>
      <w:marLeft w:val="0"/>
      <w:marRight w:val="0"/>
      <w:marTop w:val="0"/>
      <w:marBottom w:val="0"/>
      <w:divBdr>
        <w:top w:val="none" w:sz="0" w:space="0" w:color="auto"/>
        <w:left w:val="none" w:sz="0" w:space="0" w:color="auto"/>
        <w:bottom w:val="none" w:sz="0" w:space="0" w:color="auto"/>
        <w:right w:val="none" w:sz="0" w:space="0" w:color="auto"/>
      </w:divBdr>
    </w:div>
    <w:div w:id="25564123">
      <w:bodyDiv w:val="1"/>
      <w:marLeft w:val="0"/>
      <w:marRight w:val="0"/>
      <w:marTop w:val="0"/>
      <w:marBottom w:val="0"/>
      <w:divBdr>
        <w:top w:val="none" w:sz="0" w:space="0" w:color="auto"/>
        <w:left w:val="none" w:sz="0" w:space="0" w:color="auto"/>
        <w:bottom w:val="none" w:sz="0" w:space="0" w:color="auto"/>
        <w:right w:val="none" w:sz="0" w:space="0" w:color="auto"/>
      </w:divBdr>
    </w:div>
    <w:div w:id="30302040">
      <w:bodyDiv w:val="1"/>
      <w:marLeft w:val="0"/>
      <w:marRight w:val="0"/>
      <w:marTop w:val="0"/>
      <w:marBottom w:val="0"/>
      <w:divBdr>
        <w:top w:val="none" w:sz="0" w:space="0" w:color="auto"/>
        <w:left w:val="none" w:sz="0" w:space="0" w:color="auto"/>
        <w:bottom w:val="none" w:sz="0" w:space="0" w:color="auto"/>
        <w:right w:val="none" w:sz="0" w:space="0" w:color="auto"/>
      </w:divBdr>
      <w:divsChild>
        <w:div w:id="1361004335">
          <w:marLeft w:val="0"/>
          <w:marRight w:val="0"/>
          <w:marTop w:val="0"/>
          <w:marBottom w:val="0"/>
          <w:divBdr>
            <w:top w:val="none" w:sz="0" w:space="0" w:color="auto"/>
            <w:left w:val="none" w:sz="0" w:space="0" w:color="auto"/>
            <w:bottom w:val="none" w:sz="0" w:space="0" w:color="auto"/>
            <w:right w:val="none" w:sz="0" w:space="0" w:color="auto"/>
          </w:divBdr>
        </w:div>
      </w:divsChild>
    </w:div>
    <w:div w:id="33779083">
      <w:bodyDiv w:val="1"/>
      <w:marLeft w:val="0"/>
      <w:marRight w:val="0"/>
      <w:marTop w:val="0"/>
      <w:marBottom w:val="0"/>
      <w:divBdr>
        <w:top w:val="none" w:sz="0" w:space="0" w:color="auto"/>
        <w:left w:val="none" w:sz="0" w:space="0" w:color="auto"/>
        <w:bottom w:val="none" w:sz="0" w:space="0" w:color="auto"/>
        <w:right w:val="none" w:sz="0" w:space="0" w:color="auto"/>
      </w:divBdr>
    </w:div>
    <w:div w:id="83495355">
      <w:bodyDiv w:val="1"/>
      <w:marLeft w:val="0"/>
      <w:marRight w:val="0"/>
      <w:marTop w:val="0"/>
      <w:marBottom w:val="0"/>
      <w:divBdr>
        <w:top w:val="none" w:sz="0" w:space="0" w:color="auto"/>
        <w:left w:val="none" w:sz="0" w:space="0" w:color="auto"/>
        <w:bottom w:val="none" w:sz="0" w:space="0" w:color="auto"/>
        <w:right w:val="none" w:sz="0" w:space="0" w:color="auto"/>
      </w:divBdr>
    </w:div>
    <w:div w:id="98527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355769">
      <w:bodyDiv w:val="1"/>
      <w:marLeft w:val="0"/>
      <w:marRight w:val="0"/>
      <w:marTop w:val="0"/>
      <w:marBottom w:val="0"/>
      <w:divBdr>
        <w:top w:val="none" w:sz="0" w:space="0" w:color="auto"/>
        <w:left w:val="none" w:sz="0" w:space="0" w:color="auto"/>
        <w:bottom w:val="none" w:sz="0" w:space="0" w:color="auto"/>
        <w:right w:val="none" w:sz="0" w:space="0" w:color="auto"/>
      </w:divBdr>
      <w:divsChild>
        <w:div w:id="100955948">
          <w:marLeft w:val="547"/>
          <w:marRight w:val="0"/>
          <w:marTop w:val="0"/>
          <w:marBottom w:val="0"/>
          <w:divBdr>
            <w:top w:val="none" w:sz="0" w:space="0" w:color="auto"/>
            <w:left w:val="none" w:sz="0" w:space="0" w:color="auto"/>
            <w:bottom w:val="none" w:sz="0" w:space="0" w:color="auto"/>
            <w:right w:val="none" w:sz="0" w:space="0" w:color="auto"/>
          </w:divBdr>
        </w:div>
        <w:div w:id="1221867090">
          <w:marLeft w:val="547"/>
          <w:marRight w:val="0"/>
          <w:marTop w:val="0"/>
          <w:marBottom w:val="0"/>
          <w:divBdr>
            <w:top w:val="none" w:sz="0" w:space="0" w:color="auto"/>
            <w:left w:val="none" w:sz="0" w:space="0" w:color="auto"/>
            <w:bottom w:val="none" w:sz="0" w:space="0" w:color="auto"/>
            <w:right w:val="none" w:sz="0" w:space="0" w:color="auto"/>
          </w:divBdr>
        </w:div>
      </w:divsChild>
    </w:div>
    <w:div w:id="183329140">
      <w:bodyDiv w:val="1"/>
      <w:marLeft w:val="0"/>
      <w:marRight w:val="0"/>
      <w:marTop w:val="0"/>
      <w:marBottom w:val="0"/>
      <w:divBdr>
        <w:top w:val="none" w:sz="0" w:space="0" w:color="auto"/>
        <w:left w:val="none" w:sz="0" w:space="0" w:color="auto"/>
        <w:bottom w:val="none" w:sz="0" w:space="0" w:color="auto"/>
        <w:right w:val="none" w:sz="0" w:space="0" w:color="auto"/>
      </w:divBdr>
    </w:div>
    <w:div w:id="212424871">
      <w:bodyDiv w:val="1"/>
      <w:marLeft w:val="0"/>
      <w:marRight w:val="0"/>
      <w:marTop w:val="0"/>
      <w:marBottom w:val="0"/>
      <w:divBdr>
        <w:top w:val="none" w:sz="0" w:space="0" w:color="auto"/>
        <w:left w:val="none" w:sz="0" w:space="0" w:color="auto"/>
        <w:bottom w:val="none" w:sz="0" w:space="0" w:color="auto"/>
        <w:right w:val="none" w:sz="0" w:space="0" w:color="auto"/>
      </w:divBdr>
      <w:divsChild>
        <w:div w:id="683241657">
          <w:marLeft w:val="0"/>
          <w:marRight w:val="0"/>
          <w:marTop w:val="0"/>
          <w:marBottom w:val="0"/>
          <w:divBdr>
            <w:top w:val="none" w:sz="0" w:space="0" w:color="auto"/>
            <w:left w:val="none" w:sz="0" w:space="0" w:color="auto"/>
            <w:bottom w:val="none" w:sz="0" w:space="0" w:color="auto"/>
            <w:right w:val="none" w:sz="0" w:space="0" w:color="auto"/>
          </w:divBdr>
          <w:divsChild>
            <w:div w:id="624313924">
              <w:marLeft w:val="0"/>
              <w:marRight w:val="0"/>
              <w:marTop w:val="0"/>
              <w:marBottom w:val="0"/>
              <w:divBdr>
                <w:top w:val="none" w:sz="0" w:space="0" w:color="auto"/>
                <w:left w:val="none" w:sz="0" w:space="0" w:color="auto"/>
                <w:bottom w:val="none" w:sz="0" w:space="0" w:color="auto"/>
                <w:right w:val="none" w:sz="0" w:space="0" w:color="auto"/>
              </w:divBdr>
              <w:divsChild>
                <w:div w:id="1043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0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8253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192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038541">
      <w:bodyDiv w:val="1"/>
      <w:marLeft w:val="0"/>
      <w:marRight w:val="0"/>
      <w:marTop w:val="0"/>
      <w:marBottom w:val="0"/>
      <w:divBdr>
        <w:top w:val="none" w:sz="0" w:space="0" w:color="auto"/>
        <w:left w:val="none" w:sz="0" w:space="0" w:color="auto"/>
        <w:bottom w:val="none" w:sz="0" w:space="0" w:color="auto"/>
        <w:right w:val="none" w:sz="0" w:space="0" w:color="auto"/>
      </w:divBdr>
    </w:div>
    <w:div w:id="487792529">
      <w:bodyDiv w:val="1"/>
      <w:marLeft w:val="0"/>
      <w:marRight w:val="0"/>
      <w:marTop w:val="0"/>
      <w:marBottom w:val="0"/>
      <w:divBdr>
        <w:top w:val="none" w:sz="0" w:space="0" w:color="auto"/>
        <w:left w:val="none" w:sz="0" w:space="0" w:color="auto"/>
        <w:bottom w:val="none" w:sz="0" w:space="0" w:color="auto"/>
        <w:right w:val="none" w:sz="0" w:space="0" w:color="auto"/>
      </w:divBdr>
    </w:div>
    <w:div w:id="514078553">
      <w:bodyDiv w:val="1"/>
      <w:marLeft w:val="0"/>
      <w:marRight w:val="0"/>
      <w:marTop w:val="0"/>
      <w:marBottom w:val="0"/>
      <w:divBdr>
        <w:top w:val="none" w:sz="0" w:space="0" w:color="auto"/>
        <w:left w:val="none" w:sz="0" w:space="0" w:color="auto"/>
        <w:bottom w:val="none" w:sz="0" w:space="0" w:color="auto"/>
        <w:right w:val="none" w:sz="0" w:space="0" w:color="auto"/>
      </w:divBdr>
    </w:div>
    <w:div w:id="531770235">
      <w:bodyDiv w:val="1"/>
      <w:marLeft w:val="0"/>
      <w:marRight w:val="0"/>
      <w:marTop w:val="0"/>
      <w:marBottom w:val="0"/>
      <w:divBdr>
        <w:top w:val="none" w:sz="0" w:space="0" w:color="auto"/>
        <w:left w:val="none" w:sz="0" w:space="0" w:color="auto"/>
        <w:bottom w:val="none" w:sz="0" w:space="0" w:color="auto"/>
        <w:right w:val="none" w:sz="0" w:space="0" w:color="auto"/>
      </w:divBdr>
    </w:div>
    <w:div w:id="555243783">
      <w:bodyDiv w:val="1"/>
      <w:marLeft w:val="0"/>
      <w:marRight w:val="0"/>
      <w:marTop w:val="0"/>
      <w:marBottom w:val="0"/>
      <w:divBdr>
        <w:top w:val="none" w:sz="0" w:space="0" w:color="auto"/>
        <w:left w:val="none" w:sz="0" w:space="0" w:color="auto"/>
        <w:bottom w:val="none" w:sz="0" w:space="0" w:color="auto"/>
        <w:right w:val="none" w:sz="0" w:space="0" w:color="auto"/>
      </w:divBdr>
    </w:div>
    <w:div w:id="612178622">
      <w:bodyDiv w:val="1"/>
      <w:marLeft w:val="0"/>
      <w:marRight w:val="0"/>
      <w:marTop w:val="0"/>
      <w:marBottom w:val="0"/>
      <w:divBdr>
        <w:top w:val="none" w:sz="0" w:space="0" w:color="auto"/>
        <w:left w:val="none" w:sz="0" w:space="0" w:color="auto"/>
        <w:bottom w:val="none" w:sz="0" w:space="0" w:color="auto"/>
        <w:right w:val="none" w:sz="0" w:space="0" w:color="auto"/>
      </w:divBdr>
    </w:div>
    <w:div w:id="612595479">
      <w:bodyDiv w:val="1"/>
      <w:marLeft w:val="0"/>
      <w:marRight w:val="0"/>
      <w:marTop w:val="0"/>
      <w:marBottom w:val="0"/>
      <w:divBdr>
        <w:top w:val="none" w:sz="0" w:space="0" w:color="auto"/>
        <w:left w:val="none" w:sz="0" w:space="0" w:color="auto"/>
        <w:bottom w:val="none" w:sz="0" w:space="0" w:color="auto"/>
        <w:right w:val="none" w:sz="0" w:space="0" w:color="auto"/>
      </w:divBdr>
    </w:div>
    <w:div w:id="613636885">
      <w:bodyDiv w:val="1"/>
      <w:marLeft w:val="0"/>
      <w:marRight w:val="0"/>
      <w:marTop w:val="0"/>
      <w:marBottom w:val="0"/>
      <w:divBdr>
        <w:top w:val="none" w:sz="0" w:space="0" w:color="auto"/>
        <w:left w:val="none" w:sz="0" w:space="0" w:color="auto"/>
        <w:bottom w:val="none" w:sz="0" w:space="0" w:color="auto"/>
        <w:right w:val="none" w:sz="0" w:space="0" w:color="auto"/>
      </w:divBdr>
    </w:div>
    <w:div w:id="625741744">
      <w:bodyDiv w:val="1"/>
      <w:marLeft w:val="0"/>
      <w:marRight w:val="0"/>
      <w:marTop w:val="0"/>
      <w:marBottom w:val="0"/>
      <w:divBdr>
        <w:top w:val="none" w:sz="0" w:space="0" w:color="auto"/>
        <w:left w:val="none" w:sz="0" w:space="0" w:color="auto"/>
        <w:bottom w:val="none" w:sz="0" w:space="0" w:color="auto"/>
        <w:right w:val="none" w:sz="0" w:space="0" w:color="auto"/>
      </w:divBdr>
    </w:div>
    <w:div w:id="641541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693993">
      <w:bodyDiv w:val="1"/>
      <w:marLeft w:val="0"/>
      <w:marRight w:val="0"/>
      <w:marTop w:val="0"/>
      <w:marBottom w:val="0"/>
      <w:divBdr>
        <w:top w:val="none" w:sz="0" w:space="0" w:color="auto"/>
        <w:left w:val="none" w:sz="0" w:space="0" w:color="auto"/>
        <w:bottom w:val="none" w:sz="0" w:space="0" w:color="auto"/>
        <w:right w:val="none" w:sz="0" w:space="0" w:color="auto"/>
      </w:divBdr>
      <w:divsChild>
        <w:div w:id="603614337">
          <w:marLeft w:val="0"/>
          <w:marRight w:val="0"/>
          <w:marTop w:val="0"/>
          <w:marBottom w:val="0"/>
          <w:divBdr>
            <w:top w:val="none" w:sz="0" w:space="0" w:color="auto"/>
            <w:left w:val="none" w:sz="0" w:space="0" w:color="auto"/>
            <w:bottom w:val="none" w:sz="0" w:space="0" w:color="auto"/>
            <w:right w:val="none" w:sz="0" w:space="0" w:color="auto"/>
          </w:divBdr>
          <w:divsChild>
            <w:div w:id="1656838768">
              <w:marLeft w:val="0"/>
              <w:marRight w:val="0"/>
              <w:marTop w:val="0"/>
              <w:marBottom w:val="0"/>
              <w:divBdr>
                <w:top w:val="none" w:sz="0" w:space="0" w:color="auto"/>
                <w:left w:val="none" w:sz="0" w:space="0" w:color="auto"/>
                <w:bottom w:val="none" w:sz="0" w:space="0" w:color="auto"/>
                <w:right w:val="none" w:sz="0" w:space="0" w:color="auto"/>
              </w:divBdr>
              <w:divsChild>
                <w:div w:id="1904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55058661">
      <w:bodyDiv w:val="1"/>
      <w:marLeft w:val="0"/>
      <w:marRight w:val="0"/>
      <w:marTop w:val="0"/>
      <w:marBottom w:val="0"/>
      <w:divBdr>
        <w:top w:val="none" w:sz="0" w:space="0" w:color="auto"/>
        <w:left w:val="none" w:sz="0" w:space="0" w:color="auto"/>
        <w:bottom w:val="none" w:sz="0" w:space="0" w:color="auto"/>
        <w:right w:val="none" w:sz="0" w:space="0" w:color="auto"/>
      </w:divBdr>
    </w:div>
    <w:div w:id="787284718">
      <w:bodyDiv w:val="1"/>
      <w:marLeft w:val="0"/>
      <w:marRight w:val="0"/>
      <w:marTop w:val="0"/>
      <w:marBottom w:val="0"/>
      <w:divBdr>
        <w:top w:val="none" w:sz="0" w:space="0" w:color="auto"/>
        <w:left w:val="none" w:sz="0" w:space="0" w:color="auto"/>
        <w:bottom w:val="none" w:sz="0" w:space="0" w:color="auto"/>
        <w:right w:val="none" w:sz="0" w:space="0" w:color="auto"/>
      </w:divBdr>
    </w:div>
    <w:div w:id="868421469">
      <w:bodyDiv w:val="1"/>
      <w:marLeft w:val="0"/>
      <w:marRight w:val="0"/>
      <w:marTop w:val="0"/>
      <w:marBottom w:val="0"/>
      <w:divBdr>
        <w:top w:val="none" w:sz="0" w:space="0" w:color="auto"/>
        <w:left w:val="none" w:sz="0" w:space="0" w:color="auto"/>
        <w:bottom w:val="none" w:sz="0" w:space="0" w:color="auto"/>
        <w:right w:val="none" w:sz="0" w:space="0" w:color="auto"/>
      </w:divBdr>
    </w:div>
    <w:div w:id="873733142">
      <w:bodyDiv w:val="1"/>
      <w:marLeft w:val="0"/>
      <w:marRight w:val="0"/>
      <w:marTop w:val="0"/>
      <w:marBottom w:val="0"/>
      <w:divBdr>
        <w:top w:val="none" w:sz="0" w:space="0" w:color="auto"/>
        <w:left w:val="none" w:sz="0" w:space="0" w:color="auto"/>
        <w:bottom w:val="none" w:sz="0" w:space="0" w:color="auto"/>
        <w:right w:val="none" w:sz="0" w:space="0" w:color="auto"/>
      </w:divBdr>
    </w:div>
    <w:div w:id="8972858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398">
          <w:marLeft w:val="0"/>
          <w:marRight w:val="0"/>
          <w:marTop w:val="0"/>
          <w:marBottom w:val="0"/>
          <w:divBdr>
            <w:top w:val="none" w:sz="0" w:space="0" w:color="auto"/>
            <w:left w:val="none" w:sz="0" w:space="0" w:color="auto"/>
            <w:bottom w:val="none" w:sz="0" w:space="0" w:color="auto"/>
            <w:right w:val="none" w:sz="0" w:space="0" w:color="auto"/>
          </w:divBdr>
          <w:divsChild>
            <w:div w:id="1055277947">
              <w:marLeft w:val="0"/>
              <w:marRight w:val="0"/>
              <w:marTop w:val="0"/>
              <w:marBottom w:val="0"/>
              <w:divBdr>
                <w:top w:val="none" w:sz="0" w:space="0" w:color="auto"/>
                <w:left w:val="none" w:sz="0" w:space="0" w:color="auto"/>
                <w:bottom w:val="none" w:sz="0" w:space="0" w:color="auto"/>
                <w:right w:val="none" w:sz="0" w:space="0" w:color="auto"/>
              </w:divBdr>
              <w:divsChild>
                <w:div w:id="105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496">
      <w:bodyDiv w:val="1"/>
      <w:marLeft w:val="0"/>
      <w:marRight w:val="0"/>
      <w:marTop w:val="0"/>
      <w:marBottom w:val="0"/>
      <w:divBdr>
        <w:top w:val="none" w:sz="0" w:space="0" w:color="auto"/>
        <w:left w:val="none" w:sz="0" w:space="0" w:color="auto"/>
        <w:bottom w:val="none" w:sz="0" w:space="0" w:color="auto"/>
        <w:right w:val="none" w:sz="0" w:space="0" w:color="auto"/>
      </w:divBdr>
    </w:div>
    <w:div w:id="940651046">
      <w:bodyDiv w:val="1"/>
      <w:marLeft w:val="0"/>
      <w:marRight w:val="0"/>
      <w:marTop w:val="0"/>
      <w:marBottom w:val="0"/>
      <w:divBdr>
        <w:top w:val="none" w:sz="0" w:space="0" w:color="auto"/>
        <w:left w:val="none" w:sz="0" w:space="0" w:color="auto"/>
        <w:bottom w:val="none" w:sz="0" w:space="0" w:color="auto"/>
        <w:right w:val="none" w:sz="0" w:space="0" w:color="auto"/>
      </w:divBdr>
    </w:div>
    <w:div w:id="992489406">
      <w:bodyDiv w:val="1"/>
      <w:marLeft w:val="0"/>
      <w:marRight w:val="0"/>
      <w:marTop w:val="0"/>
      <w:marBottom w:val="0"/>
      <w:divBdr>
        <w:top w:val="none" w:sz="0" w:space="0" w:color="auto"/>
        <w:left w:val="none" w:sz="0" w:space="0" w:color="auto"/>
        <w:bottom w:val="none" w:sz="0" w:space="0" w:color="auto"/>
        <w:right w:val="none" w:sz="0" w:space="0" w:color="auto"/>
      </w:divBdr>
    </w:div>
    <w:div w:id="1002976412">
      <w:bodyDiv w:val="1"/>
      <w:marLeft w:val="0"/>
      <w:marRight w:val="0"/>
      <w:marTop w:val="0"/>
      <w:marBottom w:val="0"/>
      <w:divBdr>
        <w:top w:val="none" w:sz="0" w:space="0" w:color="auto"/>
        <w:left w:val="none" w:sz="0" w:space="0" w:color="auto"/>
        <w:bottom w:val="none" w:sz="0" w:space="0" w:color="auto"/>
        <w:right w:val="none" w:sz="0" w:space="0" w:color="auto"/>
      </w:divBdr>
    </w:div>
    <w:div w:id="1022241731">
      <w:bodyDiv w:val="1"/>
      <w:marLeft w:val="0"/>
      <w:marRight w:val="0"/>
      <w:marTop w:val="0"/>
      <w:marBottom w:val="0"/>
      <w:divBdr>
        <w:top w:val="none" w:sz="0" w:space="0" w:color="auto"/>
        <w:left w:val="none" w:sz="0" w:space="0" w:color="auto"/>
        <w:bottom w:val="none" w:sz="0" w:space="0" w:color="auto"/>
        <w:right w:val="none" w:sz="0" w:space="0" w:color="auto"/>
      </w:divBdr>
    </w:div>
    <w:div w:id="10269810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145266">
      <w:bodyDiv w:val="1"/>
      <w:marLeft w:val="0"/>
      <w:marRight w:val="0"/>
      <w:marTop w:val="0"/>
      <w:marBottom w:val="0"/>
      <w:divBdr>
        <w:top w:val="none" w:sz="0" w:space="0" w:color="auto"/>
        <w:left w:val="none" w:sz="0" w:space="0" w:color="auto"/>
        <w:bottom w:val="none" w:sz="0" w:space="0" w:color="auto"/>
        <w:right w:val="none" w:sz="0" w:space="0" w:color="auto"/>
      </w:divBdr>
    </w:div>
    <w:div w:id="112554461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2449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139">
      <w:bodyDiv w:val="1"/>
      <w:marLeft w:val="0"/>
      <w:marRight w:val="0"/>
      <w:marTop w:val="0"/>
      <w:marBottom w:val="0"/>
      <w:divBdr>
        <w:top w:val="none" w:sz="0" w:space="0" w:color="auto"/>
        <w:left w:val="none" w:sz="0" w:space="0" w:color="auto"/>
        <w:bottom w:val="none" w:sz="0" w:space="0" w:color="auto"/>
        <w:right w:val="none" w:sz="0" w:space="0" w:color="auto"/>
      </w:divBdr>
    </w:div>
    <w:div w:id="1323119393">
      <w:bodyDiv w:val="1"/>
      <w:marLeft w:val="0"/>
      <w:marRight w:val="0"/>
      <w:marTop w:val="0"/>
      <w:marBottom w:val="0"/>
      <w:divBdr>
        <w:top w:val="none" w:sz="0" w:space="0" w:color="auto"/>
        <w:left w:val="none" w:sz="0" w:space="0" w:color="auto"/>
        <w:bottom w:val="none" w:sz="0" w:space="0" w:color="auto"/>
        <w:right w:val="none" w:sz="0" w:space="0" w:color="auto"/>
      </w:divBdr>
    </w:div>
    <w:div w:id="1326975180">
      <w:bodyDiv w:val="1"/>
      <w:marLeft w:val="0"/>
      <w:marRight w:val="0"/>
      <w:marTop w:val="0"/>
      <w:marBottom w:val="0"/>
      <w:divBdr>
        <w:top w:val="none" w:sz="0" w:space="0" w:color="auto"/>
        <w:left w:val="none" w:sz="0" w:space="0" w:color="auto"/>
        <w:bottom w:val="none" w:sz="0" w:space="0" w:color="auto"/>
        <w:right w:val="none" w:sz="0" w:space="0" w:color="auto"/>
      </w:divBdr>
    </w:div>
    <w:div w:id="1366753845">
      <w:bodyDiv w:val="1"/>
      <w:marLeft w:val="0"/>
      <w:marRight w:val="0"/>
      <w:marTop w:val="0"/>
      <w:marBottom w:val="0"/>
      <w:divBdr>
        <w:top w:val="none" w:sz="0" w:space="0" w:color="auto"/>
        <w:left w:val="none" w:sz="0" w:space="0" w:color="auto"/>
        <w:bottom w:val="none" w:sz="0" w:space="0" w:color="auto"/>
        <w:right w:val="none" w:sz="0" w:space="0" w:color="auto"/>
      </w:divBdr>
    </w:div>
    <w:div w:id="1395465444">
      <w:bodyDiv w:val="1"/>
      <w:marLeft w:val="0"/>
      <w:marRight w:val="0"/>
      <w:marTop w:val="0"/>
      <w:marBottom w:val="0"/>
      <w:divBdr>
        <w:top w:val="none" w:sz="0" w:space="0" w:color="auto"/>
        <w:left w:val="none" w:sz="0" w:space="0" w:color="auto"/>
        <w:bottom w:val="none" w:sz="0" w:space="0" w:color="auto"/>
        <w:right w:val="none" w:sz="0" w:space="0" w:color="auto"/>
      </w:divBdr>
    </w:div>
    <w:div w:id="1404137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593965">
      <w:bodyDiv w:val="1"/>
      <w:marLeft w:val="0"/>
      <w:marRight w:val="0"/>
      <w:marTop w:val="0"/>
      <w:marBottom w:val="0"/>
      <w:divBdr>
        <w:top w:val="none" w:sz="0" w:space="0" w:color="auto"/>
        <w:left w:val="none" w:sz="0" w:space="0" w:color="auto"/>
        <w:bottom w:val="none" w:sz="0" w:space="0" w:color="auto"/>
        <w:right w:val="none" w:sz="0" w:space="0" w:color="auto"/>
      </w:divBdr>
    </w:div>
    <w:div w:id="1428114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3966">
      <w:bodyDiv w:val="1"/>
      <w:marLeft w:val="0"/>
      <w:marRight w:val="0"/>
      <w:marTop w:val="0"/>
      <w:marBottom w:val="0"/>
      <w:divBdr>
        <w:top w:val="none" w:sz="0" w:space="0" w:color="auto"/>
        <w:left w:val="none" w:sz="0" w:space="0" w:color="auto"/>
        <w:bottom w:val="none" w:sz="0" w:space="0" w:color="auto"/>
        <w:right w:val="none" w:sz="0" w:space="0" w:color="auto"/>
      </w:divBdr>
      <w:divsChild>
        <w:div w:id="428239311">
          <w:marLeft w:val="0"/>
          <w:marRight w:val="0"/>
          <w:marTop w:val="0"/>
          <w:marBottom w:val="0"/>
          <w:divBdr>
            <w:top w:val="none" w:sz="0" w:space="0" w:color="auto"/>
            <w:left w:val="none" w:sz="0" w:space="0" w:color="auto"/>
            <w:bottom w:val="none" w:sz="0" w:space="0" w:color="auto"/>
            <w:right w:val="none" w:sz="0" w:space="0" w:color="auto"/>
          </w:divBdr>
          <w:divsChild>
            <w:div w:id="2134709337">
              <w:marLeft w:val="0"/>
              <w:marRight w:val="0"/>
              <w:marTop w:val="0"/>
              <w:marBottom w:val="0"/>
              <w:divBdr>
                <w:top w:val="none" w:sz="0" w:space="0" w:color="auto"/>
                <w:left w:val="none" w:sz="0" w:space="0" w:color="auto"/>
                <w:bottom w:val="none" w:sz="0" w:space="0" w:color="auto"/>
                <w:right w:val="none" w:sz="0" w:space="0" w:color="auto"/>
              </w:divBdr>
              <w:divsChild>
                <w:div w:id="1749882364">
                  <w:marLeft w:val="0"/>
                  <w:marRight w:val="0"/>
                  <w:marTop w:val="0"/>
                  <w:marBottom w:val="0"/>
                  <w:divBdr>
                    <w:top w:val="none" w:sz="0" w:space="0" w:color="auto"/>
                    <w:left w:val="none" w:sz="0" w:space="0" w:color="auto"/>
                    <w:bottom w:val="none" w:sz="0" w:space="0" w:color="auto"/>
                    <w:right w:val="none" w:sz="0" w:space="0" w:color="auto"/>
                  </w:divBdr>
                  <w:divsChild>
                    <w:div w:id="290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0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177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58558">
      <w:bodyDiv w:val="1"/>
      <w:marLeft w:val="0"/>
      <w:marRight w:val="0"/>
      <w:marTop w:val="0"/>
      <w:marBottom w:val="0"/>
      <w:divBdr>
        <w:top w:val="none" w:sz="0" w:space="0" w:color="auto"/>
        <w:left w:val="none" w:sz="0" w:space="0" w:color="auto"/>
        <w:bottom w:val="none" w:sz="0" w:space="0" w:color="auto"/>
        <w:right w:val="none" w:sz="0" w:space="0" w:color="auto"/>
      </w:divBdr>
    </w:div>
    <w:div w:id="1568801242">
      <w:bodyDiv w:val="1"/>
      <w:marLeft w:val="0"/>
      <w:marRight w:val="0"/>
      <w:marTop w:val="0"/>
      <w:marBottom w:val="0"/>
      <w:divBdr>
        <w:top w:val="none" w:sz="0" w:space="0" w:color="auto"/>
        <w:left w:val="none" w:sz="0" w:space="0" w:color="auto"/>
        <w:bottom w:val="none" w:sz="0" w:space="0" w:color="auto"/>
        <w:right w:val="none" w:sz="0" w:space="0" w:color="auto"/>
      </w:divBdr>
    </w:div>
    <w:div w:id="1590309287">
      <w:bodyDiv w:val="1"/>
      <w:marLeft w:val="0"/>
      <w:marRight w:val="0"/>
      <w:marTop w:val="0"/>
      <w:marBottom w:val="0"/>
      <w:divBdr>
        <w:top w:val="none" w:sz="0" w:space="0" w:color="auto"/>
        <w:left w:val="none" w:sz="0" w:space="0" w:color="auto"/>
        <w:bottom w:val="none" w:sz="0" w:space="0" w:color="auto"/>
        <w:right w:val="none" w:sz="0" w:space="0" w:color="auto"/>
      </w:divBdr>
    </w:div>
    <w:div w:id="16044124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913982">
      <w:bodyDiv w:val="1"/>
      <w:marLeft w:val="0"/>
      <w:marRight w:val="0"/>
      <w:marTop w:val="0"/>
      <w:marBottom w:val="0"/>
      <w:divBdr>
        <w:top w:val="none" w:sz="0" w:space="0" w:color="auto"/>
        <w:left w:val="none" w:sz="0" w:space="0" w:color="auto"/>
        <w:bottom w:val="none" w:sz="0" w:space="0" w:color="auto"/>
        <w:right w:val="none" w:sz="0" w:space="0" w:color="auto"/>
      </w:divBdr>
    </w:div>
    <w:div w:id="1711374138">
      <w:bodyDiv w:val="1"/>
      <w:marLeft w:val="0"/>
      <w:marRight w:val="0"/>
      <w:marTop w:val="0"/>
      <w:marBottom w:val="0"/>
      <w:divBdr>
        <w:top w:val="none" w:sz="0" w:space="0" w:color="auto"/>
        <w:left w:val="none" w:sz="0" w:space="0" w:color="auto"/>
        <w:bottom w:val="none" w:sz="0" w:space="0" w:color="auto"/>
        <w:right w:val="none" w:sz="0" w:space="0" w:color="auto"/>
      </w:divBdr>
    </w:div>
    <w:div w:id="1717318660">
      <w:bodyDiv w:val="1"/>
      <w:marLeft w:val="0"/>
      <w:marRight w:val="0"/>
      <w:marTop w:val="0"/>
      <w:marBottom w:val="0"/>
      <w:divBdr>
        <w:top w:val="none" w:sz="0" w:space="0" w:color="auto"/>
        <w:left w:val="none" w:sz="0" w:space="0" w:color="auto"/>
        <w:bottom w:val="none" w:sz="0" w:space="0" w:color="auto"/>
        <w:right w:val="none" w:sz="0" w:space="0" w:color="auto"/>
      </w:divBdr>
    </w:div>
    <w:div w:id="1726644022">
      <w:bodyDiv w:val="1"/>
      <w:marLeft w:val="0"/>
      <w:marRight w:val="0"/>
      <w:marTop w:val="0"/>
      <w:marBottom w:val="0"/>
      <w:divBdr>
        <w:top w:val="none" w:sz="0" w:space="0" w:color="auto"/>
        <w:left w:val="none" w:sz="0" w:space="0" w:color="auto"/>
        <w:bottom w:val="none" w:sz="0" w:space="0" w:color="auto"/>
        <w:right w:val="none" w:sz="0" w:space="0" w:color="auto"/>
      </w:divBdr>
    </w:div>
    <w:div w:id="17461435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5371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782302">
      <w:bodyDiv w:val="1"/>
      <w:marLeft w:val="0"/>
      <w:marRight w:val="0"/>
      <w:marTop w:val="0"/>
      <w:marBottom w:val="0"/>
      <w:divBdr>
        <w:top w:val="none" w:sz="0" w:space="0" w:color="auto"/>
        <w:left w:val="none" w:sz="0" w:space="0" w:color="auto"/>
        <w:bottom w:val="none" w:sz="0" w:space="0" w:color="auto"/>
        <w:right w:val="none" w:sz="0" w:space="0" w:color="auto"/>
      </w:divBdr>
    </w:div>
    <w:div w:id="2029528014">
      <w:bodyDiv w:val="1"/>
      <w:marLeft w:val="0"/>
      <w:marRight w:val="0"/>
      <w:marTop w:val="0"/>
      <w:marBottom w:val="0"/>
      <w:divBdr>
        <w:top w:val="none" w:sz="0" w:space="0" w:color="auto"/>
        <w:left w:val="none" w:sz="0" w:space="0" w:color="auto"/>
        <w:bottom w:val="none" w:sz="0" w:space="0" w:color="auto"/>
        <w:right w:val="none" w:sz="0" w:space="0" w:color="auto"/>
      </w:divBdr>
    </w:div>
    <w:div w:id="2052529522">
      <w:bodyDiv w:val="1"/>
      <w:marLeft w:val="0"/>
      <w:marRight w:val="0"/>
      <w:marTop w:val="0"/>
      <w:marBottom w:val="0"/>
      <w:divBdr>
        <w:top w:val="none" w:sz="0" w:space="0" w:color="auto"/>
        <w:left w:val="none" w:sz="0" w:space="0" w:color="auto"/>
        <w:bottom w:val="none" w:sz="0" w:space="0" w:color="auto"/>
        <w:right w:val="none" w:sz="0" w:space="0" w:color="auto"/>
      </w:divBdr>
    </w:div>
    <w:div w:id="2069261663">
      <w:bodyDiv w:val="1"/>
      <w:marLeft w:val="0"/>
      <w:marRight w:val="0"/>
      <w:marTop w:val="0"/>
      <w:marBottom w:val="0"/>
      <w:divBdr>
        <w:top w:val="none" w:sz="0" w:space="0" w:color="auto"/>
        <w:left w:val="none" w:sz="0" w:space="0" w:color="auto"/>
        <w:bottom w:val="none" w:sz="0" w:space="0" w:color="auto"/>
        <w:right w:val="none" w:sz="0" w:space="0" w:color="auto"/>
      </w:divBdr>
    </w:div>
    <w:div w:id="208942212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oel.mart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2242\Deskto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95C5FBC0B84F54B468A84E01EB8840"/>
        <w:category>
          <w:name w:val="General"/>
          <w:gallery w:val="placeholder"/>
        </w:category>
        <w:types>
          <w:type w:val="bbPlcHdr"/>
        </w:types>
        <w:behaviors>
          <w:behavior w:val="content"/>
        </w:behaviors>
        <w:guid w:val="{063BA0E1-9A34-4E64-9C42-4633ED450D14}"/>
      </w:docPartPr>
      <w:docPartBody>
        <w:p w:rsidR="00090819" w:rsidRDefault="008B54F1">
          <w:pPr>
            <w:pStyle w:val="3595C5FBC0B84F54B468A84E01EB8840"/>
          </w:pPr>
          <w:r w:rsidRPr="007F73ED">
            <w:rPr>
              <w:noProof/>
              <w:lang w:bidi="en-GB"/>
            </w:rPr>
            <w:t>Author Note</w:t>
          </w:r>
        </w:p>
      </w:docPartBody>
    </w:docPart>
    <w:docPart>
      <w:docPartPr>
        <w:name w:val="7B5192E5C3974D609E2D0C368CA64E69"/>
        <w:category>
          <w:name w:val="General"/>
          <w:gallery w:val="placeholder"/>
        </w:category>
        <w:types>
          <w:type w:val="bbPlcHdr"/>
        </w:types>
        <w:behaviors>
          <w:behavior w:val="content"/>
        </w:behaviors>
        <w:guid w:val="{AE4CF434-D562-4541-9F39-1217DA8D7788}"/>
      </w:docPartPr>
      <w:docPartBody>
        <w:p w:rsidR="00090819" w:rsidRDefault="008B54F1">
          <w:pPr>
            <w:pStyle w:val="7B5192E5C3974D609E2D0C368CA64E69"/>
          </w:pPr>
          <w:r w:rsidRPr="007F73ED">
            <w:rPr>
              <w:noProof/>
              <w:lang w:bidi="en-GB"/>
            </w:rPr>
            <w:t>Abstract</w:t>
          </w:r>
        </w:p>
      </w:docPartBody>
    </w:docPart>
    <w:docPart>
      <w:docPartPr>
        <w:name w:val="965C72E887AB4C4B8CCF89D410D97229"/>
        <w:category>
          <w:name w:val="General"/>
          <w:gallery w:val="placeholder"/>
        </w:category>
        <w:types>
          <w:type w:val="bbPlcHdr"/>
        </w:types>
        <w:behaviors>
          <w:behavior w:val="content"/>
        </w:behaviors>
        <w:guid w:val="{AFD20B86-7AA4-453D-BFC2-54386A0006F6}"/>
      </w:docPartPr>
      <w:docPartBody>
        <w:p w:rsidR="00090819" w:rsidRDefault="008B54F1">
          <w:pPr>
            <w:pStyle w:val="965C72E887AB4C4B8CCF89D410D9722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DC"/>
    <w:rsid w:val="00015451"/>
    <w:rsid w:val="000236B6"/>
    <w:rsid w:val="00042FD6"/>
    <w:rsid w:val="00057D4E"/>
    <w:rsid w:val="00090819"/>
    <w:rsid w:val="000A3CF0"/>
    <w:rsid w:val="000B22AE"/>
    <w:rsid w:val="000B69C0"/>
    <w:rsid w:val="000C4C82"/>
    <w:rsid w:val="000E1F55"/>
    <w:rsid w:val="000E569A"/>
    <w:rsid w:val="00113574"/>
    <w:rsid w:val="00140E0E"/>
    <w:rsid w:val="00141936"/>
    <w:rsid w:val="00147B07"/>
    <w:rsid w:val="00153548"/>
    <w:rsid w:val="001635CA"/>
    <w:rsid w:val="0019703E"/>
    <w:rsid w:val="001A44D7"/>
    <w:rsid w:val="001B2275"/>
    <w:rsid w:val="001D7BC6"/>
    <w:rsid w:val="00213007"/>
    <w:rsid w:val="00241876"/>
    <w:rsid w:val="00255254"/>
    <w:rsid w:val="00310C6D"/>
    <w:rsid w:val="0032590A"/>
    <w:rsid w:val="0034206A"/>
    <w:rsid w:val="00372B4D"/>
    <w:rsid w:val="003C4F0E"/>
    <w:rsid w:val="003E6E14"/>
    <w:rsid w:val="00405EDB"/>
    <w:rsid w:val="004106DC"/>
    <w:rsid w:val="00421751"/>
    <w:rsid w:val="00496E12"/>
    <w:rsid w:val="004A47F3"/>
    <w:rsid w:val="004A617C"/>
    <w:rsid w:val="004D0E9E"/>
    <w:rsid w:val="004E5698"/>
    <w:rsid w:val="004E67A3"/>
    <w:rsid w:val="005360D3"/>
    <w:rsid w:val="005553EB"/>
    <w:rsid w:val="00556F6A"/>
    <w:rsid w:val="005736FC"/>
    <w:rsid w:val="00605835"/>
    <w:rsid w:val="0061218D"/>
    <w:rsid w:val="00645761"/>
    <w:rsid w:val="006A63B0"/>
    <w:rsid w:val="006A6591"/>
    <w:rsid w:val="006D3CD8"/>
    <w:rsid w:val="006D6E51"/>
    <w:rsid w:val="006E224F"/>
    <w:rsid w:val="006F250C"/>
    <w:rsid w:val="00700C34"/>
    <w:rsid w:val="007E3265"/>
    <w:rsid w:val="007E58D6"/>
    <w:rsid w:val="00806EE0"/>
    <w:rsid w:val="00815C94"/>
    <w:rsid w:val="00827C8B"/>
    <w:rsid w:val="00876264"/>
    <w:rsid w:val="00885639"/>
    <w:rsid w:val="008B54F1"/>
    <w:rsid w:val="008D54FD"/>
    <w:rsid w:val="00901EE9"/>
    <w:rsid w:val="009478DD"/>
    <w:rsid w:val="00982ADE"/>
    <w:rsid w:val="009851C7"/>
    <w:rsid w:val="009A6A9F"/>
    <w:rsid w:val="009B1460"/>
    <w:rsid w:val="009B704A"/>
    <w:rsid w:val="00A1052C"/>
    <w:rsid w:val="00A40AEB"/>
    <w:rsid w:val="00A43A66"/>
    <w:rsid w:val="00A507F5"/>
    <w:rsid w:val="00AB0E6F"/>
    <w:rsid w:val="00AB63C4"/>
    <w:rsid w:val="00AF2414"/>
    <w:rsid w:val="00AF3BB5"/>
    <w:rsid w:val="00B56AEC"/>
    <w:rsid w:val="00BA32D9"/>
    <w:rsid w:val="00BA6B05"/>
    <w:rsid w:val="00BD28F1"/>
    <w:rsid w:val="00BE5090"/>
    <w:rsid w:val="00C06B2E"/>
    <w:rsid w:val="00C13485"/>
    <w:rsid w:val="00C4159E"/>
    <w:rsid w:val="00C70FC6"/>
    <w:rsid w:val="00C82FC1"/>
    <w:rsid w:val="00CA30D8"/>
    <w:rsid w:val="00CA4213"/>
    <w:rsid w:val="00CD46EE"/>
    <w:rsid w:val="00D12AC4"/>
    <w:rsid w:val="00D51275"/>
    <w:rsid w:val="00D5158F"/>
    <w:rsid w:val="00D70E65"/>
    <w:rsid w:val="00D72FCC"/>
    <w:rsid w:val="00D86058"/>
    <w:rsid w:val="00D97B36"/>
    <w:rsid w:val="00DC1C53"/>
    <w:rsid w:val="00E02874"/>
    <w:rsid w:val="00E10C37"/>
    <w:rsid w:val="00E24D5D"/>
    <w:rsid w:val="00E259E2"/>
    <w:rsid w:val="00E676B8"/>
    <w:rsid w:val="00E8217D"/>
    <w:rsid w:val="00F1092A"/>
    <w:rsid w:val="00FD7441"/>
    <w:rsid w:val="00FE5E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5C5FBC0B84F54B468A84E01EB8840">
    <w:name w:val="3595C5FBC0B84F54B468A84E01EB8840"/>
  </w:style>
  <w:style w:type="paragraph" w:customStyle="1" w:styleId="7B5192E5C3974D609E2D0C368CA64E69">
    <w:name w:val="7B5192E5C3974D609E2D0C368CA64E69"/>
  </w:style>
  <w:style w:type="character" w:styleId="Emphasis">
    <w:name w:val="Emphasis"/>
    <w:basedOn w:val="DefaultParagraphFont"/>
    <w:uiPriority w:val="4"/>
    <w:unhideWhenUsed/>
    <w:qFormat/>
    <w:rPr>
      <w:i/>
      <w:iCs/>
    </w:rPr>
  </w:style>
  <w:style w:type="paragraph" w:customStyle="1" w:styleId="965C72E887AB4C4B8CCF89D410D97229">
    <w:name w:val="965C72E887AB4C4B8CCF89D410D97229"/>
  </w:style>
  <w:style w:type="character" w:styleId="PlaceholderText">
    <w:name w:val="Placeholder Text"/>
    <w:basedOn w:val="DefaultParagraphFont"/>
    <w:uiPriority w:val="99"/>
    <w:semiHidden/>
    <w:rsid w:val="00BA32D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1FF803-313D-C94A-BAF4-B9C4A07C8361}">
  <we:reference id="f78a3046-9e99-4300-aa2b-5814002b01a2" version="1.7.0.0" store="EXCatalog" storeType="excatalog"/>
  <we:alternateReferences>
    <we:reference id="WA104382081" version="1.7.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EA5A95-5CA0-F147-9034-72FDBB18B32F}">
  <we:reference id="4b785c87-866c-4bad-85d8-5d1ae467ac9a" version="1.0.0.2" store="EXCatalog" storeType="EXCatalog"/>
  <we:alternateReferences>
    <we:reference id="WA104381909" version="1.0.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PYTHON TOOLBOX FOR SILENT SUBSTITUTION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A62C-9624-4C7C-9724-97CEE96A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C:\Users\engs2242\Desktop\tf03982351_win32.dotx</Template>
  <TotalTime>310</TotalTime>
  <Pages>11</Pages>
  <Words>10675</Words>
  <Characters>60850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71383</CharactersWithSpaces>
  <SharedDoc>false</SharedDoc>
  <HLinks>
    <vt:vector size="12" baseType="variant">
      <vt:variant>
        <vt:i4>4128824</vt:i4>
      </vt:variant>
      <vt:variant>
        <vt:i4>66</vt:i4>
      </vt:variant>
      <vt:variant>
        <vt:i4>0</vt:i4>
      </vt:variant>
      <vt:variant>
        <vt:i4>5</vt:i4>
      </vt:variant>
      <vt:variant>
        <vt:lpwstr>https://msgpack.org/index.html</vt:lpwstr>
      </vt:variant>
      <vt:variant>
        <vt:lpwstr/>
      </vt:variant>
      <vt:variant>
        <vt:i4>6422649</vt:i4>
      </vt:variant>
      <vt:variant>
        <vt:i4>63</vt:i4>
      </vt:variant>
      <vt:variant>
        <vt:i4>0</vt:i4>
      </vt:variant>
      <vt:variant>
        <vt:i4>5</vt:i4>
      </vt:variant>
      <vt:variant>
        <vt:lpwstr>https://zeromq.org/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cp:lastModifiedBy>Joel Martin</cp:lastModifiedBy>
  <cp:revision>32</cp:revision>
  <cp:lastPrinted>2021-05-02T13:47:00Z</cp:lastPrinted>
  <dcterms:created xsi:type="dcterms:W3CDTF">2021-08-25T12:54:00Z</dcterms:created>
  <dcterms:modified xsi:type="dcterms:W3CDTF">2022-12-14T05:43:00Z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d0758ea3-c809-3700-ad66-85f35626f863</vt:lpwstr>
  </property>
</Properties>
</file>