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1985"/>
        <w:gridCol w:w="2552"/>
        <w:gridCol w:w="1701"/>
        <w:gridCol w:w="2292"/>
        <w:gridCol w:w="3094"/>
      </w:tblGrid>
      <w:tr w:rsidR="007D664E" w:rsidTr="000C214A">
        <w:trPr>
          <w:trHeight w:val="708"/>
        </w:trPr>
        <w:tc>
          <w:tcPr>
            <w:tcW w:w="1985" w:type="dxa"/>
          </w:tcPr>
          <w:p w:rsidR="007D664E" w:rsidRPr="000C214A" w:rsidRDefault="007D664E">
            <w:pPr>
              <w:rPr>
                <w:b/>
                <w:sz w:val="28"/>
                <w:szCs w:val="28"/>
              </w:rPr>
            </w:pPr>
            <w:r w:rsidRPr="000C214A">
              <w:rPr>
                <w:b/>
                <w:sz w:val="28"/>
                <w:szCs w:val="28"/>
              </w:rPr>
              <w:t>Risk Number</w:t>
            </w:r>
          </w:p>
        </w:tc>
        <w:tc>
          <w:tcPr>
            <w:tcW w:w="2552" w:type="dxa"/>
          </w:tcPr>
          <w:p w:rsidR="007D664E" w:rsidRPr="000C214A" w:rsidRDefault="007D664E">
            <w:pPr>
              <w:rPr>
                <w:b/>
                <w:sz w:val="28"/>
                <w:szCs w:val="28"/>
              </w:rPr>
            </w:pPr>
            <w:r w:rsidRPr="000C214A"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1701" w:type="dxa"/>
          </w:tcPr>
          <w:p w:rsidR="007D664E" w:rsidRPr="000C214A" w:rsidRDefault="007D664E">
            <w:pPr>
              <w:rPr>
                <w:b/>
                <w:sz w:val="28"/>
                <w:szCs w:val="28"/>
              </w:rPr>
            </w:pPr>
            <w:r w:rsidRPr="000C214A">
              <w:rPr>
                <w:b/>
                <w:sz w:val="28"/>
                <w:szCs w:val="28"/>
              </w:rPr>
              <w:t>Risk Effect</w:t>
            </w:r>
          </w:p>
        </w:tc>
        <w:tc>
          <w:tcPr>
            <w:tcW w:w="2292" w:type="dxa"/>
          </w:tcPr>
          <w:p w:rsidR="007D664E" w:rsidRPr="000C214A" w:rsidRDefault="007D664E">
            <w:pPr>
              <w:rPr>
                <w:b/>
                <w:sz w:val="28"/>
                <w:szCs w:val="28"/>
              </w:rPr>
            </w:pPr>
            <w:r w:rsidRPr="000C214A">
              <w:rPr>
                <w:b/>
                <w:sz w:val="28"/>
                <w:szCs w:val="28"/>
              </w:rPr>
              <w:t>Risk probability</w:t>
            </w:r>
          </w:p>
        </w:tc>
        <w:tc>
          <w:tcPr>
            <w:tcW w:w="3094" w:type="dxa"/>
          </w:tcPr>
          <w:p w:rsidR="007D664E" w:rsidRPr="000C214A" w:rsidRDefault="007D664E">
            <w:pPr>
              <w:rPr>
                <w:b/>
                <w:sz w:val="28"/>
                <w:szCs w:val="28"/>
              </w:rPr>
            </w:pPr>
            <w:r w:rsidRPr="000C214A">
              <w:rPr>
                <w:b/>
                <w:sz w:val="28"/>
                <w:szCs w:val="28"/>
              </w:rPr>
              <w:t>Risk mitigation method</w:t>
            </w:r>
          </w:p>
        </w:tc>
      </w:tr>
      <w:tr w:rsidR="007D664E" w:rsidTr="000C214A">
        <w:trPr>
          <w:trHeight w:val="995"/>
        </w:trPr>
        <w:tc>
          <w:tcPr>
            <w:tcW w:w="1985" w:type="dxa"/>
          </w:tcPr>
          <w:p w:rsidR="007D664E" w:rsidRDefault="007D664E">
            <w:r>
              <w:t>R1</w:t>
            </w:r>
          </w:p>
        </w:tc>
        <w:tc>
          <w:tcPr>
            <w:tcW w:w="2552" w:type="dxa"/>
          </w:tcPr>
          <w:p w:rsidR="007D664E" w:rsidRDefault="007D664E">
            <w:r>
              <w:t>Management incompétent</w:t>
            </w:r>
          </w:p>
        </w:tc>
        <w:tc>
          <w:tcPr>
            <w:tcW w:w="1701" w:type="dxa"/>
          </w:tcPr>
          <w:p w:rsidR="007D664E" w:rsidRDefault="007D664E">
            <w:r>
              <w:t>Haute</w:t>
            </w:r>
          </w:p>
        </w:tc>
        <w:tc>
          <w:tcPr>
            <w:tcW w:w="2292" w:type="dxa"/>
          </w:tcPr>
          <w:p w:rsidR="007D664E" w:rsidRDefault="007D664E">
            <w:r>
              <w:t>Probable</w:t>
            </w:r>
          </w:p>
        </w:tc>
        <w:tc>
          <w:tcPr>
            <w:tcW w:w="3094" w:type="dxa"/>
          </w:tcPr>
          <w:p w:rsidR="007D664E" w:rsidRDefault="007D664E">
            <w:r>
              <w:t>Se former au management</w:t>
            </w:r>
          </w:p>
        </w:tc>
      </w:tr>
      <w:tr w:rsidR="007D664E" w:rsidTr="000C214A">
        <w:trPr>
          <w:trHeight w:val="875"/>
        </w:trPr>
        <w:tc>
          <w:tcPr>
            <w:tcW w:w="1985" w:type="dxa"/>
          </w:tcPr>
          <w:p w:rsidR="007D664E" w:rsidRDefault="007D664E">
            <w:r>
              <w:t xml:space="preserve">R2 </w:t>
            </w:r>
          </w:p>
        </w:tc>
        <w:tc>
          <w:tcPr>
            <w:tcW w:w="2552" w:type="dxa"/>
          </w:tcPr>
          <w:p w:rsidR="007D664E" w:rsidRDefault="007D664E">
            <w:r>
              <w:t>Problème technique</w:t>
            </w:r>
          </w:p>
        </w:tc>
        <w:tc>
          <w:tcPr>
            <w:tcW w:w="1701" w:type="dxa"/>
          </w:tcPr>
          <w:p w:rsidR="007D664E" w:rsidRDefault="007D664E">
            <w:r>
              <w:t>Haute</w:t>
            </w:r>
          </w:p>
        </w:tc>
        <w:tc>
          <w:tcPr>
            <w:tcW w:w="2292" w:type="dxa"/>
          </w:tcPr>
          <w:p w:rsidR="007D664E" w:rsidRDefault="007D664E">
            <w:r>
              <w:t>Probable</w:t>
            </w:r>
          </w:p>
        </w:tc>
        <w:tc>
          <w:tcPr>
            <w:tcW w:w="3094" w:type="dxa"/>
          </w:tcPr>
          <w:p w:rsidR="007D664E" w:rsidRDefault="007D664E">
            <w:r>
              <w:t>Lister tous les problèmes techniques probables</w:t>
            </w:r>
          </w:p>
        </w:tc>
      </w:tr>
      <w:tr w:rsidR="007D664E" w:rsidTr="000C214A">
        <w:trPr>
          <w:trHeight w:val="724"/>
        </w:trPr>
        <w:tc>
          <w:tcPr>
            <w:tcW w:w="1985" w:type="dxa"/>
          </w:tcPr>
          <w:p w:rsidR="007D664E" w:rsidRDefault="007D664E">
            <w:r>
              <w:t>R3</w:t>
            </w:r>
          </w:p>
        </w:tc>
        <w:tc>
          <w:tcPr>
            <w:tcW w:w="2552" w:type="dxa"/>
          </w:tcPr>
          <w:p w:rsidR="007D664E" w:rsidRDefault="007D664E">
            <w:r>
              <w:t>Cyber-attaque</w:t>
            </w:r>
          </w:p>
        </w:tc>
        <w:tc>
          <w:tcPr>
            <w:tcW w:w="1701" w:type="dxa"/>
          </w:tcPr>
          <w:p w:rsidR="007D664E" w:rsidRDefault="007D664E">
            <w:r>
              <w:t>Haute</w:t>
            </w:r>
          </w:p>
        </w:tc>
        <w:tc>
          <w:tcPr>
            <w:tcW w:w="2292" w:type="dxa"/>
          </w:tcPr>
          <w:p w:rsidR="007D664E" w:rsidRDefault="007D664E">
            <w:r>
              <w:t>Peu Probable</w:t>
            </w:r>
          </w:p>
        </w:tc>
        <w:tc>
          <w:tcPr>
            <w:tcW w:w="3094" w:type="dxa"/>
          </w:tcPr>
          <w:p w:rsidR="007D664E" w:rsidRDefault="007D664E" w:rsidP="007D664E">
            <w:r>
              <w:t xml:space="preserve">Sécuriser la </w:t>
            </w:r>
            <w:proofErr w:type="spellStart"/>
            <w:r>
              <w:t>bdd</w:t>
            </w:r>
            <w:proofErr w:type="spellEnd"/>
            <w:r>
              <w:t>, sécuriser le maximum de failles de systèmes possibles</w:t>
            </w:r>
          </w:p>
        </w:tc>
      </w:tr>
      <w:tr w:rsidR="007D664E" w:rsidTr="000C214A">
        <w:trPr>
          <w:trHeight w:val="742"/>
        </w:trPr>
        <w:tc>
          <w:tcPr>
            <w:tcW w:w="1985" w:type="dxa"/>
          </w:tcPr>
          <w:p w:rsidR="007D664E" w:rsidRDefault="007D664E">
            <w:r>
              <w:t>R4</w:t>
            </w:r>
          </w:p>
        </w:tc>
        <w:tc>
          <w:tcPr>
            <w:tcW w:w="2552" w:type="dxa"/>
          </w:tcPr>
          <w:p w:rsidR="007D664E" w:rsidRDefault="007D664E">
            <w:r>
              <w:t>Conception inadaptée ou non intuitive</w:t>
            </w:r>
          </w:p>
        </w:tc>
        <w:tc>
          <w:tcPr>
            <w:tcW w:w="1701" w:type="dxa"/>
          </w:tcPr>
          <w:p w:rsidR="007D664E" w:rsidRDefault="007D664E">
            <w:r>
              <w:t>Moyenne</w:t>
            </w:r>
          </w:p>
        </w:tc>
        <w:tc>
          <w:tcPr>
            <w:tcW w:w="2292" w:type="dxa"/>
          </w:tcPr>
          <w:p w:rsidR="007D664E" w:rsidRDefault="007D664E">
            <w:r>
              <w:t>Probable</w:t>
            </w:r>
          </w:p>
        </w:tc>
        <w:tc>
          <w:tcPr>
            <w:tcW w:w="3094" w:type="dxa"/>
          </w:tcPr>
          <w:p w:rsidR="007D664E" w:rsidRDefault="007D664E">
            <w:r>
              <w:t>Rester en contact avec le client afin de rester sur une ligne de directive cohérente</w:t>
            </w:r>
          </w:p>
        </w:tc>
      </w:tr>
      <w:tr w:rsidR="007D664E" w:rsidTr="000C214A">
        <w:trPr>
          <w:trHeight w:val="1029"/>
        </w:trPr>
        <w:tc>
          <w:tcPr>
            <w:tcW w:w="1985" w:type="dxa"/>
          </w:tcPr>
          <w:p w:rsidR="007D664E" w:rsidRDefault="007D664E">
            <w:r>
              <w:t>R5</w:t>
            </w:r>
          </w:p>
        </w:tc>
        <w:tc>
          <w:tcPr>
            <w:tcW w:w="2552" w:type="dxa"/>
          </w:tcPr>
          <w:p w:rsidR="007D664E" w:rsidRDefault="007D664E">
            <w:r>
              <w:t>Performance du site</w:t>
            </w:r>
          </w:p>
        </w:tc>
        <w:tc>
          <w:tcPr>
            <w:tcW w:w="1701" w:type="dxa"/>
          </w:tcPr>
          <w:p w:rsidR="007D664E" w:rsidRDefault="007D664E">
            <w:r>
              <w:t>Moyenne</w:t>
            </w:r>
          </w:p>
        </w:tc>
        <w:tc>
          <w:tcPr>
            <w:tcW w:w="2292" w:type="dxa"/>
          </w:tcPr>
          <w:p w:rsidR="007D664E" w:rsidRDefault="000C214A">
            <w:r>
              <w:t>Très probable</w:t>
            </w:r>
          </w:p>
        </w:tc>
        <w:tc>
          <w:tcPr>
            <w:tcW w:w="3094" w:type="dxa"/>
          </w:tcPr>
          <w:p w:rsidR="007D664E" w:rsidRDefault="007D664E">
            <w:r>
              <w:t>Faire tester son site avant la livraison du site,</w:t>
            </w:r>
          </w:p>
          <w:p w:rsidR="007D664E" w:rsidRDefault="007D664E">
            <w:r>
              <w:t>Et appliquer les correctifs relatifs</w:t>
            </w:r>
          </w:p>
        </w:tc>
      </w:tr>
      <w:tr w:rsidR="007D664E" w:rsidTr="000C214A">
        <w:trPr>
          <w:trHeight w:val="1029"/>
        </w:trPr>
        <w:tc>
          <w:tcPr>
            <w:tcW w:w="1985" w:type="dxa"/>
          </w:tcPr>
          <w:p w:rsidR="007D664E" w:rsidRDefault="000C214A">
            <w:r>
              <w:t>R6</w:t>
            </w:r>
          </w:p>
        </w:tc>
        <w:tc>
          <w:tcPr>
            <w:tcW w:w="2552" w:type="dxa"/>
          </w:tcPr>
          <w:p w:rsidR="007D664E" w:rsidRDefault="007D664E">
            <w:r>
              <w:t>Problème de règlementation et de conformité</w:t>
            </w:r>
          </w:p>
        </w:tc>
        <w:tc>
          <w:tcPr>
            <w:tcW w:w="1701" w:type="dxa"/>
          </w:tcPr>
          <w:p w:rsidR="007D664E" w:rsidRDefault="000C214A">
            <w:r>
              <w:t>Basse</w:t>
            </w:r>
          </w:p>
        </w:tc>
        <w:tc>
          <w:tcPr>
            <w:tcW w:w="2292" w:type="dxa"/>
          </w:tcPr>
          <w:p w:rsidR="007D664E" w:rsidRDefault="007D664E">
            <w:r>
              <w:t>Peu Probable</w:t>
            </w:r>
          </w:p>
        </w:tc>
        <w:tc>
          <w:tcPr>
            <w:tcW w:w="3094" w:type="dxa"/>
          </w:tcPr>
          <w:p w:rsidR="007D664E" w:rsidRDefault="007D664E">
            <w:r>
              <w:t xml:space="preserve">S’informer sur les réglementations et sur les règles relatifs </w:t>
            </w:r>
            <w:proofErr w:type="spellStart"/>
            <w:r>
              <w:t>a</w:t>
            </w:r>
            <w:proofErr w:type="spellEnd"/>
            <w:r>
              <w:t xml:space="preserve"> la conformité </w:t>
            </w:r>
          </w:p>
        </w:tc>
      </w:tr>
    </w:tbl>
    <w:p w:rsidR="00FF0F66" w:rsidRDefault="000C214A">
      <w:bookmarkStart w:id="0" w:name="_GoBack"/>
      <w:bookmarkEnd w:id="0"/>
    </w:p>
    <w:sectPr w:rsidR="00FF0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4E"/>
    <w:rsid w:val="00017A1C"/>
    <w:rsid w:val="000C214A"/>
    <w:rsid w:val="0029513D"/>
    <w:rsid w:val="007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A27E"/>
  <w15:chartTrackingRefBased/>
  <w15:docId w15:val="{442F08B4-B71B-4482-B4CF-DE8402D4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6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2023-11-09T15:16:00Z</dcterms:created>
  <dcterms:modified xsi:type="dcterms:W3CDTF">2023-11-09T15:33:00Z</dcterms:modified>
</cp:coreProperties>
</file>