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Модели OSI и TCP/IP, устройство сетей, типы топологий, базовые сетевые протоколы и архитектура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Незачет </w:t>
      </w:r>
      <w:r>
        <w:rPr>
          <w:rFonts w:ascii="Montserrat" w:hAnsi="Montserrat" w:eastAsia="Montserrat" w:cs="Montserrat"/>
          <w:b w:val="0"/>
          <w:sz w:val="22"/>
        </w:rPr>
        <w:t>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Настройка сетевого оборудования и маршрутизация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IP-адресация, VLAN, коммутаторы, маршрутизаторы, статическая и динамическая маршрутизация, диагностика сетевых соединений.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Незачет </w:t>
      </w:r>
      <w:r>
        <w:rPr>
          <w:rFonts w:ascii="Montserrat" w:hAnsi="Montserrat" w:eastAsia="Montserrat" w:cs="Montserrat"/>
          <w:b w:val="0"/>
          <w:sz w:val="22"/>
        </w:rPr>
        <w:t>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мониторинг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Фильтрация трафика, ACL, VPN, межсетевые экраны, средства мониторинга, журналирование, анализ сетевых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Незачет </w:t>
      </w:r>
      <w:r>
        <w:rPr>
          <w:rFonts w:ascii="Montserrat" w:hAnsi="Montserrat" w:eastAsia="Montserrat" w:cs="Montserrat"/>
          <w:b w:val="0"/>
          <w:sz w:val="22"/>
        </w:rPr>
        <w:t>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### Блок 1: Введение в администрирование корпоративных компьютерных сетей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56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Зачет </w:t>
      </w:r>
      <w:r>
        <w:rPr>
          <w:rFonts w:ascii="Montserrat" w:hAnsi="Montserrat" w:eastAsia="Montserrat" w:cs="Montserrat"/>
          <w:b w:val="0"/>
          <w:sz w:val="22"/>
        </w:rPr>
        <w:t>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Незачет </w:t>
      </w:r>
      <w:r>
        <w:rPr>
          <w:rFonts w:ascii="Montserrat" w:hAnsi="Montserrat" w:eastAsia="Montserrat" w:cs="Montserrat"/>
          <w:b w:val="0"/>
          <w:sz w:val="22"/>
        </w:rPr>
        <w:t>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480" w:hanging="20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o 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Вот примерная информация для раздела "Организационные условия" в курсе "Администрирование и автоматизация корпоративных компьютерных сетей":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---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 Организационные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#### 1. Структура организации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**Отделы**: ИТ, Финансы, Кадры, Продажи, Производство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**Должности**: Директор ИТ, Бизнес-аналитик, Компьютерный инженер, Технический специалист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#### 2. Политика безопасности информационных систем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Защита информации от утечек и взломов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Правила использования сети и оборудования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Обязательства сотрудников по обеспечению безопасности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#### 3. Процедуры обслуживания и поддержки ИТ-инфраструктуры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Регулярные проверки и обновления программного обеспечения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Диагностика и устранение сбоев в системах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Обучение пользователей работе с оборудованием и программами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#### 4. Процедуры управления проектами ИТ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Управление временными и бюджетными ресурсами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Решения для интеграции различных IT-систем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Разработка и выполнение планов по автоматизации процессов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#### 5. Документация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Пользовательские руководства к программам и устройствам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Процедуры обслуживания оборудования и систем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Политики безопасности и использования сети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---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Этот раздел поможет студентам понять, как организованы ИТ-процессы в реальной корпоративной среде. Это также даст представление о том, какие документы и процедуры обычно используются для обеспечения эффективного администрирования и автоматизации сетей.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