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/>
          <w:sz w:val="22"/>
        </w:rPr>
        <w:t>«ИНЖЕНЕРИЯ ПРОМПТОВ ДЛЯ КОМАНД»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/>
          <w:sz w:val="22"/>
        </w:rPr>
        <w:tab/>
        <w:t>Цель реализации программы — формирование у обучающихся профессиональных компетенций, необходимых для выполнения трудовых функций в области backend-разработки веб-приложений с использованием языка Python и фреймворка Django, в соответствии с ПС 06.035 «Разработчик WEB и мультимедийных приложений». (приказ Минтруда России от 18.01.2017 № 44н) и с учётом ФГОС СПО 09.02.09 Веб-разработка (Приказ Минпросвещения России от 21.11.2023 N 879).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/>
          <w:sz w:val="22"/>
        </w:rPr>
        <w:t xml:space="preserve">06.035 «Разработчик WEB и мультимедийных приложений».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Веб-приложения и мультимедийные приложения;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Информационные ресурсы и их компоненты;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Базы данных и системы управления базами данных;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Серверные и клиентские технологии;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Техническая документация.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/>
          <w:sz w:val="22"/>
        </w:rPr>
        <w:t>Разработка веб-приложения на стороне сервера.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/>
          <w:sz w:val="22"/>
        </w:rPr>
        <w:t>5 уровень квалификации.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Установка и настройка прикладного программного обеспечения и модулей.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В/05.5 (ур. 5)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ПК 3.1 Администрировать среды и платформы разработки информационных ресурсов.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Разработка процедур интеграции программных модулей.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В/11.5 (ур. 5)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ПК 3.2 Создавать программный код на стороне сервера в соответствии с техническим заданием (спецификацией) с использованием языков программирования, библиотек и фреймворков.</w:t>
              <w:br/>
              <w:t>ПК 3.4 Создавать программный код на стороне клиента в соответствии с техническим заданием (спецификацией) с использованием языков программирования, библиотек и фреймворков.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Осуществление интеграции программных модулей и компонент и верификации выпусков программного продукта.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В/12.5 (ур. 5)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ПК 3.2 Разрабатывать интерфейс пользователя для ИР с использованием стандартов в области веб-разработки.</w:t>
              <w:br/>
              <w:t>ПК 3.3 Создавать структуру кода веб-страницы ИР в соответствии с дизайн-макетом.</w:t>
              <w:br/>
              <w:t>ПК 3.3 Осуществлять отладку программного кода на стороне сервера на уровне программных модулей, межмодульных взаимодействий и взаимодействий с окружением.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Разработка веб-приложения на стороне сервера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Профессиональные компетенции: ПК 3.1 Администрировать среды и платформы разработки информационных ресурсов. ПК 3.2 Создавать программный код на стороне сервера в соответствии с техническим заданием (спецификацией) с использованием языков программирования, библиотек и фреймворков. ПК 3.3 Осуществлять отладку программного кода на стороне сервера на уровне программных модулей, межмодульных взаимодействий и взаимодействий с окружением.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С учётом на ПОП ФГОС: Развертывания и настройки среды функционирования web–приложения; Разработки серверной части веб-приложения в соответствии с техническим заданием (спецификацией); Использования специальных программных средств для оптимизации программного кода; Анализа, проверки, интеграции программного кода.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С учётом на ПОП ФГОС: Использовать технологии среды развертывания и функционирования веб-приложений; Применять выбранные языки программирования для написания программного кода; Использовать выбранную среду программирования и средства системы управления базами данных; Использовать возможности имеющейся программной архитектуры информационного ресурса; Применять выбранные языки программирования для оптимизации программного кода с использованием фреймворков и библиотек.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С учётом на ПОП ФГОС: Синтаксиса выбранного языка программирования, особенностей программирования на этом языке; Стандартных библиотек выбранного языка программирования; Современных интерпретируемых языков программирования; Программных средств и платформ для разработки веб-ресурсов; Особенностей выбранной среды программирования и систем управления базами данных; Компонентов программно-технических архитектур информационных ресурсов, существующих приложений и интерфейсов взаимодействия с ними; Сетевых протоколов и основ веб-технологий; Современных стандартов взаимодействия компонентов распределенных приложений; Технологий среды развертывания и функционирования веб-приложений; Основ информационной безопасности веб-ресурсов; Методик описания и моделирования процессов, средств моделирования процессов; Основ теории системного анализа и построения диаграмм взаимодействия.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Базовые навыки работы с ПК (уверенное использование операционной системы, текстовых редакторов, браузера, файловых менеджеров).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Доступ к компьютеру с подключением к интернету.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72 академических часа.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В результате освоения программы и успешной сдачи итоговой аттестации слушателю выдается диплом о профессиональной переподготовке (документ о квалификации) с указанием квалификации: специалист по тестированию программного обеспечения (уровень квалификации 5 по ПС 06.035).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Лицам, осваивающим программу параллельно с получением СПО и (или) ВО, диплом о профпереподготовке выдается одновременно с получением соответствующего документа об образовании и о квалификации по базовой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/>
          <w:sz w:val="22"/>
        </w:rPr>
        <w:t>Программа разработана с учётом требований Профессионального стандарта 06.035 «Разработчик WEB и мультимедийных приложений». (приказ Минтруда России от 18.01.2017 № 44н), а также ФГОС СПО 09.02.09 Веб-разработка (Приказ Минпросвещения России от 21.11.2023 N 879). Дополнительно учтены локальные материалы: Внутренний стандарт качества программ ДПО.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38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Все варианты рассчитаны на общий объём 72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26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1–10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21–26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13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1–5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6–10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11–13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8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1–3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4–6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7–8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6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3–4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5–6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3 недели.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3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3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38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18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/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Основы промпт-инжиниринга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19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9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Введение в модуль 1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Ключевые подходы по теме «Основы промпт-инжиниринга»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Практика применения инструментов по теме «Основы промпт-инжиниринга»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Итоговое задание по модулю 1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Практика внедрения и контроль качества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19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9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Введение в модуль 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Ключевые подходы по теме «Практика внедрения и контроль качества»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Практика применения инструментов по теме «Практика внедрения и контроль качества»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Итоговое задание по модулю 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72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46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18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/>
                <w:b/>
                <w:sz w:val="18"/>
              </w:rPr>
              <w:t>28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26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Модуль 1. Базовые паттерны и правила работы с промптами.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Цель: Базовые паттерны и правила работы с промптами.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1.1. Введение в модуль 1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«Введение в модуль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«Введение в модуль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1.2. Ключевые подходы по теме «Основы промпт-инжиниринга»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«Ключевые подходы по теме «Основы промпт-инжиниринга»».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«Ключевые подходы по теме «Основы промпт-инжиниринга»».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1.3. Практика применения инструментов по теме «Основы промпт-инжиниринга»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«Практика применения инструментов по теме «Основы промпт-инжиниринга»».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«Практика применения инструментов по теме «Основы промпт-инжиниринга»».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1.4. Итоговое задание по модулю 1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«Итоговое задание по модулю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«Итоговое задание по модулю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Модуль 2. Практические сценарии внедрения ИИ и контроль результатов.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Цель: Практические сценарии внедрения ИИ и контроль результатов.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2.1. Введение в модуль 2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«Введение в модуль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«Введение в модуль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2.2. Ключевые подходы по теме «Практика внедрения и контроль качества»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«Ключевые подходы по теме «Практика внедрения и контроль качества»».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«Ключевые подходы по теме «Практика внедрения и контроль качества»».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2.3. Практика применения инструментов по теме «Практика внедрения и контроль качества»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«Практика применения инструментов по теме «Практика внедрения и контроль качества»».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«Практика применения инструментов по теме «Практика внедрения и контроль качества»».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2.4. Итоговое задание по модулю 2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«Итоговое задание по модулю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«Итоговое задание по модулю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Набор программных средств и инструментов по тематике курса «Инженерия промптов для команд»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Материалы по направлению «Разработка и внедрение решений на базе искусственного интеллекта»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Здравствуйте! Рад приветствовать вас в курсе "Инженерия промптов для команд". Этот курс поможет вам улучшить коммуникацию и эффективность работы в команде, используя мощные техники создания и применения промптов.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### Организационные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Для успешного прохождения этого курса важно создать определенные организационные условия: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1. **Понимание цели**: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- Все участники должны быть в курсе того, зачем они здесь: улучшение коммуникации и повышение эффективности команды.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2. **Доступ к ресурсам**: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- Участникам необходимо иметь доступ к учебным материалам, которые будут предоставляемые в процессе обучения.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- Также важно наличие необходимого инструментария для практики, такого как блокноты, маркеры и другие средства записи.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3. **Время и место**: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- Участники должны иметь достаточно свободного времени для изучения материалов курса и выполнения заданий.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- Понадобится комфортное рабочее пространство, где можно сосредоточиться на учебе.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4. **Поддержка команды**: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- Спонсор проекта или руководитель должен быть готов поддержать участников курса и обеспечить им необходимую помощь.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- Команда должна быть заинтересована в улучшении коммуникации для достижения общей цели.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5. **Мотивация**: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- Участники должны чувствовать мотивацию к обучению, понимая реальные преимущества приобретенных навыков.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6. **Обмен опытом и знаниями**: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- Проводите регулярные встречи для обсуждения продвижения в проекте и обмена идеями.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- Создайте платформу для общения, где участники могут делиться своими успехами и проблемами.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7. **Контроль прогресса**: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- Установите системы отслеживания прогресса каждого участника для поддержки их усилий.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- Регулярно проверяйте знания и навыки участников через тестирования или практические задания.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Если у вас есть какие-либо вопросы по созданию этих условий или вам нужна помощь с любым другим аспектом курса, не стесняйтесь обращаться!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