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Pydah AI Backend</w:t>
      </w:r>
    </w:p>
    <w:p>
      <w:pPr>
        <w:jc w:val="center"/>
      </w:pPr>
      <w:r>
        <w:rPr>
          <w:i/>
          <w:sz w:val="22"/>
        </w:rPr>
        <w:t>Architecture, Planning &amp; Implementation Guide | Version 1.0 | Initial MVP</w:t>
      </w:r>
    </w:p>
    <w:p/>
    <w:p>
      <w:pPr>
        <w:pStyle w:val="Heading1"/>
      </w:pPr>
      <w:r>
        <w:t>1. Purpose and Product Vision</w:t>
      </w:r>
    </w:p>
    <w:p>
      <w:r>
        <w:t>Pydah AI Backend is the central, reusable AI API service for PydahSoft applications. The first release will connect to one hosted Large Language Model (LLM), accept a chat request, generate an answer, and return a structured API response. Initially, the service will be tested directly from the console/API client before any frontend integration.</w:t>
      </w:r>
    </w:p>
    <w:p>
      <w:r>
        <w:t>Long-term goal: one shared AI backend can power differently configured assistants for the Student Dashboard/SDMS, Fee Management, Transport Management, Hostel Management, HRMS, Admissions CRM, and future applications. Each assistant can have its own identity, instructions, capabilities, and permitted data integrations without duplicating the core AI engine.</w:t>
      </w:r>
    </w:p>
    <w:p>
      <w:pPr>
        <w:pStyle w:val="Heading1"/>
      </w:pPr>
      <w:r>
        <w:t>2. MVP Scope</w:t>
      </w:r>
    </w:p>
    <w:p>
      <w:pPr>
        <w:pStyle w:val="Heading2"/>
      </w:pPr>
      <w:r>
        <w:t>Included in the first version</w:t>
      </w:r>
    </w:p>
    <w:p>
      <w:pPr>
        <w:pStyle w:val="ListBullet"/>
      </w:pPr>
      <w:r>
        <w:t>One LLM provider integration behind a provider/service interface.</w:t>
      </w:r>
    </w:p>
    <w:p>
      <w:pPr>
        <w:pStyle w:val="ListBullet"/>
      </w:pPr>
      <w:r>
        <w:t>A documented chat API endpoint that accepts a message and returns an answer.</w:t>
      </w:r>
    </w:p>
    <w:p>
      <w:pPr>
        <w:pStyle w:val="ListBullet"/>
      </w:pPr>
      <w:r>
        <w:t>A configurable assistant identity and system instructions.</w:t>
      </w:r>
    </w:p>
    <w:p>
      <w:pPr>
        <w:pStyle w:val="ListBullet"/>
      </w:pPr>
      <w:r>
        <w:t>Basic multi-turn conversation support using a conversation identifier or explicitly supplied message history.</w:t>
      </w:r>
    </w:p>
    <w:p>
      <w:pPr>
        <w:pStyle w:val="ListBullet"/>
      </w:pPr>
      <w:r>
        <w:t>Environment-based configuration for API keys and runtime settings.</w:t>
      </w:r>
    </w:p>
    <w:p>
      <w:pPr>
        <w:pStyle w:val="ListBullet"/>
      </w:pPr>
      <w:r>
        <w:t>Request validation, consistent error responses, timeouts, and safe logging.</w:t>
      </w:r>
    </w:p>
    <w:p>
      <w:pPr>
        <w:pStyle w:val="ListBullet"/>
      </w:pPr>
      <w:r>
        <w:t>Authentication or an API access mechanism appropriate for development and deployment; never rely on a hidden URL as security.</w:t>
      </w:r>
    </w:p>
    <w:p>
      <w:pPr>
        <w:pStyle w:val="ListBullet"/>
      </w:pPr>
      <w:r>
        <w:t>Console/API-client testing before frontend integration.</w:t>
      </w:r>
    </w:p>
    <w:p>
      <w:pPr>
        <w:pStyle w:val="ListBullet"/>
      </w:pPr>
      <w:r>
        <w:t>A README with setup, configuration, running, testing, and deployment guidance.</w:t>
      </w:r>
    </w:p>
    <w:p>
      <w:pPr>
        <w:pStyle w:val="Heading2"/>
      </w:pPr>
      <w:r>
        <w:t>Explicitly out of scope for MVP</w:t>
      </w:r>
    </w:p>
    <w:p>
      <w:pPr>
        <w:pStyle w:val="ListBullet"/>
      </w:pPr>
      <w:r>
        <w:t>Direct access to student, fee, transport, HRMS, or admissions databases.</w:t>
      </w:r>
    </w:p>
    <w:p>
      <w:pPr>
        <w:pStyle w:val="ListBullet"/>
      </w:pPr>
      <w:r>
        <w:t>RAG, embeddings, vector database, document ingestion, or PDF question answering.</w:t>
      </w:r>
    </w:p>
    <w:p>
      <w:pPr>
        <w:pStyle w:val="ListBullet"/>
      </w:pPr>
      <w:r>
        <w:t>Autonomous agents or unrestricted tool calling.</w:t>
      </w:r>
    </w:p>
    <w:p>
      <w:pPr>
        <w:pStyle w:val="ListBullet"/>
      </w:pPr>
      <w:r>
        <w:t>Database-changing actions, payments, approvals, or updates to official records.</w:t>
      </w:r>
    </w:p>
    <w:p>
      <w:pPr>
        <w:pStyle w:val="ListBullet"/>
      </w:pPr>
      <w:r>
        <w:t>A frontend chat UI; that belongs in the separate Pydah AI Chat UI repository.</w:t>
      </w:r>
    </w:p>
    <w:p>
      <w:pPr>
        <w:pStyle w:val="ListBullet"/>
      </w:pPr>
      <w:r>
        <w:t>Multiple model providers at launch, unless required by a concrete constraint.</w:t>
      </w:r>
    </w:p>
    <w:p>
      <w:pPr>
        <w:pStyle w:val="Heading1"/>
      </w:pPr>
      <w:r>
        <w:t>3. Design Principles</w:t>
      </w:r>
    </w:p>
    <w:p>
      <w:pPr>
        <w:pStyle w:val="ListBullet"/>
      </w:pPr>
      <w:r>
        <w:t>Generic core, configurable assistants: avoid hardcoding Student Dashboard-specific behavior into the core engine.</w:t>
      </w:r>
    </w:p>
    <w:p>
      <w:pPr>
        <w:pStyle w:val="ListBullet"/>
      </w:pPr>
      <w:r>
        <w:t>API-first: define a stable request/response contract and test it independently of a browser UI.</w:t>
      </w:r>
    </w:p>
    <w:p>
      <w:pPr>
        <w:pStyle w:val="ListBullet"/>
      </w:pPr>
      <w:r>
        <w:t>Provider isolation: model-provider-specific code should be contained behind a small internal interface.</w:t>
      </w:r>
    </w:p>
    <w:p>
      <w:pPr>
        <w:pStyle w:val="ListBullet"/>
      </w:pPr>
      <w:r>
        <w:t>Security by default: protect the API, keep provider keys server-side, validate all input, and avoid logging sensitive prompts unnecessarily.</w:t>
      </w:r>
    </w:p>
    <w:p>
      <w:pPr>
        <w:pStyle w:val="ListBullet"/>
      </w:pPr>
      <w:r>
        <w:t>No unrestricted database access: future data access must go through approved application APIs/tools with server-side authorization.</w:t>
      </w:r>
    </w:p>
    <w:p>
      <w:pPr>
        <w:pStyle w:val="ListBullet"/>
      </w:pPr>
      <w:r>
        <w:t>Small deployable service: begin as a modular monolith; do not split every logical component into a microservice prematurely.</w:t>
      </w:r>
    </w:p>
    <w:p>
      <w:pPr>
        <w:pStyle w:val="ListBullet"/>
      </w:pPr>
      <w:r>
        <w:t>Observable behavior: track latency, errors, request counts, and token/cost metadata where available, without retaining unnecessary personal data.</w:t>
      </w:r>
    </w:p>
    <w:p>
      <w:pPr>
        <w:pStyle w:val="Heading1"/>
      </w:pPr>
      <w:r>
        <w:t>4. Logical Architecture</w:t>
      </w:r>
    </w:p>
    <w:p>
      <w:r>
        <w:t>Client (console/API client initially; application backends later) → API layer → request validation and access control → assistant configuration → conversation/context preparation → LLM provider adapter → response normalization → API response.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Responsibility</w:t>
            </w:r>
          </w:p>
        </w:tc>
        <w:tc>
          <w:tcPr>
            <w:tcW w:type="dxa" w:w="3312"/>
          </w:tcPr>
          <w:p>
            <w:r>
              <w:t>MVP approach</w:t>
            </w:r>
          </w:p>
        </w:tc>
      </w:tr>
      <w:tr>
        <w:tc>
          <w:tcPr>
            <w:tcW w:type="dxa" w:w="3312"/>
          </w:tcPr>
          <w:p>
            <w:r>
              <w:t>API layer</w:t>
            </w:r>
          </w:p>
        </w:tc>
        <w:tc>
          <w:tcPr>
            <w:tcW w:type="dxa" w:w="3312"/>
          </w:tcPr>
          <w:p>
            <w:r>
              <w:t>Expose the chat endpoint and health endpoint.</w:t>
            </w:r>
          </w:p>
        </w:tc>
        <w:tc>
          <w:tcPr>
            <w:tcW w:type="dxa" w:w="3312"/>
          </w:tcPr>
          <w:p>
            <w:r>
              <w:t>FastAPI routes with request/response schemas.</w:t>
            </w:r>
          </w:p>
        </w:tc>
      </w:tr>
      <w:tr>
        <w:tc>
          <w:tcPr>
            <w:tcW w:type="dxa" w:w="3312"/>
          </w:tcPr>
          <w:p>
            <w:r>
              <w:t>Validation</w:t>
            </w:r>
          </w:p>
        </w:tc>
        <w:tc>
          <w:tcPr>
            <w:tcW w:type="dxa" w:w="3312"/>
          </w:tcPr>
          <w:p>
            <w:r>
              <w:t>Validate fields, message size, history format, and request limits.</w:t>
            </w:r>
          </w:p>
        </w:tc>
        <w:tc>
          <w:tcPr>
            <w:tcW w:type="dxa" w:w="3312"/>
          </w:tcPr>
          <w:p>
            <w:r>
              <w:t>Pydantic schemas and explicit limits.</w:t>
            </w:r>
          </w:p>
        </w:tc>
      </w:tr>
      <w:tr>
        <w:tc>
          <w:tcPr>
            <w:tcW w:type="dxa" w:w="3312"/>
          </w:tcPr>
          <w:p>
            <w:r>
              <w:t>Access control</w:t>
            </w:r>
          </w:p>
        </w:tc>
        <w:tc>
          <w:tcPr>
            <w:tcW w:type="dxa" w:w="3312"/>
          </w:tcPr>
          <w:p>
            <w:r>
              <w:t>Prevent unauthorized use and uncontrolled model spend.</w:t>
            </w:r>
          </w:p>
        </w:tc>
        <w:tc>
          <w:tcPr>
            <w:tcW w:type="dxa" w:w="3312"/>
          </w:tcPr>
          <w:p>
            <w:r>
              <w:t>Development key or authenticated service access; rate limits before public exposure.</w:t>
            </w:r>
          </w:p>
        </w:tc>
      </w:tr>
      <w:tr>
        <w:tc>
          <w:tcPr>
            <w:tcW w:type="dxa" w:w="3312"/>
          </w:tcPr>
          <w:p>
            <w:r>
              <w:t>Assistant configuration</w:t>
            </w:r>
          </w:p>
        </w:tc>
        <w:tc>
          <w:tcPr>
            <w:tcW w:type="dxa" w:w="3312"/>
          </w:tcPr>
          <w:p>
            <w:r>
              <w:t>Select assistant name/instructions and model settings.</w:t>
            </w:r>
          </w:p>
        </w:tc>
        <w:tc>
          <w:tcPr>
            <w:tcW w:type="dxa" w:w="3312"/>
          </w:tcPr>
          <w:p>
            <w:r>
              <w:t>One default assistant configuration, designed to expand.</w:t>
            </w:r>
          </w:p>
        </w:tc>
      </w:tr>
      <w:tr>
        <w:tc>
          <w:tcPr>
            <w:tcW w:type="dxa" w:w="3312"/>
          </w:tcPr>
          <w:p>
            <w:r>
              <w:t>Conversation handling</w:t>
            </w:r>
          </w:p>
        </w:tc>
        <w:tc>
          <w:tcPr>
            <w:tcW w:type="dxa" w:w="3312"/>
          </w:tcPr>
          <w:p>
            <w:r>
              <w:t>Maintain context for follow-up questions.</w:t>
            </w:r>
          </w:p>
        </w:tc>
        <w:tc>
          <w:tcPr>
            <w:tcW w:type="dxa" w:w="3312"/>
          </w:tcPr>
          <w:p>
            <w:r>
              <w:t>Choose one explicit approach: client-supplied history or server-managed conversation IDs.</w:t>
            </w:r>
          </w:p>
        </w:tc>
      </w:tr>
      <w:tr>
        <w:tc>
          <w:tcPr>
            <w:tcW w:type="dxa" w:w="3312"/>
          </w:tcPr>
          <w:p>
            <w:r>
              <w:t>LLM adapter</w:t>
            </w:r>
          </w:p>
        </w:tc>
        <w:tc>
          <w:tcPr>
            <w:tcW w:type="dxa" w:w="3312"/>
          </w:tcPr>
          <w:p>
            <w:r>
              <w:t>Send model requests and map provider responses/errors.</w:t>
            </w:r>
          </w:p>
        </w:tc>
        <w:tc>
          <w:tcPr>
            <w:tcW w:type="dxa" w:w="3312"/>
          </w:tcPr>
          <w:p>
            <w:r>
              <w:t>One provider; isolate provider-specific details.</w:t>
            </w:r>
          </w:p>
        </w:tc>
      </w:tr>
      <w:tr>
        <w:tc>
          <w:tcPr>
            <w:tcW w:type="dxa" w:w="3312"/>
          </w:tcPr>
          <w:p>
            <w:r>
              <w:t>Response normalization</w:t>
            </w:r>
          </w:p>
        </w:tc>
        <w:tc>
          <w:tcPr>
            <w:tcW w:type="dxa" w:w="3312"/>
          </w:tcPr>
          <w:p>
            <w:r>
              <w:t>Return consistent response fields regardless of provider.</w:t>
            </w:r>
          </w:p>
        </w:tc>
        <w:tc>
          <w:tcPr>
            <w:tcW w:type="dxa" w:w="3312"/>
          </w:tcPr>
          <w:p>
            <w:r>
              <w:t>Stable JSON response schema.</w:t>
            </w:r>
          </w:p>
        </w:tc>
      </w:tr>
      <w:tr>
        <w:tc>
          <w:tcPr>
            <w:tcW w:type="dxa" w:w="3312"/>
          </w:tcPr>
          <w:p>
            <w:r>
              <w:t>Observability</w:t>
            </w:r>
          </w:p>
        </w:tc>
        <w:tc>
          <w:tcPr>
            <w:tcW w:type="dxa" w:w="3312"/>
          </w:tcPr>
          <w:p>
            <w:r>
              <w:t>Diagnose errors and understand usage.</w:t>
            </w:r>
          </w:p>
        </w:tc>
        <w:tc>
          <w:tcPr>
            <w:tcW w:type="dxa" w:w="3312"/>
          </w:tcPr>
          <w:p>
            <w:r>
              <w:t>Structured logs and basic request metrics.</w:t>
            </w:r>
          </w:p>
        </w:tc>
      </w:tr>
    </w:tbl>
    <w:p/>
    <w:p>
      <w:pPr>
        <w:pStyle w:val="Heading1"/>
      </w:pPr>
      <w:r>
        <w:t>5. Suggested Technology Choices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Initial recommendation</w:t>
            </w:r>
          </w:p>
        </w:tc>
        <w:tc>
          <w:tcPr>
            <w:tcW w:type="dxa" w:w="3312"/>
          </w:tcPr>
          <w:p>
            <w:r>
              <w:t>Notes</w:t>
            </w:r>
          </w:p>
        </w:tc>
      </w:tr>
      <w:tr>
        <w:tc>
          <w:tcPr>
            <w:tcW w:type="dxa" w:w="3312"/>
          </w:tcPr>
          <w:p>
            <w:r>
              <w:t>Language/framework</w:t>
            </w:r>
          </w:p>
        </w:tc>
        <w:tc>
          <w:tcPr>
            <w:tcW w:type="dxa" w:w="3312"/>
          </w:tcPr>
          <w:p>
            <w:r>
              <w:t>Python + FastAPI</w:t>
            </w:r>
          </w:p>
        </w:tc>
        <w:tc>
          <w:tcPr>
            <w:tcW w:type="dxa" w:w="3312"/>
          </w:tcPr>
          <w:p>
            <w:r>
              <w:t>Fits AI ecosystem and provides typed API schemas.</w:t>
            </w:r>
          </w:p>
        </w:tc>
      </w:tr>
      <w:tr>
        <w:tc>
          <w:tcPr>
            <w:tcW w:type="dxa" w:w="3312"/>
          </w:tcPr>
          <w:p>
            <w:r>
              <w:t>Validation</w:t>
            </w:r>
          </w:p>
        </w:tc>
        <w:tc>
          <w:tcPr>
            <w:tcW w:type="dxa" w:w="3312"/>
          </w:tcPr>
          <w:p>
            <w:r>
              <w:t>Pydantic</w:t>
            </w:r>
          </w:p>
        </w:tc>
        <w:tc>
          <w:tcPr>
            <w:tcW w:type="dxa" w:w="3312"/>
          </w:tcPr>
          <w:p>
            <w:r>
              <w:t>Validate incoming requests and outgoing response models.</w:t>
            </w:r>
          </w:p>
        </w:tc>
      </w:tr>
      <w:tr>
        <w:tc>
          <w:tcPr>
            <w:tcW w:type="dxa" w:w="3312"/>
          </w:tcPr>
          <w:p>
            <w:r>
              <w:t>LLM access</w:t>
            </w:r>
          </w:p>
        </w:tc>
        <w:tc>
          <w:tcPr>
            <w:tcW w:type="dxa" w:w="3312"/>
          </w:tcPr>
          <w:p>
            <w:r>
              <w:t>One hosted LLM API</w:t>
            </w:r>
          </w:p>
        </w:tc>
        <w:tc>
          <w:tcPr>
            <w:tcW w:type="dxa" w:w="3312"/>
          </w:tcPr>
          <w:p>
            <w:r>
              <w:t>Choose based on quality, cost, latency, data terms, and availability.</w:t>
            </w:r>
          </w:p>
        </w:tc>
      </w:tr>
      <w:tr>
        <w:tc>
          <w:tcPr>
            <w:tcW w:type="dxa" w:w="3312"/>
          </w:tcPr>
          <w:p>
            <w:r>
              <w:t>Configuration</w:t>
            </w:r>
          </w:p>
        </w:tc>
        <w:tc>
          <w:tcPr>
            <w:tcW w:type="dxa" w:w="3312"/>
          </w:tcPr>
          <w:p>
            <w:r>
              <w:t>Environment variables</w:t>
            </w:r>
          </w:p>
        </w:tc>
        <w:tc>
          <w:tcPr>
            <w:tcW w:type="dxa" w:w="3312"/>
          </w:tcPr>
          <w:p>
            <w:r>
              <w:t>Keep secrets out of source control.</w:t>
            </w:r>
          </w:p>
        </w:tc>
      </w:tr>
      <w:tr>
        <w:tc>
          <w:tcPr>
            <w:tcW w:type="dxa" w:w="3312"/>
          </w:tcPr>
          <w:p>
            <w:r>
              <w:t>Testing</w:t>
            </w:r>
          </w:p>
        </w:tc>
        <w:tc>
          <w:tcPr>
            <w:tcW w:type="dxa" w:w="3312"/>
          </w:tcPr>
          <w:p>
            <w:r>
              <w:t>pytest plus API-level tests</w:t>
            </w:r>
          </w:p>
        </w:tc>
        <w:tc>
          <w:tcPr>
            <w:tcW w:type="dxa" w:w="3312"/>
          </w:tcPr>
          <w:p>
            <w:r>
              <w:t>Test success, validation failures, provider errors, and auth.</w:t>
            </w:r>
          </w:p>
        </w:tc>
      </w:tr>
      <w:tr>
        <w:tc>
          <w:tcPr>
            <w:tcW w:type="dxa" w:w="3312"/>
          </w:tcPr>
          <w:p>
            <w:r>
              <w:t>API documentation</w:t>
            </w:r>
          </w:p>
        </w:tc>
        <w:tc>
          <w:tcPr>
            <w:tcW w:type="dxa" w:w="3312"/>
          </w:tcPr>
          <w:p>
            <w:r>
              <w:t>FastAPI OpenAPI/Swagger docs</w:t>
            </w:r>
          </w:p>
        </w:tc>
        <w:tc>
          <w:tcPr>
            <w:tcW w:type="dxa" w:w="3312"/>
          </w:tcPr>
          <w:p>
            <w:r>
              <w:t>Useful for console/manual testing.</w:t>
            </w:r>
          </w:p>
        </w:tc>
      </w:tr>
      <w:tr>
        <w:tc>
          <w:tcPr>
            <w:tcW w:type="dxa" w:w="3312"/>
          </w:tcPr>
          <w:p>
            <w:r>
              <w:t>Persistence</w:t>
            </w:r>
          </w:p>
        </w:tc>
        <w:tc>
          <w:tcPr>
            <w:tcW w:type="dxa" w:w="3312"/>
          </w:tcPr>
          <w:p>
            <w:r>
              <w:t>Avoid a database initially unless server-side conversation persistence is required</w:t>
            </w:r>
          </w:p>
        </w:tc>
        <w:tc>
          <w:tcPr>
            <w:tcW w:type="dxa" w:w="3312"/>
          </w:tcPr>
          <w:p>
            <w:r>
              <w:t>Do not add storage just for future possibilities.</w:t>
            </w:r>
          </w:p>
        </w:tc>
      </w:tr>
      <w:tr>
        <w:tc>
          <w:tcPr>
            <w:tcW w:type="dxa" w:w="3312"/>
          </w:tcPr>
          <w:p>
            <w:r>
              <w:t>Deployment</w:t>
            </w:r>
          </w:p>
        </w:tc>
        <w:tc>
          <w:tcPr>
            <w:tcW w:type="dxa" w:w="3312"/>
          </w:tcPr>
          <w:p>
            <w:r>
              <w:t>Existing PydahSoft-approved hosting environment</w:t>
            </w:r>
          </w:p>
        </w:tc>
        <w:tc>
          <w:tcPr>
            <w:tcW w:type="dxa" w:w="3312"/>
          </w:tcPr>
          <w:p>
            <w:r>
              <w:t>Choose after checking runtime, outbound network, secrets, TLS, and monitoring.</w:t>
            </w:r>
          </w:p>
        </w:tc>
      </w:tr>
    </w:tbl>
    <w:p/>
    <w:p>
      <w:pPr>
        <w:pStyle w:val="Heading1"/>
      </w:pPr>
      <w:r>
        <w:t>6. API Contract Planning</w:t>
      </w:r>
    </w:p>
    <w:p>
      <w:r>
        <w:t>Define the API contract before integrating a frontend. Keep the first contract small but extensible. Exact endpoint paths and field names can be finalized during implementation.</w:t>
      </w:r>
    </w:p>
    <w:p>
      <w:pPr>
        <w:pStyle w:val="Heading2"/>
      </w:pPr>
      <w:r>
        <w:t>Chat request should conceptually contain</w:t>
      </w:r>
    </w:p>
    <w:p>
      <w:pPr>
        <w:pStyle w:val="ListBullet"/>
      </w:pPr>
      <w:r>
        <w:t>assistant_id: identifies the configured assistant (initially a default/test assistant; later student, fee, transport, etc.).</w:t>
      </w:r>
    </w:p>
    <w:p>
      <w:pPr>
        <w:pStyle w:val="ListBullet"/>
      </w:pPr>
      <w:r>
        <w:t>message: the latest user message.</w:t>
      </w:r>
    </w:p>
    <w:p>
      <w:pPr>
        <w:pStyle w:val="ListBullet"/>
      </w:pPr>
      <w:r>
        <w:t>conversation_id: optional identifier if conversation state is managed server-side.</w:t>
      </w:r>
    </w:p>
    <w:p>
      <w:pPr>
        <w:pStyle w:val="ListBullet"/>
      </w:pPr>
      <w:r>
        <w:t>history: optional prior messages only if using client-managed history; do not use both history and server-managed state ambiguously.</w:t>
      </w:r>
    </w:p>
    <w:p>
      <w:pPr>
        <w:pStyle w:val="ListBullet"/>
      </w:pPr>
      <w:r>
        <w:t>request metadata: optional correlation/request ID; application identity should be authenticated, not trusted from arbitrary browser input.</w:t>
      </w:r>
    </w:p>
    <w:p>
      <w:pPr>
        <w:pStyle w:val="Heading2"/>
      </w:pPr>
      <w:r>
        <w:t>Chat response should conceptually contain</w:t>
      </w:r>
    </w:p>
    <w:p>
      <w:pPr>
        <w:pStyle w:val="ListBullet"/>
      </w:pPr>
      <w:r>
        <w:t>conversation_id when applicable.</w:t>
      </w:r>
    </w:p>
    <w:p>
      <w:pPr>
        <w:pStyle w:val="ListBullet"/>
      </w:pPr>
      <w:r>
        <w:t>assistant_id or resolved assistant configuration identifier.</w:t>
      </w:r>
    </w:p>
    <w:p>
      <w:pPr>
        <w:pStyle w:val="ListBullet"/>
      </w:pPr>
      <w:r>
        <w:t>answer: generated text.</w:t>
      </w:r>
    </w:p>
    <w:p>
      <w:pPr>
        <w:pStyle w:val="ListBullet"/>
      </w:pPr>
      <w:r>
        <w:t>request_id for tracing support issues.</w:t>
      </w:r>
    </w:p>
    <w:p>
      <w:pPr>
        <w:pStyle w:val="ListBullet"/>
      </w:pPr>
      <w:r>
        <w:t>usage metadata if the provider returns it and it is useful for cost monitoring.</w:t>
      </w:r>
    </w:p>
    <w:p>
      <w:pPr>
        <w:pStyle w:val="ListBullet"/>
      </w:pPr>
      <w:r>
        <w:t>a consistent error shape for failed requests, with no provider secrets or internal stack traces.</w:t>
      </w:r>
    </w:p>
    <w:p>
      <w:r>
        <w:t>Keep the contract versionable. Avoid returning raw provider-specific response objects directly to consuming applications.</w:t>
      </w:r>
    </w:p>
    <w:p>
      <w:pPr>
        <w:pStyle w:val="Heading1"/>
      </w:pPr>
      <w:r>
        <w:t>7. Conversation Context Decision</w:t>
      </w:r>
    </w:p>
    <w:p>
      <w:r>
        <w:t>For console testing, either send a short message history with each request or let the backend store conversation state. Choose one approach deliberately. Client-supplied history is simpler for an early stateless MVP but increases request size and requires validating roles and message lengths. Server-managed conversation IDs provide a cleaner client contract but require storage, ownership checks, retention rules, and cleanup. Do not assume the LLM remembers prior API calls by itself.</w:t>
      </w:r>
    </w:p>
    <w:p>
      <w:pPr>
        <w:pStyle w:val="Heading1"/>
      </w:pPr>
      <w:r>
        <w:t>8. Generic Assistant Configuration</w:t>
      </w:r>
    </w:p>
    <w:p>
      <w:r>
        <w:t>Design a configuration concept now, even if only one assistant is enabled initially.</w:t>
      </w:r>
    </w:p>
    <w:tbl>
      <w:tblPr>
        <w:tblStyle w:val="LightShading-Accent1"/>
        <w:tblW w:type="auto" w:w="0"/>
        <w:tblLook w:firstColumn="1" w:firstRow="1" w:lastColumn="0" w:lastRow="0" w:noHBand="0" w:noVBand="1" w:val="04A0"/>
      </w:tblPr>
      <w:tblGrid>
        <w:gridCol w:w="4968"/>
        <w:gridCol w:w="4968"/>
      </w:tblGrid>
      <w:tr>
        <w:tc>
          <w:tcPr>
            <w:tcW w:type="dxa" w:w="4968"/>
          </w:tcPr>
          <w:p>
            <w:r>
              <w:t>Configuration field</w:t>
            </w:r>
          </w:p>
        </w:tc>
        <w:tc>
          <w:tcPr>
            <w:tcW w:type="dxa" w:w="4968"/>
          </w:tcPr>
          <w:p>
            <w:r>
              <w:t>Purpose</w:t>
            </w:r>
          </w:p>
        </w:tc>
      </w:tr>
      <w:tr>
        <w:tc>
          <w:tcPr>
            <w:tcW w:type="dxa" w:w="4968"/>
          </w:tcPr>
          <w:p>
            <w:r>
              <w:t>assistant_id</w:t>
            </w:r>
          </w:p>
        </w:tc>
        <w:tc>
          <w:tcPr>
            <w:tcW w:type="dxa" w:w="4968"/>
          </w:tcPr>
          <w:p>
            <w:r>
              <w:t>Stable identifier such as a general test assistant or student assistant.</w:t>
            </w:r>
          </w:p>
        </w:tc>
      </w:tr>
      <w:tr>
        <w:tc>
          <w:tcPr>
            <w:tcW w:type="dxa" w:w="4968"/>
          </w:tcPr>
          <w:p>
            <w:r>
              <w:t>display_name</w:t>
            </w:r>
          </w:p>
        </w:tc>
        <w:tc>
          <w:tcPr>
            <w:tcW w:type="dxa" w:w="4968"/>
          </w:tcPr>
          <w:p>
            <w:r>
              <w:t>Name shown by the client, if returned by the API.</w:t>
            </w:r>
          </w:p>
        </w:tc>
      </w:tr>
      <w:tr>
        <w:tc>
          <w:tcPr>
            <w:tcW w:type="dxa" w:w="4968"/>
          </w:tcPr>
          <w:p>
            <w:r>
              <w:t>system_instructions</w:t>
            </w:r>
          </w:p>
        </w:tc>
        <w:tc>
          <w:tcPr>
            <w:tcW w:type="dxa" w:w="4968"/>
          </w:tcPr>
          <w:p>
            <w:r>
              <w:t>Assistant behavior and boundaries.</w:t>
            </w:r>
          </w:p>
        </w:tc>
      </w:tr>
      <w:tr>
        <w:tc>
          <w:tcPr>
            <w:tcW w:type="dxa" w:w="4968"/>
          </w:tcPr>
          <w:p>
            <w:r>
              <w:t>model/provider settings</w:t>
            </w:r>
          </w:p>
        </w:tc>
        <w:tc>
          <w:tcPr>
            <w:tcW w:type="dxa" w:w="4968"/>
          </w:tcPr>
          <w:p>
            <w:r>
              <w:t>Approved model, temperature or equivalent settings, output limits.</w:t>
            </w:r>
          </w:p>
        </w:tc>
      </w:tr>
      <w:tr>
        <w:tc>
          <w:tcPr>
            <w:tcW w:type="dxa" w:w="4968"/>
          </w:tcPr>
          <w:p>
            <w:r>
              <w:t>enabled</w:t>
            </w:r>
          </w:p>
        </w:tc>
        <w:tc>
          <w:tcPr>
            <w:tcW w:type="dxa" w:w="4968"/>
          </w:tcPr>
          <w:p>
            <w:r>
              <w:t>Allows an assistant to be disabled without changing application code.</w:t>
            </w:r>
          </w:p>
        </w:tc>
      </w:tr>
      <w:tr>
        <w:tc>
          <w:tcPr>
            <w:tcW w:type="dxa" w:w="4968"/>
          </w:tcPr>
          <w:p>
            <w:r>
              <w:t>capabilities</w:t>
            </w:r>
          </w:p>
        </w:tc>
        <w:tc>
          <w:tcPr>
            <w:tcW w:type="dxa" w:w="4968"/>
          </w:tcPr>
          <w:p>
            <w:r>
              <w:t>Future allow-list for tools and knowledge sources; empty in MVP.</w:t>
            </w:r>
          </w:p>
        </w:tc>
      </w:tr>
      <w:tr>
        <w:tc>
          <w:tcPr>
            <w:tcW w:type="dxa" w:w="4968"/>
          </w:tcPr>
          <w:p>
            <w:r>
              <w:t>application binding</w:t>
            </w:r>
          </w:p>
        </w:tc>
        <w:tc>
          <w:tcPr>
            <w:tcW w:type="dxa" w:w="4968"/>
          </w:tcPr>
          <w:p>
            <w:r>
              <w:t>Future mapping between an assistant and authorized calling application.</w:t>
            </w:r>
          </w:p>
        </w:tc>
      </w:tr>
    </w:tbl>
    <w:p/>
    <w:p>
      <w:r>
        <w:t>Do not let a client submit arbitrary system instructions and thereby override server-defined behavior. Clients should request an assistant by ID; the backend should load trusted configuration.</w:t>
      </w:r>
    </w:p>
    <w:p>
      <w:pPr>
        <w:pStyle w:val="Heading1"/>
      </w:pPr>
      <w:r>
        <w:t>9. Security, Privacy, and Reliability</w:t>
      </w:r>
    </w:p>
    <w:p>
      <w:pPr>
        <w:pStyle w:val="ListBullet"/>
      </w:pPr>
      <w:r>
        <w:t>Store LLM keys and service secrets in environment variables or a managed secrets store; never commit them.</w:t>
      </w:r>
    </w:p>
    <w:p>
      <w:pPr>
        <w:pStyle w:val="ListBullet"/>
      </w:pPr>
      <w:r>
        <w:t>Use HTTPS in deployed environments.</w:t>
      </w:r>
    </w:p>
    <w:p>
      <w:pPr>
        <w:pStyle w:val="ListBullet"/>
      </w:pPr>
      <w:r>
        <w:t>Protect the API from uncontrolled usage with authentication, rate limits, message-size limits, and provider timeouts.</w:t>
      </w:r>
    </w:p>
    <w:p>
      <w:pPr>
        <w:pStyle w:val="ListBullet"/>
      </w:pPr>
      <w:r>
        <w:t>Do not expose LLM provider credentials to the browser or return them in errors/logs.</w:t>
      </w:r>
    </w:p>
    <w:p>
      <w:pPr>
        <w:pStyle w:val="ListBullet"/>
      </w:pPr>
      <w:r>
        <w:t>Do not log full conversation content by default; log request IDs, status, latency, and safe usage metadata.</w:t>
      </w:r>
    </w:p>
    <w:p>
      <w:pPr>
        <w:pStyle w:val="ListBullet"/>
      </w:pPr>
      <w:r>
        <w:t>Set clear retention rules if conversations are persisted.</w:t>
      </w:r>
    </w:p>
    <w:p>
      <w:pPr>
        <w:pStyle w:val="ListBullet"/>
      </w:pPr>
      <w:r>
        <w:t>When student data is integrated later, verify the user's identity and permissions in the backend/tool layer for every operation.</w:t>
      </w:r>
    </w:p>
    <w:p>
      <w:pPr>
        <w:pStyle w:val="ListBullet"/>
      </w:pPr>
      <w:r>
        <w:t>Treat model output as untrusted text; render safely in the frontend and do not execute generated content.</w:t>
      </w:r>
    </w:p>
    <w:p>
      <w:pPr>
        <w:pStyle w:val="ListBullet"/>
      </w:pPr>
      <w:r>
        <w:t>Return clear, non-sensitive errors for invalid input, provider timeout, rate limit, and internal failure.</w:t>
      </w:r>
    </w:p>
    <w:p>
      <w:pPr>
        <w:pStyle w:val="ListBullet"/>
      </w:pPr>
      <w:r>
        <w:t>Add a timeout and graceful failure path so model outages do not crash the API process.</w:t>
      </w:r>
    </w:p>
    <w:p>
      <w:pPr>
        <w:pStyle w:val="Heading1"/>
      </w:pPr>
      <w:r>
        <w:t>10. Repository Organization (Conceptual)</w:t>
      </w:r>
    </w:p>
    <w:p>
      <w:r>
        <w:t>Keep a simple modular layout. Exact filenames may be adjusted during implementation, but separate routes, schemas, configuration, provider integration, and tests.</w:t>
      </w:r>
    </w:p>
    <w:p>
      <w:pPr>
        <w:pStyle w:val="ListBullet"/>
      </w:pPr>
      <w:r>
        <w:t>API routes and health endpoint</w:t>
      </w:r>
    </w:p>
    <w:p>
      <w:pPr>
        <w:pStyle w:val="ListBullet"/>
      </w:pPr>
      <w:r>
        <w:t>Request/response schemas</w:t>
      </w:r>
    </w:p>
    <w:p>
      <w:pPr>
        <w:pStyle w:val="ListBullet"/>
      </w:pPr>
      <w:r>
        <w:t>Configuration and secret loading</w:t>
      </w:r>
    </w:p>
    <w:p>
      <w:pPr>
        <w:pStyle w:val="ListBullet"/>
      </w:pPr>
      <w:r>
        <w:t>Assistant configuration/service</w:t>
      </w:r>
    </w:p>
    <w:p>
      <w:pPr>
        <w:pStyle w:val="ListBullet"/>
      </w:pPr>
      <w:r>
        <w:t>LLM provider adapter</w:t>
      </w:r>
    </w:p>
    <w:p>
      <w:pPr>
        <w:pStyle w:val="ListBullet"/>
      </w:pPr>
      <w:r>
        <w:t>Conversation/context service</w:t>
      </w:r>
    </w:p>
    <w:p>
      <w:pPr>
        <w:pStyle w:val="ListBullet"/>
      </w:pPr>
      <w:r>
        <w:t>Error handling and logging</w:t>
      </w:r>
    </w:p>
    <w:p>
      <w:pPr>
        <w:pStyle w:val="ListBullet"/>
      </w:pPr>
      <w:r>
        <w:t>Automated tests</w:t>
      </w:r>
    </w:p>
    <w:p>
      <w:pPr>
        <w:pStyle w:val="ListBullet"/>
      </w:pPr>
      <w:r>
        <w:t>README and environment-variable example without real secrets</w:t>
      </w:r>
    </w:p>
    <w:p>
      <w:pPr>
        <w:pStyle w:val="Heading1"/>
      </w:pPr>
      <w:r>
        <w:t>11. Implementation Phases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Work</w:t>
            </w:r>
          </w:p>
        </w:tc>
        <w:tc>
          <w:tcPr>
            <w:tcW w:type="dxa" w:w="3312"/>
          </w:tcPr>
          <w:p>
            <w:r>
              <w:t>Exit criteria</w:t>
            </w:r>
          </w:p>
        </w:tc>
      </w:tr>
      <w:tr>
        <w:tc>
          <w:tcPr>
            <w:tcW w:type="dxa" w:w="3312"/>
          </w:tcPr>
          <w:p>
            <w:r>
              <w:t>0. Design</w:t>
            </w:r>
          </w:p>
        </w:tc>
        <w:tc>
          <w:tcPr>
            <w:tcW w:type="dxa" w:w="3312"/>
          </w:tcPr>
          <w:p>
            <w:r>
              <w:t>Confirm provider, API contract, context strategy, authentication approach, and hosting constraints.</w:t>
            </w:r>
          </w:p>
        </w:tc>
        <w:tc>
          <w:tcPr>
            <w:tcW w:type="dxa" w:w="3312"/>
          </w:tcPr>
          <w:p>
            <w:r>
              <w:t>Short architecture decisions recorded.</w:t>
            </w:r>
          </w:p>
        </w:tc>
      </w:tr>
      <w:tr>
        <w:tc>
          <w:tcPr>
            <w:tcW w:type="dxa" w:w="3312"/>
          </w:tcPr>
          <w:p>
            <w:r>
              <w:t>1. API skeleton</w:t>
            </w:r>
          </w:p>
        </w:tc>
        <w:tc>
          <w:tcPr>
            <w:tcW w:type="dxa" w:w="3312"/>
          </w:tcPr>
          <w:p>
            <w:r>
              <w:t>Create FastAPI service, health endpoint, validation, configuration loading, and API docs.</w:t>
            </w:r>
          </w:p>
        </w:tc>
        <w:tc>
          <w:tcPr>
            <w:tcW w:type="dxa" w:w="3312"/>
          </w:tcPr>
          <w:p>
            <w:r>
              <w:t>Service starts locally and health endpoint works.</w:t>
            </w:r>
          </w:p>
        </w:tc>
      </w:tr>
      <w:tr>
        <w:tc>
          <w:tcPr>
            <w:tcW w:type="dxa" w:w="3312"/>
          </w:tcPr>
          <w:p>
            <w:r>
              <w:t>2. LLM integration</w:t>
            </w:r>
          </w:p>
        </w:tc>
        <w:tc>
          <w:tcPr>
            <w:tcW w:type="dxa" w:w="3312"/>
          </w:tcPr>
          <w:p>
            <w:r>
              <w:t>Connect one provider, handle success, timeout, provider errors, and output normalization.</w:t>
            </w:r>
          </w:p>
        </w:tc>
        <w:tc>
          <w:tcPr>
            <w:tcW w:type="dxa" w:w="3312"/>
          </w:tcPr>
          <w:p>
            <w:r>
              <w:t>A single message produces a response through the API.</w:t>
            </w:r>
          </w:p>
        </w:tc>
      </w:tr>
      <w:tr>
        <w:tc>
          <w:tcPr>
            <w:tcW w:type="dxa" w:w="3312"/>
          </w:tcPr>
          <w:p>
            <w:r>
              <w:t>3. Console testing</w:t>
            </w:r>
          </w:p>
        </w:tc>
        <w:tc>
          <w:tcPr>
            <w:tcW w:type="dxa" w:w="3312"/>
          </w:tcPr>
          <w:p>
            <w:r>
              <w:t>Test one-turn questions, follow-ups, empty/oversized messages, invalid assistant ID, and provider failure.</w:t>
            </w:r>
          </w:p>
        </w:tc>
        <w:tc>
          <w:tcPr>
            <w:tcW w:type="dxa" w:w="3312"/>
          </w:tcPr>
          <w:p>
            <w:r>
              <w:t>Test checklist passes and failures are understandable.</w:t>
            </w:r>
          </w:p>
        </w:tc>
      </w:tr>
      <w:tr>
        <w:tc>
          <w:tcPr>
            <w:tcW w:type="dxa" w:w="3312"/>
          </w:tcPr>
          <w:p>
            <w:r>
              <w:t>4. Hardening</w:t>
            </w:r>
          </w:p>
        </w:tc>
        <w:tc>
          <w:tcPr>
            <w:tcW w:type="dxa" w:w="3312"/>
          </w:tcPr>
          <w:p>
            <w:r>
              <w:t>Add access protection, rate limits, safe logs, usage metadata, and automated tests.</w:t>
            </w:r>
          </w:p>
        </w:tc>
        <w:tc>
          <w:tcPr>
            <w:tcW w:type="dxa" w:w="3312"/>
          </w:tcPr>
          <w:p>
            <w:r>
              <w:t>Service is not an open, unmetered endpoint.</w:t>
            </w:r>
          </w:p>
        </w:tc>
      </w:tr>
      <w:tr>
        <w:tc>
          <w:tcPr>
            <w:tcW w:type="dxa" w:w="3312"/>
          </w:tcPr>
          <w:p>
            <w:r>
              <w:t>5. Deployment</w:t>
            </w:r>
          </w:p>
        </w:tc>
        <w:tc>
          <w:tcPr>
            <w:tcW w:type="dxa" w:w="3312"/>
          </w:tcPr>
          <w:p>
            <w:r>
              <w:t>Deploy behind HTTPS, configure secrets, verify logs/health, and document API URL.</w:t>
            </w:r>
          </w:p>
        </w:tc>
        <w:tc>
          <w:tcPr>
            <w:tcW w:type="dxa" w:w="3312"/>
          </w:tcPr>
          <w:p>
            <w:r>
              <w:t>A protected deployed API can be called by an authorized client.</w:t>
            </w:r>
          </w:p>
        </w:tc>
      </w:tr>
      <w:tr>
        <w:tc>
          <w:tcPr>
            <w:tcW w:type="dxa" w:w="3312"/>
          </w:tcPr>
          <w:p>
            <w:r>
              <w:t>6. Student integration readiness</w:t>
            </w:r>
          </w:p>
        </w:tc>
        <w:tc>
          <w:tcPr>
            <w:tcW w:type="dxa" w:w="3312"/>
          </w:tcPr>
          <w:p>
            <w:r>
              <w:t>Finalize the application authentication handoff and assistant ID convention.</w:t>
            </w:r>
          </w:p>
        </w:tc>
        <w:tc>
          <w:tcPr>
            <w:tcW w:type="dxa" w:w="3312"/>
          </w:tcPr>
          <w:p>
            <w:r>
              <w:t>Frontend integration contract is documented.</w:t>
            </w:r>
          </w:p>
        </w:tc>
      </w:tr>
    </w:tbl>
    <w:p/>
    <w:p>
      <w:pPr>
        <w:pStyle w:val="Heading1"/>
      </w:pPr>
      <w:r>
        <w:t>12. Console/API Test Checklist</w:t>
      </w:r>
    </w:p>
    <w:p>
      <w:pPr>
        <w:pStyle w:val="ListBullet"/>
      </w:pPr>
      <w:r>
        <w:t>Health endpoint returns a healthy status.</w:t>
      </w:r>
    </w:p>
    <w:p>
      <w:pPr>
        <w:pStyle w:val="ListBullet"/>
      </w:pPr>
      <w:r>
        <w:t>A normal question returns a non-empty answer.</w:t>
      </w:r>
    </w:p>
    <w:p>
      <w:pPr>
        <w:pStyle w:val="ListBullet"/>
      </w:pPr>
      <w:r>
        <w:t>A follow-up works when valid conversation context is supplied.</w:t>
      </w:r>
    </w:p>
    <w:p>
      <w:pPr>
        <w:pStyle w:val="ListBullet"/>
      </w:pPr>
      <w:r>
        <w:t>Missing or malformed message returns a validation error.</w:t>
      </w:r>
    </w:p>
    <w:p>
      <w:pPr>
        <w:pStyle w:val="ListBullet"/>
      </w:pPr>
      <w:r>
        <w:t>Unknown assistant ID is rejected safely.</w:t>
      </w:r>
    </w:p>
    <w:p>
      <w:pPr>
        <w:pStyle w:val="ListBullet"/>
      </w:pPr>
      <w:r>
        <w:t>Oversized message/history is rejected.</w:t>
      </w:r>
    </w:p>
    <w:p>
      <w:pPr>
        <w:pStyle w:val="ListBullet"/>
      </w:pPr>
      <w:r>
        <w:t>Invalid credentials are rejected.</w:t>
      </w:r>
    </w:p>
    <w:p>
      <w:pPr>
        <w:pStyle w:val="ListBullet"/>
      </w:pPr>
      <w:r>
        <w:t>Rate-limited requests receive a controlled response.</w:t>
      </w:r>
    </w:p>
    <w:p>
      <w:pPr>
        <w:pStyle w:val="ListBullet"/>
      </w:pPr>
      <w:r>
        <w:t>Provider timeout or provider error returns a consistent error shape.</w:t>
      </w:r>
    </w:p>
    <w:p>
      <w:pPr>
        <w:pStyle w:val="ListBullet"/>
      </w:pPr>
      <w:r>
        <w:t>No API key, stack trace, or sensitive configuration appears in the response.</w:t>
      </w:r>
    </w:p>
    <w:p>
      <w:pPr>
        <w:pStyle w:val="ListBullet"/>
      </w:pPr>
      <w:r>
        <w:t>Logs include a request ID and latency without unnecessarily storing message content.</w:t>
      </w:r>
    </w:p>
    <w:p>
      <w:pPr>
        <w:pStyle w:val="Heading1"/>
      </w:pPr>
      <w:r>
        <w:t>13. Future Capabilities (Not MVP Requirements)</w:t>
      </w:r>
    </w:p>
    <w:p>
      <w:pPr>
        <w:pStyle w:val="ListBullet"/>
      </w:pPr>
      <w:r>
        <w:t>Assistant-specific system prompts and settings for each application.</w:t>
      </w:r>
    </w:p>
    <w:p>
      <w:pPr>
        <w:pStyle w:val="ListBullet"/>
      </w:pPr>
      <w:r>
        <w:t>Tool calling through approved backend APIs.</w:t>
      </w:r>
    </w:p>
    <w:p>
      <w:pPr>
        <w:pStyle w:val="ListBullet"/>
      </w:pPr>
      <w:r>
        <w:t>RAG for official college policies, circulars, and handbooks.</w:t>
      </w:r>
    </w:p>
    <w:p>
      <w:pPr>
        <w:pStyle w:val="ListBullet"/>
      </w:pPr>
      <w:r>
        <w:t>User-level identity and role-aware access to application data.</w:t>
      </w:r>
    </w:p>
    <w:p>
      <w:pPr>
        <w:pStyle w:val="ListBullet"/>
      </w:pPr>
      <w:r>
        <w:t>Conversation persistence and retention controls.</w:t>
      </w:r>
    </w:p>
    <w:p>
      <w:pPr>
        <w:pStyle w:val="ListBullet"/>
      </w:pPr>
      <w:r>
        <w:t>Usage/cost dashboards and per-application quotas.</w:t>
      </w:r>
    </w:p>
    <w:p>
      <w:pPr>
        <w:pStyle w:val="ListBullet"/>
      </w:pPr>
      <w:r>
        <w:t>Provider fallback or model selection, only if justified.</w:t>
      </w:r>
    </w:p>
    <w:p>
      <w:pPr>
        <w:pStyle w:val="ListBullet"/>
      </w:pPr>
      <w:r>
        <w:t>Admin interface for assistant configuration.</w:t>
      </w:r>
    </w:p>
    <w:p>
      <w:pPr>
        <w:pStyle w:val="ListBullet"/>
      </w:pPr>
      <w:r>
        <w:t>Evaluation datasets and regression tests for response quality.</w:t>
      </w:r>
    </w:p>
    <w:p>
      <w:pPr>
        <w:pStyle w:val="Heading1"/>
      </w:pPr>
      <w:r>
        <w:t>14. Definition of Done for the Backend MVP</w:t>
      </w:r>
    </w:p>
    <w:p>
      <w:pPr>
        <w:pStyle w:val="ListBullet"/>
      </w:pPr>
      <w:r>
        <w:t>The service runs locally from documented instructions.</w:t>
      </w:r>
    </w:p>
    <w:p>
      <w:pPr>
        <w:pStyle w:val="ListBullet"/>
      </w:pPr>
      <w:r>
        <w:t>One protected API endpoint can send a message to the chosen LLM and return an answer.</w:t>
      </w:r>
    </w:p>
    <w:p>
      <w:pPr>
        <w:pStyle w:val="ListBullet"/>
      </w:pPr>
      <w:r>
        <w:t>The API contract is documented and stable enough for a frontend client.</w:t>
      </w:r>
    </w:p>
    <w:p>
      <w:pPr>
        <w:pStyle w:val="ListBullet"/>
      </w:pPr>
      <w:r>
        <w:t>Configuration and secrets are not hardcoded.</w:t>
      </w:r>
    </w:p>
    <w:p>
      <w:pPr>
        <w:pStyle w:val="ListBullet"/>
      </w:pPr>
      <w:r>
        <w:t>Conversation-context behavior is documented.</w:t>
      </w:r>
    </w:p>
    <w:p>
      <w:pPr>
        <w:pStyle w:val="ListBullet"/>
      </w:pPr>
      <w:r>
        <w:t>Validation, timeout, provider failure, and authorization cases are tested.</w:t>
      </w:r>
    </w:p>
    <w:p>
      <w:pPr>
        <w:pStyle w:val="ListBullet"/>
      </w:pPr>
      <w:r>
        <w:t>Logs are useful for debugging but do not unnecessarily retain private content.</w:t>
      </w:r>
    </w:p>
    <w:p>
      <w:pPr>
        <w:pStyle w:val="ListBullet"/>
      </w:pPr>
      <w:r>
        <w:t>No application database access or unsupported business claims are implied by the MVP.</w:t>
      </w:r>
    </w:p>
    <w:p>
      <w:pPr>
        <w:pStyle w:val="ListBullet"/>
      </w:pPr>
      <w:r>
        <w:t>The README explains what is implemented and what remains out of scope.</w:t>
      </w:r>
    </w:p>
    <w:p>
      <w:pPr>
        <w:pStyle w:val="Heading1"/>
      </w:pPr>
      <w:r>
        <w:t>15. Decisions to Finalize Before Coding</w:t>
      </w:r>
    </w:p>
    <w:p>
      <w:pPr>
        <w:pStyle w:val="ListBullet"/>
      </w:pPr>
      <w:r>
        <w:t>Which LLM provider/model will be used for the MVP?</w:t>
      </w:r>
    </w:p>
    <w:p>
      <w:pPr>
        <w:pStyle w:val="ListBullet"/>
      </w:pPr>
      <w:r>
        <w:t>Will conversation history be sent by the client or stored by the backend?</w:t>
      </w:r>
    </w:p>
    <w:p>
      <w:pPr>
        <w:pStyle w:val="ListBullet"/>
      </w:pPr>
      <w:r>
        <w:t>What authentication will protect the API during local testing and deployment?</w:t>
      </w:r>
    </w:p>
    <w:p>
      <w:pPr>
        <w:pStyle w:val="ListBullet"/>
      </w:pPr>
      <w:r>
        <w:t>Where will the API be hosted, and how will secrets be managed?</w:t>
      </w:r>
    </w:p>
    <w:p>
      <w:pPr>
        <w:pStyle w:val="ListBullet"/>
      </w:pPr>
      <w:r>
        <w:t>What usage and retention limits are appropriate for initial testing?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