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MCLSIN4177588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EAST BRIGHT FZ-LLC</w:t>
              <w:br/>
              <w:t>RAKEZ AMENITY CENTER</w:t>
              <w:br/>
              <w:t>AL HAMRA INDUSTRIAL ZONE, RAK, UAE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SAFQA LIMITED</w:t>
              <w:br/>
              <w:t>P.O. BOX 99423-80100</w:t>
              <w:br/>
              <w:t>TONONOKA ROAD</w:t>
              <w:br/>
              <w:t>MOMBASA, KENYA</w:t>
              <w:br/>
              <w:t>PIN NO.: P051376597X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SINGAPORE, SINGAPORE</w:t>
            </w:r>
          </w:p>
        </w:tc>
      </w:tr>
      <w:tr>
        <w:tc>
          <w:tcPr>
            <w:tcW w:type="dxa" w:w="4320"/>
          </w:tcPr>
          <w:p>
            <w:r>
              <w:t>POD (卸货港)</w:t>
            </w:r>
          </w:p>
        </w:tc>
        <w:tc>
          <w:tcPr>
            <w:tcW w:type="dxa" w:w="4320"/>
          </w:tcPr>
          <w:p>
            <w:r>
              <w:t>FREMANTLE, AUSTRALIA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22,275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</w:tbl>
    <w:p>
      <w:r>
        <w:t>ORDER NO.: 3979780252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