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F40" w:rsidRPr="004F556B" w:rsidRDefault="00BA2F40" w:rsidP="00BA2F40">
      <w:pPr>
        <w:jc w:val="center"/>
        <w:rPr>
          <w:rFonts w:ascii="Helvetica Neue" w:hAnsi="Helvetica Neue"/>
          <w:sz w:val="23"/>
          <w:szCs w:val="23"/>
        </w:rPr>
      </w:pPr>
      <w:r w:rsidRPr="004F556B">
        <w:rPr>
          <w:rFonts w:ascii="Helvetica Neue" w:hAnsi="Helvetica Neue"/>
          <w:sz w:val="23"/>
          <w:szCs w:val="23"/>
        </w:rPr>
        <w:t>Insights form the Kick-Start Data Set</w:t>
      </w:r>
    </w:p>
    <w:p w:rsidR="00BA2F40" w:rsidRPr="004F556B" w:rsidRDefault="00BA2F40" w:rsidP="00BA2F40">
      <w:pPr>
        <w:rPr>
          <w:rFonts w:ascii="Helvetica Neue" w:hAnsi="Helvetica Neue"/>
          <w:sz w:val="23"/>
          <w:szCs w:val="23"/>
        </w:rPr>
      </w:pPr>
    </w:p>
    <w:p w:rsidR="00BA2F40" w:rsidRPr="004F556B" w:rsidRDefault="00BA2F40" w:rsidP="00BA2F40">
      <w:pPr>
        <w:rPr>
          <w:rFonts w:ascii="Helvetica Neue" w:hAnsi="Helvetica Neue"/>
          <w:sz w:val="23"/>
          <w:szCs w:val="23"/>
        </w:rPr>
      </w:pPr>
    </w:p>
    <w:p w:rsidR="00BA2F40" w:rsidRPr="004F556B" w:rsidRDefault="00BA2F40" w:rsidP="004F556B">
      <w:pPr>
        <w:pStyle w:val="ListParagraph"/>
        <w:numPr>
          <w:ilvl w:val="0"/>
          <w:numId w:val="1"/>
        </w:numPr>
        <w:ind w:left="1134"/>
        <w:rPr>
          <w:rFonts w:ascii="Helvetica Neue" w:hAnsi="Helvetica Neue"/>
          <w:sz w:val="23"/>
          <w:szCs w:val="23"/>
        </w:rPr>
      </w:pPr>
      <w:r w:rsidRPr="004F556B">
        <w:rPr>
          <w:rFonts w:ascii="Helvetica Neue" w:hAnsi="Helvetica Neue"/>
          <w:sz w:val="23"/>
          <w:szCs w:val="23"/>
        </w:rPr>
        <w:t>What are three conclusions we can make about Kickstarter campaigns given the provided data?</w:t>
      </w:r>
    </w:p>
    <w:p w:rsidR="004F556B" w:rsidRDefault="00514A63" w:rsidP="004F556B">
      <w:pPr>
        <w:pStyle w:val="ListParagraph"/>
        <w:numPr>
          <w:ilvl w:val="0"/>
          <w:numId w:val="6"/>
        </w:numPr>
        <w:spacing w:after="100" w:afterAutospacing="1" w:line="384" w:lineRule="atLeast"/>
        <w:ind w:left="1418" w:hanging="284"/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</w:pPr>
      <w:r w:rsidRPr="00CE5A26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>If you want to put your money into Kickstart projects, the “Theater” is a good category to take a bet. From</w:t>
      </w:r>
      <w:r w:rsidR="00F00912" w:rsidRPr="00CE5A26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 xml:space="preserve"> the </w:t>
      </w:r>
      <w:r w:rsidR="00F00912" w:rsidRPr="00CE5A26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>category</w:t>
      </w:r>
      <w:r w:rsidR="00F00912" w:rsidRPr="00CE5A26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 xml:space="preserve"> chart</w:t>
      </w:r>
      <w:r w:rsidR="00F00912" w:rsidRPr="00CE5A26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>, theater, has the highest count of successful campaigns</w:t>
      </w:r>
      <w:r w:rsidR="00F00912" w:rsidRPr="00CE5A26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 xml:space="preserve"> (839 projects are successful)</w:t>
      </w:r>
      <w:r w:rsidR="00F00912" w:rsidRPr="00CE5A26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 xml:space="preserve"> compared to the other categories</w:t>
      </w:r>
      <w:r w:rsidRPr="00CE5A26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 xml:space="preserve"> and </w:t>
      </w:r>
      <w:r w:rsidR="008737C9" w:rsidRPr="00CE5A26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>“</w:t>
      </w:r>
      <w:r w:rsidR="00F00912" w:rsidRPr="00CE5A26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>plays</w:t>
      </w:r>
      <w:r w:rsidR="008737C9" w:rsidRPr="00CE5A26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>”</w:t>
      </w:r>
      <w:r w:rsidR="00F00912" w:rsidRPr="00CE5A26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 xml:space="preserve"> has the highest count of successful campaigns compared to other subcategories.  </w:t>
      </w:r>
    </w:p>
    <w:p w:rsidR="004F556B" w:rsidRDefault="006A588E" w:rsidP="004F556B">
      <w:pPr>
        <w:pStyle w:val="ListParagraph"/>
        <w:numPr>
          <w:ilvl w:val="0"/>
          <w:numId w:val="6"/>
        </w:numPr>
        <w:spacing w:after="100" w:afterAutospacing="1" w:line="384" w:lineRule="atLeast"/>
        <w:ind w:left="1418" w:hanging="284"/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</w:pPr>
      <w:r w:rsidRPr="004F556B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 xml:space="preserve">If you want to launch a project in Kickstart, the possibility of success is higher than failed or canceled. From the data set, the number of successful projects is 2185 which is higher then failed projects </w:t>
      </w:r>
      <w:r w:rsidR="00514A63" w:rsidRPr="004F556B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>which its number is 1530</w:t>
      </w:r>
      <w:r w:rsidRPr="004F556B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>. The canceled project is only 8%</w:t>
      </w:r>
      <w:r w:rsidR="00514A63" w:rsidRPr="004F556B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 xml:space="preserve"> </w:t>
      </w:r>
      <w:r w:rsidRPr="004F556B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>(</w:t>
      </w:r>
      <w:r w:rsidR="00A2635B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>“</w:t>
      </w:r>
      <w:r w:rsidRPr="004F556B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>canceled</w:t>
      </w:r>
      <w:r w:rsidR="00A2635B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 xml:space="preserve">” is </w:t>
      </w:r>
      <w:r w:rsidRPr="004F556B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>349, total</w:t>
      </w:r>
      <w:r w:rsidR="00A2635B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 xml:space="preserve"> number</w:t>
      </w:r>
      <w:r w:rsidRPr="004F556B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 xml:space="preserve"> is 4064)</w:t>
      </w:r>
      <w:r w:rsidR="00514A63" w:rsidRPr="004F556B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 xml:space="preserve"> </w:t>
      </w:r>
      <w:r w:rsidRPr="004F556B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>of the total of projects.</w:t>
      </w:r>
    </w:p>
    <w:p w:rsidR="00514A63" w:rsidRPr="004F556B" w:rsidRDefault="0003358D" w:rsidP="004F556B">
      <w:pPr>
        <w:pStyle w:val="ListParagraph"/>
        <w:numPr>
          <w:ilvl w:val="0"/>
          <w:numId w:val="6"/>
        </w:numPr>
        <w:spacing w:after="100" w:afterAutospacing="1" w:line="384" w:lineRule="atLeast"/>
        <w:ind w:left="1418" w:hanging="284"/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</w:pPr>
      <w:r w:rsidRPr="004F556B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>If the projects’ goal is less than $4999, then the</w:t>
      </w:r>
      <w:r w:rsidR="00514A63" w:rsidRPr="004F556B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 xml:space="preserve"> </w:t>
      </w:r>
      <w:r w:rsidRPr="004F556B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>percentage</w:t>
      </w:r>
      <w:r w:rsidR="00514A63" w:rsidRPr="004F556B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 xml:space="preserve"> of successful </w:t>
      </w:r>
      <w:r w:rsidRPr="004F556B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 xml:space="preserve">projects will be higher than 50%. If the projects’ goal is higher $44999, then the failed percentage will higher than 40%. </w:t>
      </w:r>
      <w:r w:rsidR="007168E9" w:rsidRPr="004F556B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>So,</w:t>
      </w:r>
      <w:r w:rsidRPr="004F556B">
        <w:rPr>
          <w:rFonts w:ascii="Helvetica Neue" w:eastAsia="Times New Roman" w:hAnsi="Helvetica Neue" w:cs="Times New Roman"/>
          <w:color w:val="000000" w:themeColor="text1"/>
          <w:sz w:val="23"/>
          <w:szCs w:val="23"/>
        </w:rPr>
        <w:t xml:space="preserve"> the conclusion is the smaller goal’s projects will have higher possibilities to success.</w:t>
      </w:r>
    </w:p>
    <w:p w:rsidR="00F00912" w:rsidRDefault="00F00912" w:rsidP="00F00912">
      <w:pPr>
        <w:pStyle w:val="ListParagraph"/>
        <w:ind w:left="1080"/>
      </w:pPr>
    </w:p>
    <w:p w:rsidR="00BA2F40" w:rsidRPr="004F556B" w:rsidRDefault="00BA2F40" w:rsidP="004F556B">
      <w:pPr>
        <w:pStyle w:val="ListParagraph"/>
        <w:numPr>
          <w:ilvl w:val="0"/>
          <w:numId w:val="1"/>
        </w:numPr>
        <w:spacing w:after="100" w:afterAutospacing="1" w:line="384" w:lineRule="atLeast"/>
        <w:ind w:left="1134" w:hanging="414"/>
        <w:rPr>
          <w:rFonts w:ascii="Helvetica Neue" w:hAnsi="Helvetica Neue"/>
          <w:sz w:val="23"/>
          <w:szCs w:val="23"/>
        </w:rPr>
      </w:pPr>
      <w:r w:rsidRPr="004F556B">
        <w:rPr>
          <w:rFonts w:ascii="Helvetica Neue" w:hAnsi="Helvetica Neue"/>
          <w:sz w:val="23"/>
          <w:szCs w:val="23"/>
        </w:rPr>
        <w:t>What are some of the limitations of this dataset?</w:t>
      </w:r>
    </w:p>
    <w:p w:rsidR="007168E9" w:rsidRPr="004F556B" w:rsidRDefault="00CE5A26" w:rsidP="004F556B">
      <w:pPr>
        <w:pStyle w:val="ListParagraph"/>
        <w:numPr>
          <w:ilvl w:val="0"/>
          <w:numId w:val="6"/>
        </w:numPr>
        <w:spacing w:after="100" w:afterAutospacing="1" w:line="384" w:lineRule="atLeast"/>
        <w:ind w:left="1134" w:firstLine="0"/>
        <w:rPr>
          <w:rFonts w:ascii="Helvetica Neue" w:hAnsi="Helvetica Neue"/>
          <w:sz w:val="23"/>
          <w:szCs w:val="23"/>
        </w:rPr>
      </w:pPr>
      <w:r w:rsidRPr="004F556B">
        <w:rPr>
          <w:rFonts w:ascii="Helvetica Neue" w:hAnsi="Helvetica Neue"/>
          <w:sz w:val="23"/>
          <w:szCs w:val="23"/>
        </w:rPr>
        <w:t>Should add more location information, such cities or state</w:t>
      </w:r>
    </w:p>
    <w:p w:rsidR="00CE5A26" w:rsidRPr="004F556B" w:rsidRDefault="00CE5A26" w:rsidP="004F556B">
      <w:pPr>
        <w:pStyle w:val="ListParagraph"/>
        <w:numPr>
          <w:ilvl w:val="0"/>
          <w:numId w:val="6"/>
        </w:numPr>
        <w:spacing w:after="100" w:afterAutospacing="1" w:line="384" w:lineRule="atLeast"/>
        <w:ind w:left="1134" w:firstLine="0"/>
        <w:rPr>
          <w:rFonts w:ascii="Helvetica Neue" w:hAnsi="Helvetica Neue"/>
          <w:sz w:val="23"/>
          <w:szCs w:val="23"/>
        </w:rPr>
      </w:pPr>
      <w:r w:rsidRPr="004F556B">
        <w:rPr>
          <w:rFonts w:ascii="Helvetica Neue" w:hAnsi="Helvetica Neue"/>
          <w:sz w:val="23"/>
          <w:szCs w:val="23"/>
        </w:rPr>
        <w:t>More detailed and precise category definition to fit the project types</w:t>
      </w:r>
    </w:p>
    <w:p w:rsidR="007168E9" w:rsidRPr="00A2635B" w:rsidRDefault="00A2635B" w:rsidP="00A2635B">
      <w:pPr>
        <w:pStyle w:val="ListParagraph"/>
        <w:numPr>
          <w:ilvl w:val="0"/>
          <w:numId w:val="6"/>
        </w:numPr>
        <w:spacing w:after="100" w:afterAutospacing="1" w:line="384" w:lineRule="atLeast"/>
        <w:ind w:left="1418" w:hanging="284"/>
        <w:rPr>
          <w:rFonts w:ascii="Helvetica Neue" w:hAnsi="Helvetica Neue"/>
          <w:sz w:val="23"/>
          <w:szCs w:val="23"/>
        </w:rPr>
      </w:pPr>
      <w:r>
        <w:rPr>
          <w:rFonts w:ascii="Helvetica Neue" w:hAnsi="Helvetica Neue"/>
          <w:sz w:val="23"/>
          <w:szCs w:val="23"/>
        </w:rPr>
        <w:t xml:space="preserve">The </w:t>
      </w:r>
      <w:r w:rsidR="004A367B">
        <w:rPr>
          <w:rFonts w:ascii="Helvetica Neue" w:hAnsi="Helvetica Neue"/>
          <w:sz w:val="23"/>
          <w:szCs w:val="23"/>
        </w:rPr>
        <w:t>“live</w:t>
      </w:r>
      <w:r>
        <w:rPr>
          <w:rFonts w:ascii="Helvetica Neue" w:hAnsi="Helvetica Neue"/>
          <w:sz w:val="23"/>
          <w:szCs w:val="23"/>
        </w:rPr>
        <w:t>” s</w:t>
      </w:r>
      <w:r w:rsidR="004A367B">
        <w:rPr>
          <w:rFonts w:ascii="Helvetica Neue" w:hAnsi="Helvetica Neue"/>
          <w:sz w:val="23"/>
          <w:szCs w:val="23"/>
        </w:rPr>
        <w:t xml:space="preserve">tate is an uncertain feature when we want to predict the projects </w:t>
      </w:r>
      <w:r>
        <w:rPr>
          <w:rFonts w:ascii="Helvetica Neue" w:hAnsi="Helvetica Neue"/>
          <w:sz w:val="23"/>
          <w:szCs w:val="23"/>
        </w:rPr>
        <w:t xml:space="preserve">whether </w:t>
      </w:r>
      <w:r w:rsidR="004A367B">
        <w:rPr>
          <w:rFonts w:ascii="Helvetica Neue" w:hAnsi="Helvetica Neue"/>
          <w:sz w:val="23"/>
          <w:szCs w:val="23"/>
        </w:rPr>
        <w:t>is “successful” or “failed”</w:t>
      </w:r>
      <w:r>
        <w:rPr>
          <w:rFonts w:ascii="Helvetica Neue" w:hAnsi="Helvetica Neue"/>
          <w:sz w:val="23"/>
          <w:szCs w:val="23"/>
        </w:rPr>
        <w:t xml:space="preserve"> because it is still on-going.</w:t>
      </w:r>
      <w:bookmarkStart w:id="0" w:name="_GoBack"/>
      <w:bookmarkEnd w:id="0"/>
    </w:p>
    <w:p w:rsidR="007168E9" w:rsidRPr="004F556B" w:rsidRDefault="007168E9" w:rsidP="004F556B">
      <w:pPr>
        <w:pStyle w:val="ListParagraph"/>
        <w:spacing w:after="100" w:afterAutospacing="1" w:line="384" w:lineRule="atLeast"/>
        <w:rPr>
          <w:rFonts w:ascii="Helvetica Neue" w:hAnsi="Helvetica Neue"/>
          <w:sz w:val="23"/>
          <w:szCs w:val="23"/>
        </w:rPr>
      </w:pPr>
    </w:p>
    <w:p w:rsidR="000F3171" w:rsidRPr="004F556B" w:rsidRDefault="00BA2F40" w:rsidP="004F556B">
      <w:pPr>
        <w:pStyle w:val="ListParagraph"/>
        <w:numPr>
          <w:ilvl w:val="0"/>
          <w:numId w:val="1"/>
        </w:numPr>
        <w:spacing w:after="100" w:afterAutospacing="1" w:line="384" w:lineRule="atLeast"/>
        <w:ind w:left="1134" w:hanging="414"/>
        <w:rPr>
          <w:rFonts w:ascii="Helvetica Neue" w:hAnsi="Helvetica Neue"/>
          <w:sz w:val="23"/>
          <w:szCs w:val="23"/>
        </w:rPr>
      </w:pPr>
      <w:r w:rsidRPr="004F556B">
        <w:rPr>
          <w:rFonts w:ascii="Helvetica Neue" w:hAnsi="Helvetica Neue"/>
          <w:sz w:val="23"/>
          <w:szCs w:val="23"/>
        </w:rPr>
        <w:t xml:space="preserve">What are some other </w:t>
      </w:r>
      <w:r w:rsidR="007168E9" w:rsidRPr="004F556B">
        <w:rPr>
          <w:rFonts w:ascii="Helvetica Neue" w:hAnsi="Helvetica Neue"/>
          <w:sz w:val="23"/>
          <w:szCs w:val="23"/>
        </w:rPr>
        <w:t>tables/graphs</w:t>
      </w:r>
      <w:r w:rsidRPr="004F556B">
        <w:rPr>
          <w:rFonts w:ascii="Helvetica Neue" w:hAnsi="Helvetica Neue"/>
          <w:sz w:val="23"/>
          <w:szCs w:val="23"/>
        </w:rPr>
        <w:t xml:space="preserve"> that we could create?</w:t>
      </w:r>
    </w:p>
    <w:p w:rsidR="004F556B" w:rsidRDefault="000A1E33" w:rsidP="004F556B">
      <w:pPr>
        <w:pStyle w:val="ListParagraph"/>
        <w:numPr>
          <w:ilvl w:val="0"/>
          <w:numId w:val="4"/>
        </w:numPr>
        <w:spacing w:after="100" w:afterAutospacing="1" w:line="384" w:lineRule="atLeast"/>
        <w:ind w:firstLine="54"/>
        <w:rPr>
          <w:rFonts w:ascii="Helvetica Neue" w:hAnsi="Helvetica Neue"/>
          <w:sz w:val="23"/>
          <w:szCs w:val="23"/>
        </w:rPr>
      </w:pPr>
      <w:r w:rsidRPr="004F556B">
        <w:rPr>
          <w:rFonts w:ascii="Helvetica Neue" w:hAnsi="Helvetica Neue"/>
          <w:sz w:val="23"/>
          <w:szCs w:val="23"/>
        </w:rPr>
        <w:t>We can plot the following tables or graphs</w:t>
      </w:r>
    </w:p>
    <w:p w:rsidR="004F556B" w:rsidRDefault="000A1E33" w:rsidP="004F556B">
      <w:pPr>
        <w:pStyle w:val="ListParagraph"/>
        <w:numPr>
          <w:ilvl w:val="0"/>
          <w:numId w:val="4"/>
        </w:numPr>
        <w:spacing w:after="100" w:afterAutospacing="1" w:line="384" w:lineRule="atLeast"/>
        <w:ind w:firstLine="54"/>
        <w:rPr>
          <w:rFonts w:ascii="Helvetica Neue" w:hAnsi="Helvetica Neue"/>
          <w:sz w:val="23"/>
          <w:szCs w:val="23"/>
        </w:rPr>
      </w:pPr>
      <w:r w:rsidRPr="004F556B">
        <w:rPr>
          <w:rFonts w:ascii="Helvetica Neue" w:hAnsi="Helvetica Neue"/>
          <w:sz w:val="23"/>
          <w:szCs w:val="23"/>
        </w:rPr>
        <w:t>Project success rates over time by category</w:t>
      </w:r>
    </w:p>
    <w:p w:rsidR="004F556B" w:rsidRDefault="000A1E33" w:rsidP="004F556B">
      <w:pPr>
        <w:pStyle w:val="ListParagraph"/>
        <w:numPr>
          <w:ilvl w:val="0"/>
          <w:numId w:val="4"/>
        </w:numPr>
        <w:spacing w:after="100" w:afterAutospacing="1" w:line="384" w:lineRule="atLeast"/>
        <w:ind w:firstLine="54"/>
        <w:rPr>
          <w:rFonts w:ascii="Helvetica Neue" w:hAnsi="Helvetica Neue"/>
          <w:sz w:val="23"/>
          <w:szCs w:val="23"/>
        </w:rPr>
      </w:pPr>
      <w:r w:rsidRPr="004F556B">
        <w:rPr>
          <w:rFonts w:ascii="Helvetica Neue" w:hAnsi="Helvetica Neue"/>
          <w:sz w:val="23"/>
          <w:szCs w:val="23"/>
        </w:rPr>
        <w:t>How much money was successfully raised over the certain year</w:t>
      </w:r>
    </w:p>
    <w:p w:rsidR="004F556B" w:rsidRDefault="000A1E33" w:rsidP="004F556B">
      <w:pPr>
        <w:pStyle w:val="ListParagraph"/>
        <w:numPr>
          <w:ilvl w:val="0"/>
          <w:numId w:val="4"/>
        </w:numPr>
        <w:spacing w:after="100" w:afterAutospacing="1" w:line="384" w:lineRule="atLeast"/>
        <w:ind w:firstLine="54"/>
        <w:rPr>
          <w:rFonts w:ascii="Helvetica Neue" w:hAnsi="Helvetica Neue"/>
          <w:sz w:val="23"/>
          <w:szCs w:val="23"/>
        </w:rPr>
      </w:pPr>
      <w:r w:rsidRPr="004F556B">
        <w:rPr>
          <w:rFonts w:ascii="Helvetica Neue" w:hAnsi="Helvetica Neue"/>
          <w:sz w:val="23"/>
          <w:szCs w:val="23"/>
        </w:rPr>
        <w:t>Project Success rates by countries</w:t>
      </w:r>
    </w:p>
    <w:p w:rsidR="004A367B" w:rsidRDefault="000A1E33" w:rsidP="004A367B">
      <w:pPr>
        <w:pStyle w:val="ListParagraph"/>
        <w:numPr>
          <w:ilvl w:val="0"/>
          <w:numId w:val="4"/>
        </w:numPr>
        <w:spacing w:after="100" w:afterAutospacing="1" w:line="384" w:lineRule="atLeast"/>
        <w:ind w:firstLine="54"/>
        <w:rPr>
          <w:rFonts w:ascii="Helvetica Neue" w:hAnsi="Helvetica Neue"/>
          <w:sz w:val="23"/>
          <w:szCs w:val="23"/>
        </w:rPr>
      </w:pPr>
      <w:r w:rsidRPr="004F556B">
        <w:rPr>
          <w:rFonts w:ascii="Helvetica Neue" w:hAnsi="Helvetica Neue"/>
          <w:sz w:val="23"/>
          <w:szCs w:val="23"/>
        </w:rPr>
        <w:t>Project Duration vs Successful rate</w:t>
      </w:r>
    </w:p>
    <w:p w:rsidR="000A1E33" w:rsidRPr="004A367B" w:rsidRDefault="000A1E33" w:rsidP="004A367B">
      <w:pPr>
        <w:pStyle w:val="ListParagraph"/>
        <w:numPr>
          <w:ilvl w:val="0"/>
          <w:numId w:val="4"/>
        </w:numPr>
        <w:spacing w:after="100" w:afterAutospacing="1" w:line="384" w:lineRule="atLeast"/>
        <w:ind w:left="1418" w:hanging="284"/>
        <w:rPr>
          <w:rFonts w:ascii="Helvetica Neue" w:hAnsi="Helvetica Neue"/>
          <w:sz w:val="23"/>
          <w:szCs w:val="23"/>
        </w:rPr>
      </w:pPr>
      <w:r w:rsidRPr="004A367B">
        <w:rPr>
          <w:rFonts w:ascii="Helvetica Neue" w:hAnsi="Helvetica Neue"/>
          <w:sz w:val="23"/>
          <w:szCs w:val="23"/>
        </w:rPr>
        <w:t>How much is pledged in percentage of the goal depending on the duration of</w:t>
      </w:r>
      <w:r w:rsidR="004F556B" w:rsidRPr="004A367B">
        <w:rPr>
          <w:rFonts w:ascii="Helvetica Neue" w:hAnsi="Helvetica Neue"/>
          <w:sz w:val="23"/>
          <w:szCs w:val="23"/>
        </w:rPr>
        <w:t xml:space="preserve"> </w:t>
      </w:r>
      <w:r w:rsidRPr="004A367B">
        <w:rPr>
          <w:rFonts w:ascii="Helvetica Neue" w:hAnsi="Helvetica Neue"/>
          <w:sz w:val="23"/>
          <w:szCs w:val="23"/>
        </w:rPr>
        <w:t>projects</w:t>
      </w:r>
    </w:p>
    <w:sectPr w:rsidR="000A1E33" w:rsidRPr="004A367B" w:rsidSect="00EC62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92761"/>
    <w:multiLevelType w:val="hybridMultilevel"/>
    <w:tmpl w:val="9E26A8FC"/>
    <w:lvl w:ilvl="0" w:tplc="7E92246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0B791F"/>
    <w:multiLevelType w:val="multilevel"/>
    <w:tmpl w:val="CF7A2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DB181B"/>
    <w:multiLevelType w:val="hybridMultilevel"/>
    <w:tmpl w:val="8EF6D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D46FF"/>
    <w:multiLevelType w:val="hybridMultilevel"/>
    <w:tmpl w:val="9A54F37C"/>
    <w:lvl w:ilvl="0" w:tplc="25D6E9A2">
      <w:start w:val="2"/>
      <w:numFmt w:val="bullet"/>
      <w:lvlText w:val="-"/>
      <w:lvlJc w:val="left"/>
      <w:pPr>
        <w:ind w:left="1800" w:hanging="360"/>
      </w:pPr>
      <w:rPr>
        <w:rFonts w:ascii="Helvetica Neue" w:eastAsia="Times New Roman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C474201"/>
    <w:multiLevelType w:val="hybridMultilevel"/>
    <w:tmpl w:val="76AC11B0"/>
    <w:lvl w:ilvl="0" w:tplc="50D2F32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A9641B"/>
    <w:multiLevelType w:val="hybridMultilevel"/>
    <w:tmpl w:val="0CBE1592"/>
    <w:lvl w:ilvl="0" w:tplc="502647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40"/>
    <w:rsid w:val="0003358D"/>
    <w:rsid w:val="000A1E33"/>
    <w:rsid w:val="004A367B"/>
    <w:rsid w:val="004F556B"/>
    <w:rsid w:val="00514A63"/>
    <w:rsid w:val="006A588E"/>
    <w:rsid w:val="007168E9"/>
    <w:rsid w:val="008737C9"/>
    <w:rsid w:val="00906BCB"/>
    <w:rsid w:val="00A2635B"/>
    <w:rsid w:val="00BA2F40"/>
    <w:rsid w:val="00CE5A26"/>
    <w:rsid w:val="00EC6243"/>
    <w:rsid w:val="00F0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55340"/>
  <w15:chartTrackingRefBased/>
  <w15:docId w15:val="{96ACA189-3FB3-5549-A75D-4EE24335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Jin</dc:creator>
  <cp:keywords/>
  <dc:description/>
  <cp:lastModifiedBy>Tao Jin</cp:lastModifiedBy>
  <cp:revision>2</cp:revision>
  <dcterms:created xsi:type="dcterms:W3CDTF">2018-10-15T00:16:00Z</dcterms:created>
  <dcterms:modified xsi:type="dcterms:W3CDTF">2018-10-15T20:42:00Z</dcterms:modified>
</cp:coreProperties>
</file>