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722A1" w14:textId="77777777" w:rsidR="007A54F0" w:rsidRDefault="007A54F0" w:rsidP="007A54F0">
      <w:pPr>
        <w:pStyle w:val="3"/>
        <w:ind w:left="707"/>
      </w:pPr>
      <w:r>
        <w:t xml:space="preserve">Оператори та вирази </w:t>
      </w:r>
    </w:p>
    <w:p w14:paraId="775837B4" w14:textId="77777777" w:rsidR="007A54F0" w:rsidRDefault="007A54F0" w:rsidP="007A54F0">
      <w:pPr>
        <w:ind w:left="13" w:right="161"/>
      </w:pPr>
      <w:r>
        <w:rPr>
          <w:i/>
        </w:rPr>
        <w:t>Оператор</w:t>
      </w:r>
      <w:r>
        <w:t xml:space="preserve"> – це символ (або група символів), які представляють операцію, що повертає єдиний результат. </w:t>
      </w:r>
      <w:r>
        <w:rPr>
          <w:i/>
        </w:rPr>
        <w:t>Операнд</w:t>
      </w:r>
      <w:r>
        <w:t xml:space="preserve"> – це елемент вхідних даних для операції. Оператор виконує наступне: </w:t>
      </w:r>
    </w:p>
    <w:p w14:paraId="0E5DDD98" w14:textId="77777777" w:rsidR="007A54F0" w:rsidRDefault="007A54F0" w:rsidP="007A54F0">
      <w:pPr>
        <w:ind w:left="712" w:right="161" w:firstLine="0"/>
      </w:pPr>
      <w:r>
        <w:rPr>
          <w:rFonts w:ascii="Arial" w:eastAsia="Arial" w:hAnsi="Arial" w:cs="Arial"/>
          <w:sz w:val="20"/>
        </w:rPr>
        <w:t xml:space="preserve">► </w:t>
      </w:r>
      <w:r>
        <w:t xml:space="preserve">Отримує операнди на вході. </w:t>
      </w:r>
    </w:p>
    <w:p w14:paraId="420AC498" w14:textId="77777777" w:rsidR="007A54F0" w:rsidRDefault="007A54F0" w:rsidP="007A54F0">
      <w:pPr>
        <w:ind w:left="712" w:right="161" w:firstLine="0"/>
      </w:pPr>
      <w:r>
        <w:rPr>
          <w:rFonts w:ascii="Arial" w:eastAsia="Arial" w:hAnsi="Arial" w:cs="Arial"/>
          <w:sz w:val="20"/>
        </w:rPr>
        <w:t xml:space="preserve">► </w:t>
      </w:r>
      <w:r>
        <w:t xml:space="preserve">Виконує дію. </w:t>
      </w:r>
    </w:p>
    <w:p w14:paraId="3224D3C9" w14:textId="77777777" w:rsidR="007A54F0" w:rsidRDefault="007A54F0" w:rsidP="007A54F0">
      <w:pPr>
        <w:ind w:left="712" w:right="161" w:firstLine="0"/>
      </w:pPr>
      <w:r>
        <w:rPr>
          <w:rFonts w:ascii="Arial" w:eastAsia="Arial" w:hAnsi="Arial" w:cs="Arial"/>
          <w:sz w:val="20"/>
        </w:rPr>
        <w:t xml:space="preserve">► </w:t>
      </w:r>
      <w:r>
        <w:t xml:space="preserve">Повертає значення результату. </w:t>
      </w:r>
    </w:p>
    <w:p w14:paraId="49DD9452" w14:textId="77777777" w:rsidR="007A54F0" w:rsidRDefault="007A54F0" w:rsidP="007A54F0">
      <w:pPr>
        <w:ind w:left="13" w:right="161"/>
      </w:pPr>
      <w:r>
        <w:rPr>
          <w:i/>
        </w:rPr>
        <w:t>Вираз</w:t>
      </w:r>
      <w:r>
        <w:t xml:space="preserve"> – це рядок, який містить оператори та операнди і повертає результат певного типу. В ролі операндів можуть виступати літерали, константи, змінні, виклики методів, або інші вирази. Вирази за допомогою операторів можна поєднувати у складніші вирази: </w:t>
      </w:r>
    </w:p>
    <w:p w14:paraId="548FE082" w14:textId="77777777" w:rsidR="007A54F0" w:rsidRDefault="007A54F0" w:rsidP="007A54F0">
      <w:pPr>
        <w:spacing w:after="0" w:line="259" w:lineRule="auto"/>
        <w:ind w:left="0" w:right="100" w:firstLine="0"/>
        <w:jc w:val="center"/>
      </w:pPr>
      <w:r>
        <w:rPr>
          <w:noProof/>
        </w:rPr>
        <w:drawing>
          <wp:inline distT="0" distB="0" distL="0" distR="0" wp14:anchorId="2EC96D66" wp14:editId="00769DED">
            <wp:extent cx="1828072" cy="834390"/>
            <wp:effectExtent l="0" t="0" r="0" b="0"/>
            <wp:docPr id="7835" name="Picture 78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" name="Picture 78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072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A4C973" w14:textId="77777777" w:rsidR="007A54F0" w:rsidRDefault="007A54F0" w:rsidP="007A54F0">
      <w:pPr>
        <w:ind w:left="13" w:right="161"/>
      </w:pPr>
      <w:r>
        <w:t xml:space="preserve">Обчислення виразу полягає у застосуванню кожного оператора до його операндів у правильній послідовності, в результаті чого отримується результат. Він передається у те місце програми, де у коді розташовано вираз, і може бути використаний як операнд для іншого виразу.  </w:t>
      </w:r>
    </w:p>
    <w:p w14:paraId="02D0FBAD" w14:textId="77777777" w:rsidR="007A54F0" w:rsidRDefault="007A54F0" w:rsidP="007A54F0">
      <w:pPr>
        <w:spacing w:after="297" w:line="259" w:lineRule="auto"/>
        <w:ind w:left="712" w:firstLine="0"/>
        <w:jc w:val="left"/>
      </w:pPr>
      <w:r>
        <w:t xml:space="preserve"> </w:t>
      </w:r>
    </w:p>
    <w:p w14:paraId="2653C67C" w14:textId="77777777" w:rsidR="007A54F0" w:rsidRDefault="007A54F0" w:rsidP="007A54F0">
      <w:pPr>
        <w:pStyle w:val="4"/>
        <w:ind w:left="707"/>
      </w:pPr>
      <w:r>
        <w:t xml:space="preserve">Літерали </w:t>
      </w:r>
    </w:p>
    <w:p w14:paraId="76F24415" w14:textId="77777777" w:rsidR="007A54F0" w:rsidRDefault="007A54F0" w:rsidP="007A54F0">
      <w:pPr>
        <w:ind w:left="13" w:right="161"/>
      </w:pPr>
      <w:r>
        <w:rPr>
          <w:i/>
        </w:rPr>
        <w:t>Літерал</w:t>
      </w:r>
      <w:r>
        <w:t xml:space="preserve"> – це значення (числове, текстове чи інше), яке вписане безпосередньо у код програми. Наприклад, приведений код використовує текстовий та цілочисельний літерали: </w:t>
      </w:r>
    </w:p>
    <w:p w14:paraId="472AE3F2" w14:textId="77777777" w:rsidR="007A54F0" w:rsidRDefault="007A54F0" w:rsidP="007A54F0">
      <w:pPr>
        <w:spacing w:after="68" w:line="259" w:lineRule="auto"/>
        <w:ind w:left="472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1954598" wp14:editId="369BB069">
                <wp:extent cx="1345565" cy="461493"/>
                <wp:effectExtent l="0" t="0" r="0" b="0"/>
                <wp:docPr id="312718" name="Group 3127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45565" cy="461493"/>
                          <a:chOff x="0" y="0"/>
                          <a:chExt cx="1345565" cy="461493"/>
                        </a:xfrm>
                      </wpg:grpSpPr>
                      <wps:wsp>
                        <wps:cNvPr id="7836" name="Shape 7836"/>
                        <wps:cNvSpPr/>
                        <wps:spPr>
                          <a:xfrm>
                            <a:off x="0" y="0"/>
                            <a:ext cx="13455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461493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359410"/>
                                </a:lnTo>
                                <a:lnTo>
                                  <a:pt x="560654" y="359410"/>
                                </a:lnTo>
                                <a:lnTo>
                                  <a:pt x="265519" y="461493"/>
                                </a:lnTo>
                                <a:lnTo>
                                  <a:pt x="224256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7" name="Shape 7837"/>
                        <wps:cNvSpPr/>
                        <wps:spPr>
                          <a:xfrm>
                            <a:off x="0" y="0"/>
                            <a:ext cx="1345565" cy="461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565" h="461493">
                                <a:moveTo>
                                  <a:pt x="0" y="0"/>
                                </a:moveTo>
                                <a:lnTo>
                                  <a:pt x="1345565" y="0"/>
                                </a:lnTo>
                                <a:lnTo>
                                  <a:pt x="1345565" y="359410"/>
                                </a:lnTo>
                                <a:lnTo>
                                  <a:pt x="560654" y="359410"/>
                                </a:lnTo>
                                <a:lnTo>
                                  <a:pt x="265519" y="461493"/>
                                </a:lnTo>
                                <a:lnTo>
                                  <a:pt x="224256" y="359410"/>
                                </a:lnTo>
                                <a:lnTo>
                                  <a:pt x="0" y="3594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38" name="Rectangle 7838"/>
                        <wps:cNvSpPr/>
                        <wps:spPr>
                          <a:xfrm>
                            <a:off x="138304" y="110772"/>
                            <a:ext cx="19377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CD46F" w14:textId="77777777" w:rsidR="007A54F0" w:rsidRDefault="007A54F0" w:rsidP="007A54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Те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9" name="Rectangle 7839"/>
                        <wps:cNvSpPr/>
                        <wps:spPr>
                          <a:xfrm>
                            <a:off x="283846" y="110772"/>
                            <a:ext cx="1227929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F7CE98" w14:textId="77777777" w:rsidR="007A54F0" w:rsidRDefault="007A54F0" w:rsidP="007A54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кстовий літерал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0" name="Rectangle 7840"/>
                        <wps:cNvSpPr/>
                        <wps:spPr>
                          <a:xfrm>
                            <a:off x="1207390" y="110772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2C3E8F" w14:textId="77777777" w:rsidR="007A54F0" w:rsidRDefault="007A54F0" w:rsidP="007A54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54598" id="Group 312718" o:spid="_x0000_s1026" style="width:105.95pt;height:36.35pt;mso-position-horizontal-relative:char;mso-position-vertical-relative:line" coordsize="13455,4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">
                <v:shape id="Shape 7836" o:spid="_x0000_s1027" style="position:absolute;width:13455;height:4614;visibility:visible;mso-wrap-style:square;v-text-anchor:top" coordsize="13455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" path="m,l1345565,r,359410l560654,359410,265519,461493,224256,359410,,359410,,xe" fillcolor="#4472c4" stroked="f" strokeweight="0">
                  <v:stroke miterlimit="83231f" joinstyle="miter"/>
                  <v:path arrowok="t" textboxrect="0,0,1345565,461493"/>
                </v:shape>
                <v:shape id="Shape 7837" o:spid="_x0000_s1028" style="position:absolute;width:13455;height:4614;visibility:visible;mso-wrap-style:square;v-text-anchor:top" coordsize="1345565,461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" path="m,l1345565,r,359410l560654,359410,265519,461493,224256,359410,,359410,,xe" filled="f" strokecolor="#41719c" strokeweight="1pt">
                  <v:stroke miterlimit="66585f" joinstyle="miter"/>
                  <v:path arrowok="t" textboxrect="0,0,1345565,461493"/>
                </v:shape>
                <v:rect id="Rectangle 7838" o:spid="_x0000_s1029" style="position:absolute;left:1383;top:1107;width:1937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88j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vuJRmBvehCcg528AAAD//wMAUEsBAi0AFAAGAAgAAAAhANvh9svuAAAAhQEAABMAAAAAAAAAAAAA&#10;AAAAAAAAAFtDb250ZW50X1R5cGVzXS54bWxQSwECLQAUAAYACAAAACEAWvQsW78AAAAVAQAACwAA&#10;AAAAAAAAAAAAAAAfAQAAX3JlbHMvLnJlbHNQSwECLQAUAAYACAAAACEAXXvPI8MAAADdAAAADwAA&#10;AAAAAAAAAAAAAAAHAgAAZHJzL2Rvd25yZXYueG1sUEsFBgAAAAADAAMAtwAAAPcCAAAAAA==&#10;" filled="f" stroked="f">
                  <v:textbox inset="0,0,0,0">
                    <w:txbxContent>
                      <w:p w14:paraId="228CD46F" w14:textId="77777777" w:rsidR="007A54F0" w:rsidRDefault="007A54F0" w:rsidP="007A54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Те</w:t>
                        </w:r>
                      </w:p>
                    </w:txbxContent>
                  </v:textbox>
                </v:rect>
                <v:rect id="Rectangle 7839" o:spid="_x0000_s1030" style="position:absolute;left:2838;top:1107;width:12279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2q4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ibxKIHHm/AE5OwOAAD//wMAUEsBAi0AFAAGAAgAAAAhANvh9svuAAAAhQEAABMAAAAAAAAA&#10;AAAAAAAAAAAAAFtDb250ZW50X1R5cGVzXS54bWxQSwECLQAUAAYACAAAACEAWvQsW78AAAAVAQAA&#10;CwAAAAAAAAAAAAAAAAAfAQAAX3JlbHMvLnJlbHNQSwECLQAUAAYACAAAACEAMjdquMYAAADdAAAA&#10;DwAAAAAAAAAAAAAAAAAHAgAAZHJzL2Rvd25yZXYueG1sUEsFBgAAAAADAAMAtwAAAPoCAAAAAA==&#10;" filled="f" stroked="f">
                  <v:textbox inset="0,0,0,0">
                    <w:txbxContent>
                      <w:p w14:paraId="15F7CE98" w14:textId="77777777" w:rsidR="007A54F0" w:rsidRDefault="007A54F0" w:rsidP="007A54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кстовий літерал</w:t>
                        </w:r>
                      </w:p>
                    </w:txbxContent>
                  </v:textbox>
                </v:rect>
                <v:rect id="Rectangle 7840" o:spid="_x0000_s1031" style="position:absolute;left:12073;top:1107;width:463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" filled="f" stroked="f">
                  <v:textbox inset="0,0,0,0">
                    <w:txbxContent>
                      <w:p w14:paraId="212C3E8F" w14:textId="77777777" w:rsidR="007A54F0" w:rsidRDefault="007A54F0" w:rsidP="007A54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377A0BE" w14:textId="77777777" w:rsidR="007A54F0" w:rsidRDefault="007A54F0" w:rsidP="007A54F0">
      <w:pPr>
        <w:spacing w:line="268" w:lineRule="auto"/>
        <w:ind w:left="-2" w:right="292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Console.WriteLine("Назва = {0}", "Телефон Nokia"); </w:t>
      </w:r>
    </w:p>
    <w:p w14:paraId="2F5E6D18" w14:textId="77777777" w:rsidR="007A54F0" w:rsidRDefault="007A54F0" w:rsidP="007A54F0">
      <w:pPr>
        <w:spacing w:after="4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Console.WriteLine("Кількість = {0}", 28); </w:t>
      </w:r>
    </w:p>
    <w:p w14:paraId="548C03EA" w14:textId="77777777" w:rsidR="007A54F0" w:rsidRDefault="007A54F0" w:rsidP="007A54F0">
      <w:pPr>
        <w:spacing w:after="156" w:line="259" w:lineRule="auto"/>
        <w:ind w:left="4682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DCB896F" wp14:editId="54642045">
                <wp:extent cx="1656080" cy="441377"/>
                <wp:effectExtent l="0" t="0" r="0" b="0"/>
                <wp:docPr id="312719" name="Group 312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6080" cy="441377"/>
                          <a:chOff x="0" y="0"/>
                          <a:chExt cx="1656080" cy="441377"/>
                        </a:xfrm>
                      </wpg:grpSpPr>
                      <wps:wsp>
                        <wps:cNvPr id="7841" name="Shape 7841"/>
                        <wps:cNvSpPr/>
                        <wps:spPr>
                          <a:xfrm>
                            <a:off x="0" y="1"/>
                            <a:ext cx="1656080" cy="4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0" h="441376">
                                <a:moveTo>
                                  <a:pt x="524535" y="0"/>
                                </a:moveTo>
                                <a:lnTo>
                                  <a:pt x="690029" y="81966"/>
                                </a:lnTo>
                                <a:lnTo>
                                  <a:pt x="1656080" y="81966"/>
                                </a:lnTo>
                                <a:lnTo>
                                  <a:pt x="1656080" y="441376"/>
                                </a:lnTo>
                                <a:lnTo>
                                  <a:pt x="0" y="441376"/>
                                </a:lnTo>
                                <a:lnTo>
                                  <a:pt x="0" y="81966"/>
                                </a:lnTo>
                                <a:lnTo>
                                  <a:pt x="276009" y="81966"/>
                                </a:lnTo>
                                <a:lnTo>
                                  <a:pt x="5245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2" name="Shape 7842"/>
                        <wps:cNvSpPr/>
                        <wps:spPr>
                          <a:xfrm>
                            <a:off x="0" y="0"/>
                            <a:ext cx="1656080" cy="4413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080" h="441376">
                                <a:moveTo>
                                  <a:pt x="0" y="81966"/>
                                </a:moveTo>
                                <a:lnTo>
                                  <a:pt x="276009" y="81966"/>
                                </a:lnTo>
                                <a:lnTo>
                                  <a:pt x="524535" y="0"/>
                                </a:lnTo>
                                <a:lnTo>
                                  <a:pt x="690029" y="81966"/>
                                </a:lnTo>
                                <a:lnTo>
                                  <a:pt x="1656080" y="81966"/>
                                </a:lnTo>
                                <a:lnTo>
                                  <a:pt x="1656080" y="441376"/>
                                </a:lnTo>
                                <a:lnTo>
                                  <a:pt x="0" y="441376"/>
                                </a:lnTo>
                                <a:lnTo>
                                  <a:pt x="0" y="8196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43" name="Rectangle 7843"/>
                        <wps:cNvSpPr/>
                        <wps:spPr>
                          <a:xfrm>
                            <a:off x="136272" y="192322"/>
                            <a:ext cx="1842065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F17D1" w14:textId="77777777" w:rsidR="007A54F0" w:rsidRDefault="007A54F0" w:rsidP="007A54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>Цілочисельний  літерал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4" name="Rectangle 7844"/>
                        <wps:cNvSpPr/>
                        <wps:spPr>
                          <a:xfrm>
                            <a:off x="1520826" y="192322"/>
                            <a:ext cx="46214" cy="1902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A4462" w14:textId="77777777" w:rsidR="007A54F0" w:rsidRDefault="007A54F0" w:rsidP="007A54F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color w:val="FFFFFF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CB896F" id="Group 312719" o:spid="_x0000_s1032" style="width:130.4pt;height:34.75pt;mso-position-horizontal-relative:char;mso-position-vertical-relative:line" coordsize="16560,4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">
                <v:shape id="Shape 7841" o:spid="_x0000_s1033" style="position:absolute;width:16560;height:4413;visibility:visible;mso-wrap-style:square;v-text-anchor:top" coordsize="1656080,4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" path="m524535,l690029,81966r966051,l1656080,441376,,441376,,81966r276009,l524535,xe" fillcolor="#4472c4" stroked="f" strokeweight="0">
                  <v:stroke miterlimit="66585f" joinstyle="miter"/>
                  <v:path arrowok="t" textboxrect="0,0,1656080,441376"/>
                </v:shape>
                <v:shape id="Shape 7842" o:spid="_x0000_s1034" style="position:absolute;width:16560;height:4413;visibility:visible;mso-wrap-style:square;v-text-anchor:top" coordsize="1656080,441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" path="m,81966r276009,l524535,,690029,81966r966051,l1656080,441376,,441376,,81966xe" filled="f" strokecolor="#41719c" strokeweight="1pt">
                  <v:stroke miterlimit="66585f" joinstyle="miter"/>
                  <v:path arrowok="t" textboxrect="0,0,1656080,441376"/>
                </v:shape>
                <v:rect id="Rectangle 7843" o:spid="_x0000_s1035" style="position:absolute;left:1362;top:1923;width:18421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" filled="f" stroked="f">
                  <v:textbox inset="0,0,0,0">
                    <w:txbxContent>
                      <w:p w14:paraId="03FF17D1" w14:textId="77777777" w:rsidR="007A54F0" w:rsidRDefault="007A54F0" w:rsidP="007A54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>Цілочисельний  літерал</w:t>
                        </w:r>
                      </w:p>
                    </w:txbxContent>
                  </v:textbox>
                </v:rect>
                <v:rect id="Rectangle 7844" o:spid="_x0000_s1036" style="position:absolute;left:15208;top:1923;width:462;height:1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" filled="f" stroked="f">
                  <v:textbox inset="0,0,0,0">
                    <w:txbxContent>
                      <w:p w14:paraId="259A4462" w14:textId="77777777" w:rsidR="007A54F0" w:rsidRDefault="007A54F0" w:rsidP="007A54F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color w:val="FFFFFF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A7F0BD1" w14:textId="77777777" w:rsidR="007A54F0" w:rsidRDefault="007A54F0" w:rsidP="007A54F0">
      <w:pPr>
        <w:ind w:left="13" w:right="161"/>
      </w:pPr>
      <w:r>
        <w:t xml:space="preserve">Деякі типи даних мають свої власні літерали. Наприклад, тип </w:t>
      </w:r>
      <w:r>
        <w:rPr>
          <w:rFonts w:ascii="Arial" w:eastAsia="Arial" w:hAnsi="Arial" w:cs="Arial"/>
        </w:rPr>
        <w:t xml:space="preserve">bool </w:t>
      </w:r>
      <w:r>
        <w:t xml:space="preserve">має два літерали: </w:t>
      </w:r>
      <w:r>
        <w:rPr>
          <w:rFonts w:ascii="Arial" w:eastAsia="Arial" w:hAnsi="Arial" w:cs="Arial"/>
        </w:rPr>
        <w:t xml:space="preserve">true </w:t>
      </w:r>
      <w:r>
        <w:t xml:space="preserve">і </w:t>
      </w:r>
      <w:r>
        <w:rPr>
          <w:rFonts w:ascii="Arial" w:eastAsia="Arial" w:hAnsi="Arial" w:cs="Arial"/>
        </w:rPr>
        <w:t>false</w:t>
      </w:r>
      <w:r>
        <w:t xml:space="preserve">. Для змінних посилального типу використовують літерал </w:t>
      </w:r>
      <w:r>
        <w:rPr>
          <w:rFonts w:ascii="Arial" w:eastAsia="Arial" w:hAnsi="Arial" w:cs="Arial"/>
        </w:rPr>
        <w:t>null</w:t>
      </w:r>
      <w:r>
        <w:t xml:space="preserve">, який представляє значення </w:t>
      </w:r>
      <w:r>
        <w:rPr>
          <w:rFonts w:ascii="Arial" w:eastAsia="Arial" w:hAnsi="Arial" w:cs="Arial"/>
        </w:rPr>
        <w:t>null</w:t>
      </w:r>
      <w:r>
        <w:t xml:space="preserve">. </w:t>
      </w:r>
    </w:p>
    <w:p w14:paraId="16F5024E" w14:textId="77777777" w:rsidR="007A54F0" w:rsidRDefault="007A54F0" w:rsidP="007A54F0">
      <w:pPr>
        <w:ind w:left="13" w:right="161"/>
      </w:pPr>
      <w:r>
        <w:t xml:space="preserve">При позначенні літералів цілого типу можна вказувати суфікс, який задасть точний тип даних (таблиця 2.8). </w:t>
      </w:r>
    </w:p>
    <w:p w14:paraId="506638B6" w14:textId="77777777" w:rsidR="007A54F0" w:rsidRDefault="007A54F0" w:rsidP="007A54F0">
      <w:pPr>
        <w:spacing w:after="21" w:line="259" w:lineRule="auto"/>
        <w:ind w:left="712" w:firstLine="0"/>
        <w:jc w:val="left"/>
      </w:pPr>
      <w:r>
        <w:t xml:space="preserve"> </w:t>
      </w:r>
    </w:p>
    <w:p w14:paraId="7C9A77CE" w14:textId="77777777" w:rsidR="007A54F0" w:rsidRDefault="007A54F0" w:rsidP="007A54F0">
      <w:pPr>
        <w:spacing w:after="20" w:line="259" w:lineRule="auto"/>
        <w:ind w:left="712" w:firstLine="0"/>
        <w:jc w:val="left"/>
      </w:pPr>
      <w:r>
        <w:t xml:space="preserve"> </w:t>
      </w:r>
    </w:p>
    <w:p w14:paraId="4CF303EF" w14:textId="77777777" w:rsidR="007A54F0" w:rsidRDefault="007A54F0" w:rsidP="007A54F0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lastRenderedPageBreak/>
        <w:t xml:space="preserve">Таблиця №2.8. Суфікси для літералів цілих типів </w:t>
      </w:r>
    </w:p>
    <w:tbl>
      <w:tblPr>
        <w:tblStyle w:val="TableGrid"/>
        <w:tblW w:w="9627" w:type="dxa"/>
        <w:tblInd w:w="-105" w:type="dxa"/>
        <w:tblCellMar>
          <w:top w:w="54" w:type="dxa"/>
          <w:left w:w="108" w:type="dxa"/>
          <w:bottom w:w="0" w:type="dxa"/>
          <w:right w:w="49" w:type="dxa"/>
        </w:tblCellMar>
        <w:tblLook w:val="04A0" w:firstRow="1" w:lastRow="0" w:firstColumn="1" w:lastColumn="0" w:noHBand="0" w:noVBand="1"/>
      </w:tblPr>
      <w:tblGrid>
        <w:gridCol w:w="1665"/>
        <w:gridCol w:w="3433"/>
        <w:gridCol w:w="4529"/>
      </w:tblGrid>
      <w:tr w:rsidR="007A54F0" w14:paraId="552E6902" w14:textId="77777777" w:rsidTr="00741863">
        <w:trPr>
          <w:trHeight w:val="364"/>
        </w:trPr>
        <w:tc>
          <w:tcPr>
            <w:tcW w:w="1664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21EAC975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Суфікс </w:t>
            </w:r>
          </w:p>
        </w:tc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73F5AFB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Тип </w:t>
            </w:r>
          </w:p>
        </w:tc>
        <w:tc>
          <w:tcPr>
            <w:tcW w:w="4529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649221FA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Зауваження </w:t>
            </w:r>
          </w:p>
        </w:tc>
      </w:tr>
      <w:tr w:rsidR="007A54F0" w14:paraId="21598619" w14:textId="77777777" w:rsidTr="00741863">
        <w:trPr>
          <w:trHeight w:val="347"/>
        </w:trPr>
        <w:tc>
          <w:tcPr>
            <w:tcW w:w="1664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07F4ED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Без суфікса </w:t>
            </w:r>
          </w:p>
        </w:tc>
        <w:tc>
          <w:tcPr>
            <w:tcW w:w="3433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F0145A8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int, uint, long, ulong </w:t>
            </w:r>
          </w:p>
        </w:tc>
        <w:tc>
          <w:tcPr>
            <w:tcW w:w="4529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4EDA220F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7A54F0" w14:paraId="55B174BB" w14:textId="77777777" w:rsidTr="00741863">
        <w:trPr>
          <w:trHeight w:val="355"/>
        </w:trPr>
        <w:tc>
          <w:tcPr>
            <w:tcW w:w="16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27A2F19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U, u </w:t>
            </w:r>
          </w:p>
        </w:tc>
        <w:tc>
          <w:tcPr>
            <w:tcW w:w="34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46D8689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uint, ulong </w:t>
            </w:r>
          </w:p>
        </w:tc>
        <w:tc>
          <w:tcPr>
            <w:tcW w:w="4529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8CEEEF2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 </w:t>
            </w:r>
          </w:p>
        </w:tc>
      </w:tr>
      <w:tr w:rsidR="007A54F0" w14:paraId="41444B80" w14:textId="77777777" w:rsidTr="00741863">
        <w:trPr>
          <w:trHeight w:val="350"/>
        </w:trPr>
        <w:tc>
          <w:tcPr>
            <w:tcW w:w="16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3D81A54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L, l </w:t>
            </w:r>
          </w:p>
        </w:tc>
        <w:tc>
          <w:tcPr>
            <w:tcW w:w="34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6476CDA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long, ulong </w:t>
            </w:r>
          </w:p>
        </w:tc>
        <w:tc>
          <w:tcPr>
            <w:tcW w:w="4529" w:type="dxa"/>
            <w:vMerge w:val="restart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CBD326D" w14:textId="77777777" w:rsidR="007A54F0" w:rsidRDefault="007A54F0" w:rsidP="00741863">
            <w:pPr>
              <w:spacing w:after="0" w:line="259" w:lineRule="auto"/>
              <w:ind w:left="0" w:right="58" w:firstLine="0"/>
            </w:pPr>
            <w:r>
              <w:rPr>
                <w:rFonts w:ascii="Arial" w:eastAsia="Arial" w:hAnsi="Arial" w:cs="Arial"/>
                <w:sz w:val="26"/>
              </w:rPr>
              <w:t xml:space="preserve">Використовувати маленьку літеру "l" не рекомендовано, бо її можна сплутати з цифрою "1" </w:t>
            </w:r>
          </w:p>
        </w:tc>
      </w:tr>
      <w:tr w:rsidR="007A54F0" w14:paraId="7E43C85F" w14:textId="77777777" w:rsidTr="00741863">
        <w:trPr>
          <w:trHeight w:val="697"/>
        </w:trPr>
        <w:tc>
          <w:tcPr>
            <w:tcW w:w="1664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4114769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ul, uL, Ul, UL,  lu, lU, Lu, LU </w:t>
            </w:r>
          </w:p>
        </w:tc>
        <w:tc>
          <w:tcPr>
            <w:tcW w:w="3433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5ED8626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ulong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4403527" w14:textId="77777777" w:rsidR="007A54F0" w:rsidRDefault="007A54F0" w:rsidP="00741863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96ACEFD" w14:textId="77777777" w:rsidR="007A54F0" w:rsidRDefault="007A54F0" w:rsidP="007A54F0">
      <w:pPr>
        <w:spacing w:after="20" w:line="259" w:lineRule="auto"/>
        <w:ind w:left="712" w:firstLine="0"/>
        <w:jc w:val="left"/>
      </w:pPr>
      <w:r>
        <w:t xml:space="preserve"> </w:t>
      </w:r>
    </w:p>
    <w:p w14:paraId="619377BB" w14:textId="77777777" w:rsidR="007A54F0" w:rsidRDefault="007A54F0" w:rsidP="007A54F0">
      <w:pPr>
        <w:ind w:left="712" w:right="161" w:firstLine="0"/>
      </w:pPr>
      <w:r>
        <w:t xml:space="preserve">Приклади цілих літералів із вказуванням типу: </w:t>
      </w:r>
    </w:p>
    <w:p w14:paraId="71652722" w14:textId="77777777" w:rsidR="007A54F0" w:rsidRDefault="007A54F0" w:rsidP="007A54F0">
      <w:pPr>
        <w:spacing w:after="18" w:line="259" w:lineRule="auto"/>
        <w:ind w:firstLine="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123     </w:t>
      </w:r>
      <w:r>
        <w:rPr>
          <w:rFonts w:ascii="Courier New" w:eastAsia="Courier New" w:hAnsi="Courier New" w:cs="Courier New"/>
          <w:color w:val="538135"/>
          <w:sz w:val="24"/>
        </w:rPr>
        <w:t>// int</w:t>
      </w:r>
      <w:r>
        <w:rPr>
          <w:rFonts w:ascii="Courier New" w:eastAsia="Courier New" w:hAnsi="Courier New" w:cs="Courier New"/>
          <w:color w:val="C00000"/>
          <w:sz w:val="24"/>
        </w:rPr>
        <w:t xml:space="preserve"> </w:t>
      </w:r>
    </w:p>
    <w:p w14:paraId="509B3A43" w14:textId="77777777" w:rsidR="007A54F0" w:rsidRDefault="007A54F0" w:rsidP="007A54F0">
      <w:pPr>
        <w:spacing w:after="4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123L    </w:t>
      </w:r>
      <w:r>
        <w:rPr>
          <w:rFonts w:ascii="Courier New" w:eastAsia="Courier New" w:hAnsi="Courier New" w:cs="Courier New"/>
          <w:color w:val="538135"/>
          <w:sz w:val="24"/>
        </w:rPr>
        <w:t>// long</w:t>
      </w:r>
      <w:r>
        <w:rPr>
          <w:rFonts w:ascii="Courier New" w:eastAsia="Courier New" w:hAnsi="Courier New" w:cs="Courier New"/>
          <w:color w:val="C00000"/>
          <w:sz w:val="24"/>
        </w:rPr>
        <w:t xml:space="preserve"> </w:t>
      </w:r>
    </w:p>
    <w:p w14:paraId="6E17005E" w14:textId="77777777" w:rsidR="007A54F0" w:rsidRDefault="007A54F0" w:rsidP="007A54F0">
      <w:pPr>
        <w:spacing w:after="4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123U    // unsigned int </w:t>
      </w:r>
    </w:p>
    <w:p w14:paraId="037602CC" w14:textId="77777777" w:rsidR="007A54F0" w:rsidRDefault="007A54F0" w:rsidP="007A54F0">
      <w:pPr>
        <w:spacing w:after="69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123UL   // unsigned long  </w:t>
      </w:r>
    </w:p>
    <w:p w14:paraId="61560E45" w14:textId="77777777" w:rsidR="007A54F0" w:rsidRDefault="007A54F0" w:rsidP="007A54F0">
      <w:pPr>
        <w:ind w:left="13" w:right="161"/>
      </w:pPr>
      <w:r>
        <w:t xml:space="preserve">Суфікси для літералів, які представляють дійсні числа, приведено у таблиці 2.9. </w:t>
      </w:r>
    </w:p>
    <w:p w14:paraId="3D6E55D1" w14:textId="77777777" w:rsidR="007A54F0" w:rsidRDefault="007A54F0" w:rsidP="007A54F0">
      <w:pPr>
        <w:spacing w:after="21" w:line="259" w:lineRule="auto"/>
        <w:ind w:left="712" w:firstLine="0"/>
        <w:jc w:val="left"/>
      </w:pPr>
      <w:r>
        <w:t xml:space="preserve"> </w:t>
      </w:r>
    </w:p>
    <w:p w14:paraId="4CDF0A37" w14:textId="77777777" w:rsidR="007A54F0" w:rsidRDefault="007A54F0" w:rsidP="007A54F0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№2.9. Суфікси для літералів дійсних типів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7827"/>
      </w:tblGrid>
      <w:tr w:rsidR="007A54F0" w14:paraId="5DEAF488" w14:textId="77777777" w:rsidTr="00741863">
        <w:trPr>
          <w:trHeight w:val="362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2397D146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Суфікс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1244367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Тип </w:t>
            </w:r>
          </w:p>
        </w:tc>
      </w:tr>
      <w:tr w:rsidR="007A54F0" w14:paraId="610D0222" w14:textId="77777777" w:rsidTr="00741863">
        <w:trPr>
          <w:trHeight w:val="347"/>
        </w:trPr>
        <w:tc>
          <w:tcPr>
            <w:tcW w:w="202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9B3FC2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Без суфікса </w:t>
            </w:r>
          </w:p>
        </w:tc>
        <w:tc>
          <w:tcPr>
            <w:tcW w:w="782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8DDD3A4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double </w:t>
            </w:r>
          </w:p>
        </w:tc>
      </w:tr>
      <w:tr w:rsidR="007A54F0" w14:paraId="26D6C838" w14:textId="77777777" w:rsidTr="00741863">
        <w:trPr>
          <w:trHeight w:val="356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4B17BE19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F, f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68E4A690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float </w:t>
            </w:r>
          </w:p>
        </w:tc>
      </w:tr>
      <w:tr w:rsidR="007A54F0" w14:paraId="5680D102" w14:textId="77777777" w:rsidTr="00741863">
        <w:trPr>
          <w:trHeight w:val="351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18CBC105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D, d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BB8AAE4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double </w:t>
            </w:r>
          </w:p>
        </w:tc>
      </w:tr>
      <w:tr w:rsidR="007A54F0" w14:paraId="2BFAF0EC" w14:textId="77777777" w:rsidTr="00741863">
        <w:trPr>
          <w:trHeight w:val="354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6DF0DF3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M, m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626DD0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decimal </w:t>
            </w:r>
          </w:p>
        </w:tc>
      </w:tr>
    </w:tbl>
    <w:p w14:paraId="54F96639" w14:textId="77777777" w:rsidR="007A54F0" w:rsidRDefault="007A54F0" w:rsidP="007A54F0">
      <w:pPr>
        <w:spacing w:after="21" w:line="259" w:lineRule="auto"/>
        <w:ind w:left="712" w:firstLine="0"/>
        <w:jc w:val="left"/>
      </w:pPr>
      <w:r>
        <w:t xml:space="preserve"> </w:t>
      </w:r>
    </w:p>
    <w:p w14:paraId="7ED38666" w14:textId="77777777" w:rsidR="007A54F0" w:rsidRDefault="007A54F0" w:rsidP="007A54F0">
      <w:pPr>
        <w:ind w:left="13" w:right="161"/>
      </w:pPr>
      <w:r>
        <w:t>Символьні літерали містять символ в одинарних лапках. Вони можуть представляти: окремий символ, просту ESC-послідовність</w:t>
      </w:r>
      <w:r>
        <w:rPr>
          <w:vertAlign w:val="superscript"/>
        </w:rPr>
        <w:footnoteReference w:id="1"/>
      </w:r>
      <w:r>
        <w:t xml:space="preserve">, шістнадцяткову ESC-послідовність, або код символу Unicode. Найвживаніші символьні літерали приведено в таблиці 2.10. </w:t>
      </w:r>
    </w:p>
    <w:p w14:paraId="13D7F443" w14:textId="77777777" w:rsidR="007A54F0" w:rsidRDefault="007A54F0" w:rsidP="007A54F0">
      <w:pPr>
        <w:spacing w:after="21" w:line="259" w:lineRule="auto"/>
        <w:ind w:left="712" w:firstLine="0"/>
        <w:jc w:val="left"/>
      </w:pPr>
      <w:r>
        <w:t xml:space="preserve"> </w:t>
      </w:r>
    </w:p>
    <w:p w14:paraId="5EC275E5" w14:textId="77777777" w:rsidR="007A54F0" w:rsidRDefault="007A54F0" w:rsidP="007A54F0">
      <w:pPr>
        <w:spacing w:after="0" w:line="259" w:lineRule="auto"/>
        <w:ind w:left="10" w:right="160" w:hanging="10"/>
        <w:jc w:val="right"/>
      </w:pPr>
      <w:r>
        <w:rPr>
          <w:rFonts w:ascii="Arial" w:eastAsia="Arial" w:hAnsi="Arial" w:cs="Arial"/>
        </w:rPr>
        <w:t xml:space="preserve">Таблиця №2.10. Символьні літерали </w:t>
      </w:r>
    </w:p>
    <w:tbl>
      <w:tblPr>
        <w:tblStyle w:val="TableGrid"/>
        <w:tblW w:w="9854" w:type="dxa"/>
        <w:tblInd w:w="-105" w:type="dxa"/>
        <w:tblCellMar>
          <w:top w:w="54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7"/>
        <w:gridCol w:w="7827"/>
      </w:tblGrid>
      <w:tr w:rsidR="007A54F0" w14:paraId="6B8B6305" w14:textId="77777777" w:rsidTr="00741863">
        <w:trPr>
          <w:trHeight w:val="364"/>
        </w:trPr>
        <w:tc>
          <w:tcPr>
            <w:tcW w:w="2027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6531BDF0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Літерал </w:t>
            </w:r>
          </w:p>
        </w:tc>
        <w:tc>
          <w:tcPr>
            <w:tcW w:w="7828" w:type="dxa"/>
            <w:tcBorders>
              <w:top w:val="nil"/>
              <w:left w:val="nil"/>
              <w:bottom w:val="nil"/>
              <w:right w:val="nil"/>
            </w:tcBorders>
            <w:shd w:val="clear" w:color="auto" w:fill="5B9BD5"/>
          </w:tcPr>
          <w:p w14:paraId="405081AB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color w:val="FFFFFF"/>
                <w:sz w:val="26"/>
              </w:rPr>
              <w:t xml:space="preserve">Опис </w:t>
            </w:r>
          </w:p>
        </w:tc>
      </w:tr>
      <w:tr w:rsidR="007A54F0" w14:paraId="13996EED" w14:textId="77777777" w:rsidTr="00741863">
        <w:trPr>
          <w:trHeight w:val="347"/>
        </w:trPr>
        <w:tc>
          <w:tcPr>
            <w:tcW w:w="2027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5D62B837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\0 </w:t>
            </w:r>
          </w:p>
        </w:tc>
        <w:tc>
          <w:tcPr>
            <w:tcW w:w="7828" w:type="dxa"/>
            <w:tcBorders>
              <w:top w:val="nil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420A7F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Null </w:t>
            </w:r>
          </w:p>
        </w:tc>
      </w:tr>
      <w:tr w:rsidR="007A54F0" w14:paraId="07921683" w14:textId="77777777" w:rsidTr="00741863">
        <w:trPr>
          <w:trHeight w:val="355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004123D6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\a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E0882E3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"Обережно" (звуковий сигнал) </w:t>
            </w:r>
          </w:p>
        </w:tc>
      </w:tr>
      <w:tr w:rsidR="007A54F0" w14:paraId="34F68B44" w14:textId="77777777" w:rsidTr="00741863">
        <w:trPr>
          <w:trHeight w:val="350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A764B80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\b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73B31E8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Backspace (стирає попередній символ) </w:t>
            </w:r>
          </w:p>
        </w:tc>
      </w:tr>
      <w:tr w:rsidR="007A54F0" w14:paraId="281CF258" w14:textId="77777777" w:rsidTr="00741863">
        <w:trPr>
          <w:trHeight w:val="356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1497E73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lastRenderedPageBreak/>
              <w:t xml:space="preserve">\t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2B84FE4F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Горизонтальна табуляція </w:t>
            </w:r>
          </w:p>
        </w:tc>
      </w:tr>
      <w:tr w:rsidR="007A54F0" w14:paraId="32665104" w14:textId="77777777" w:rsidTr="00741863">
        <w:trPr>
          <w:trHeight w:val="350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989E50B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\n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3A24D759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Новий рядок </w:t>
            </w:r>
          </w:p>
        </w:tc>
      </w:tr>
      <w:tr w:rsidR="007A54F0" w14:paraId="436B8347" w14:textId="77777777" w:rsidTr="00741863">
        <w:trPr>
          <w:trHeight w:val="355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A3EDE92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\r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78ED51E4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Перехід на початок рядка </w:t>
            </w:r>
          </w:p>
        </w:tc>
      </w:tr>
      <w:tr w:rsidR="007A54F0" w14:paraId="2F9F7F5F" w14:textId="77777777" w:rsidTr="00741863">
        <w:trPr>
          <w:trHeight w:val="350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0E98008E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\"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7859FF2E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Подвійна лапка </w:t>
            </w:r>
          </w:p>
        </w:tc>
      </w:tr>
      <w:tr w:rsidR="007A54F0" w14:paraId="5AA265F2" w14:textId="77777777" w:rsidTr="00741863">
        <w:trPr>
          <w:trHeight w:val="356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14E63C80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\'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</w:tcPr>
          <w:p w14:paraId="5FABBDEF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Одинарна лапка </w:t>
            </w:r>
          </w:p>
        </w:tc>
      </w:tr>
      <w:tr w:rsidR="007A54F0" w14:paraId="7E901F64" w14:textId="77777777" w:rsidTr="00741863">
        <w:trPr>
          <w:trHeight w:val="350"/>
        </w:trPr>
        <w:tc>
          <w:tcPr>
            <w:tcW w:w="2027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32DD2E0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6"/>
              </w:rPr>
              <w:t xml:space="preserve">\\ </w:t>
            </w:r>
          </w:p>
        </w:tc>
        <w:tc>
          <w:tcPr>
            <w:tcW w:w="7828" w:type="dxa"/>
            <w:tcBorders>
              <w:top w:val="single" w:sz="4" w:space="0" w:color="9CC2E5"/>
              <w:left w:val="single" w:sz="4" w:space="0" w:color="9CC2E5"/>
              <w:bottom w:val="single" w:sz="4" w:space="0" w:color="9CC2E5"/>
              <w:right w:val="single" w:sz="4" w:space="0" w:color="9CC2E5"/>
            </w:tcBorders>
            <w:shd w:val="clear" w:color="auto" w:fill="DEEAF6"/>
          </w:tcPr>
          <w:p w14:paraId="2FFFACAC" w14:textId="77777777" w:rsidR="007A54F0" w:rsidRDefault="007A54F0" w:rsidP="00741863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6"/>
              </w:rPr>
              <w:t xml:space="preserve">Символ "\" </w:t>
            </w:r>
          </w:p>
        </w:tc>
      </w:tr>
    </w:tbl>
    <w:p w14:paraId="7A114885" w14:textId="77777777" w:rsidR="007A54F0" w:rsidRDefault="007A54F0" w:rsidP="007A54F0">
      <w:pPr>
        <w:spacing w:after="21" w:line="259" w:lineRule="auto"/>
        <w:ind w:left="712" w:firstLine="0"/>
        <w:jc w:val="left"/>
      </w:pPr>
      <w:r>
        <w:t xml:space="preserve"> </w:t>
      </w:r>
    </w:p>
    <w:p w14:paraId="041806A3" w14:textId="77777777" w:rsidR="007A54F0" w:rsidRDefault="007A54F0" w:rsidP="007A54F0">
      <w:pPr>
        <w:ind w:left="13" w:right="161"/>
      </w:pPr>
      <w:r>
        <w:t>Рядкові літерали є двох типів: звичайні та дослівні. Такі літерали оточують подвійними лапками. Вони можуть містити символи, символьні літерали (див. табл. 2.10) та ESC-послідовності. Перед дослівними літералами ставлять символ "</w:t>
      </w:r>
      <w:r>
        <w:rPr>
          <w:rFonts w:ascii="Arial" w:eastAsia="Arial" w:hAnsi="Arial" w:cs="Arial"/>
        </w:rPr>
        <w:t>@</w:t>
      </w:r>
      <w:r>
        <w:t xml:space="preserve">". У них символьні літерали та ESC-послідовності не обчислюються. Приклад використання рядкових літералів: </w:t>
      </w:r>
    </w:p>
    <w:p w14:paraId="28C3597B" w14:textId="77777777" w:rsidR="007A54F0" w:rsidRDefault="007A54F0" w:rsidP="007A54F0">
      <w:pPr>
        <w:spacing w:after="4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Console.WriteLine("Add \t \'Interest\'"); </w:t>
      </w:r>
    </w:p>
    <w:p w14:paraId="694C9B59" w14:textId="77777777" w:rsidR="007A54F0" w:rsidRDefault="007A54F0" w:rsidP="007A54F0">
      <w:pPr>
        <w:ind w:left="722" w:right="3000" w:hanging="709"/>
      </w:pPr>
      <w:r>
        <w:rPr>
          <w:rFonts w:ascii="Courier New" w:eastAsia="Courier New" w:hAnsi="Courier New" w:cs="Courier New"/>
          <w:color w:val="C00000"/>
          <w:sz w:val="24"/>
        </w:rPr>
        <w:t xml:space="preserve">Console.WriteLine(@"Add \t \'Interest\'"); </w:t>
      </w:r>
      <w:r>
        <w:t xml:space="preserve">В результаті виконання цих інструкцій отримаємо: </w:t>
      </w:r>
    </w:p>
    <w:p w14:paraId="3AF0931A" w14:textId="77777777" w:rsidR="007A54F0" w:rsidRDefault="007A54F0" w:rsidP="007A54F0">
      <w:pPr>
        <w:spacing w:after="4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Add      'Interest' </w:t>
      </w:r>
    </w:p>
    <w:p w14:paraId="3A482A42" w14:textId="77777777" w:rsidR="007A54F0" w:rsidRDefault="007A54F0" w:rsidP="007A54F0">
      <w:pPr>
        <w:spacing w:after="69"/>
        <w:ind w:left="13" w:right="307" w:hanging="10"/>
        <w:jc w:val="left"/>
      </w:pPr>
      <w:r>
        <w:rPr>
          <w:rFonts w:ascii="Courier New" w:eastAsia="Courier New" w:hAnsi="Courier New" w:cs="Courier New"/>
          <w:color w:val="C00000"/>
          <w:sz w:val="24"/>
        </w:rPr>
        <w:t xml:space="preserve">Add \t \'Interest\' </w:t>
      </w:r>
    </w:p>
    <w:p w14:paraId="7D89E955" w14:textId="77777777" w:rsidR="007A54F0" w:rsidRDefault="007A54F0" w:rsidP="007A54F0">
      <w:pPr>
        <w:ind w:left="13" w:right="161"/>
      </w:pPr>
      <w:r>
        <w:t xml:space="preserve">У першому рядку використано табуляцію (\t), в другому відповідний літерал відображується, ніби він є складовою частиною тексту. </w:t>
      </w:r>
    </w:p>
    <w:p w14:paraId="4B013644" w14:textId="77777777" w:rsidR="003D27A9" w:rsidRDefault="003D27A9"/>
    <w:sectPr w:rsidR="003D27A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6848B" w14:textId="77777777" w:rsidR="001236DA" w:rsidRDefault="001236DA" w:rsidP="007A54F0">
      <w:pPr>
        <w:spacing w:after="0" w:line="240" w:lineRule="auto"/>
      </w:pPr>
      <w:r>
        <w:separator/>
      </w:r>
    </w:p>
  </w:endnote>
  <w:endnote w:type="continuationSeparator" w:id="0">
    <w:p w14:paraId="3E5F88A6" w14:textId="77777777" w:rsidR="001236DA" w:rsidRDefault="001236DA" w:rsidP="007A5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2AD41" w14:textId="77777777" w:rsidR="001236DA" w:rsidRDefault="001236DA" w:rsidP="007A54F0">
      <w:pPr>
        <w:spacing w:after="0" w:line="240" w:lineRule="auto"/>
      </w:pPr>
      <w:r>
        <w:separator/>
      </w:r>
    </w:p>
  </w:footnote>
  <w:footnote w:type="continuationSeparator" w:id="0">
    <w:p w14:paraId="19116381" w14:textId="77777777" w:rsidR="001236DA" w:rsidRDefault="001236DA" w:rsidP="007A54F0">
      <w:pPr>
        <w:spacing w:after="0" w:line="240" w:lineRule="auto"/>
      </w:pPr>
      <w:r>
        <w:continuationSeparator/>
      </w:r>
    </w:p>
  </w:footnote>
  <w:footnote w:id="1">
    <w:p w14:paraId="2036D2B5" w14:textId="77777777" w:rsidR="007A54F0" w:rsidRDefault="007A54F0" w:rsidP="007A54F0">
      <w:pPr>
        <w:pStyle w:val="footnotedescription"/>
        <w:spacing w:line="250" w:lineRule="auto"/>
        <w:ind w:firstLine="709"/>
        <w:jc w:val="both"/>
      </w:pPr>
      <w:r>
        <w:rPr>
          <w:rStyle w:val="footnotemark"/>
        </w:rPr>
        <w:footnoteRef/>
      </w:r>
      <w:r>
        <w:t xml:space="preserve"> ESC-послідовність – це керуюча послідовність символів, яка використовується для керування виводом тексту на екран чи принтер.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4F0"/>
    <w:rsid w:val="001236DA"/>
    <w:rsid w:val="003D27A9"/>
    <w:rsid w:val="00410349"/>
    <w:rsid w:val="007A54F0"/>
    <w:rsid w:val="009418E4"/>
    <w:rsid w:val="00B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CFBE0"/>
  <w15:chartTrackingRefBased/>
  <w15:docId w15:val="{F6F9DFDA-3CC6-4994-A088-F0D6E4BC0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54F0"/>
    <w:pPr>
      <w:spacing w:after="9" w:line="271" w:lineRule="auto"/>
      <w:ind w:left="3" w:firstLine="701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7A54F0"/>
    <w:pPr>
      <w:keepNext/>
      <w:keepLines/>
      <w:spacing w:after="136"/>
      <w:ind w:left="722" w:hanging="10"/>
      <w:outlineLvl w:val="2"/>
    </w:pPr>
    <w:rPr>
      <w:rFonts w:ascii="Arial" w:eastAsia="Arial" w:hAnsi="Arial" w:cs="Arial"/>
      <w:color w:val="4472C4"/>
      <w:sz w:val="36"/>
    </w:rPr>
  </w:style>
  <w:style w:type="paragraph" w:styleId="4">
    <w:name w:val="heading 4"/>
    <w:next w:val="a"/>
    <w:link w:val="40"/>
    <w:uiPriority w:val="9"/>
    <w:unhideWhenUsed/>
    <w:qFormat/>
    <w:rsid w:val="007A54F0"/>
    <w:pPr>
      <w:keepNext/>
      <w:keepLines/>
      <w:spacing w:after="57"/>
      <w:ind w:left="722" w:hanging="10"/>
      <w:outlineLvl w:val="3"/>
    </w:pPr>
    <w:rPr>
      <w:rFonts w:ascii="Arial" w:eastAsia="Arial" w:hAnsi="Arial" w:cs="Arial"/>
      <w:color w:val="4472C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A54F0"/>
    <w:rPr>
      <w:rFonts w:ascii="Arial" w:eastAsia="Arial" w:hAnsi="Arial" w:cs="Arial"/>
      <w:color w:val="4472C4"/>
      <w:sz w:val="36"/>
    </w:rPr>
  </w:style>
  <w:style w:type="character" w:customStyle="1" w:styleId="40">
    <w:name w:val="Заголовок 4 Знак"/>
    <w:basedOn w:val="a0"/>
    <w:link w:val="4"/>
    <w:uiPriority w:val="9"/>
    <w:rsid w:val="007A54F0"/>
    <w:rPr>
      <w:rFonts w:ascii="Arial" w:eastAsia="Arial" w:hAnsi="Arial" w:cs="Arial"/>
      <w:color w:val="4472C4"/>
      <w:sz w:val="32"/>
    </w:rPr>
  </w:style>
  <w:style w:type="paragraph" w:customStyle="1" w:styleId="footnotedescription">
    <w:name w:val="footnote description"/>
    <w:next w:val="a"/>
    <w:link w:val="footnotedescriptionChar"/>
    <w:hidden/>
    <w:rsid w:val="007A54F0"/>
    <w:pPr>
      <w:spacing w:after="0"/>
      <w:ind w:left="3"/>
    </w:pPr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descriptionChar">
    <w:name w:val="footnote description Char"/>
    <w:link w:val="footnotedescription"/>
    <w:rsid w:val="007A54F0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footnotemark">
    <w:name w:val="footnote mark"/>
    <w:hidden/>
    <w:rsid w:val="007A54F0"/>
    <w:rPr>
      <w:rFonts w:ascii="Times New Roman" w:eastAsia="Times New Roman" w:hAnsi="Times New Roman" w:cs="Times New Roman"/>
      <w:color w:val="000000"/>
      <w:sz w:val="20"/>
      <w:vertAlign w:val="superscript"/>
    </w:rPr>
  </w:style>
  <w:style w:type="table" w:customStyle="1" w:styleId="TableGrid">
    <w:name w:val="TableGrid"/>
    <w:rsid w:val="007A54F0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2024-05-16T19:21:00Z</dcterms:created>
  <dcterms:modified xsi:type="dcterms:W3CDTF">2024-05-16T19:21:00Z</dcterms:modified>
</cp:coreProperties>
</file>