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11A6B" w14:textId="77777777" w:rsidR="00211BBA" w:rsidRDefault="00211BBA" w:rsidP="00211BBA">
      <w:pPr>
        <w:pStyle w:val="1"/>
        <w:ind w:left="10"/>
      </w:pPr>
      <w:bookmarkStart w:id="0" w:name="_Toc41987"/>
      <w:r>
        <w:t xml:space="preserve">ПІДСУМКОВІ ЗАПИТИ НА ВИБІРКУ </w:t>
      </w:r>
      <w:bookmarkEnd w:id="0"/>
    </w:p>
    <w:p w14:paraId="04BF231D" w14:textId="77777777" w:rsidR="00211BBA" w:rsidRDefault="00211BBA" w:rsidP="00211BBA">
      <w:pPr>
        <w:spacing w:after="190" w:line="259" w:lineRule="auto"/>
        <w:ind w:firstLine="0"/>
        <w:jc w:val="left"/>
      </w:pPr>
      <w:r>
        <w:rPr>
          <w:b/>
        </w:rPr>
        <w:t xml:space="preserve"> </w:t>
      </w:r>
    </w:p>
    <w:p w14:paraId="33B2B167" w14:textId="77777777" w:rsidR="00211BBA" w:rsidRDefault="00211BBA" w:rsidP="00211BBA">
      <w:pPr>
        <w:pStyle w:val="2"/>
        <w:ind w:left="727" w:right="725"/>
      </w:pPr>
      <w:bookmarkStart w:id="1" w:name="_Toc41988"/>
      <w:r>
        <w:t xml:space="preserve">СТАТИСТИЧНІ ФУНКЦІЇ </w:t>
      </w:r>
      <w:bookmarkEnd w:id="1"/>
    </w:p>
    <w:p w14:paraId="694C9A27" w14:textId="77777777" w:rsidR="00211BBA" w:rsidRDefault="00211BBA" w:rsidP="00211BBA">
      <w:pPr>
        <w:spacing w:after="126" w:line="259" w:lineRule="auto"/>
        <w:ind w:left="783" w:firstLine="0"/>
        <w:jc w:val="center"/>
      </w:pPr>
      <w:r>
        <w:rPr>
          <w:b/>
        </w:rPr>
        <w:t xml:space="preserve"> </w:t>
      </w:r>
    </w:p>
    <w:p w14:paraId="3AC2ACED" w14:textId="77777777" w:rsidR="00211BBA" w:rsidRDefault="00211BBA" w:rsidP="00211BBA">
      <w:pPr>
        <w:ind w:left="-15"/>
      </w:pPr>
      <w:r>
        <w:t xml:space="preserve">Для проведення підсумків по інформації, яка міститься в базі даних, застосовуються статистичні (агрегатні) функції. Статистична функція приймає в якості аргументу будь-який стовпець даних, а повертає одне значення. Існують такі статистичні функції: </w:t>
      </w:r>
    </w:p>
    <w:p w14:paraId="5970C302" w14:textId="77777777" w:rsidR="00211BBA" w:rsidRDefault="00211BBA" w:rsidP="00211BBA">
      <w:pPr>
        <w:spacing w:after="0" w:line="259" w:lineRule="auto"/>
        <w:ind w:left="3716" w:firstLine="4391"/>
        <w:jc w:val="left"/>
      </w:pPr>
      <w:r>
        <w:rPr>
          <w:i/>
        </w:rPr>
        <w:t xml:space="preserve">Таблиця 8. </w:t>
      </w:r>
      <w:r>
        <w:rPr>
          <w:b/>
        </w:rPr>
        <w:t xml:space="preserve">Статистичні функції </w:t>
      </w:r>
    </w:p>
    <w:tbl>
      <w:tblPr>
        <w:tblStyle w:val="TableGrid"/>
        <w:tblW w:w="8406" w:type="dxa"/>
        <w:tblInd w:w="475" w:type="dxa"/>
        <w:tblCellMar>
          <w:top w:w="9" w:type="dxa"/>
          <w:left w:w="10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508"/>
        <w:gridCol w:w="6898"/>
      </w:tblGrid>
      <w:tr w:rsidR="00211BBA" w14:paraId="2F3D1F3E" w14:textId="77777777" w:rsidTr="005B61D9">
        <w:trPr>
          <w:trHeight w:val="492"/>
        </w:trPr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6056F" w14:textId="77777777" w:rsidR="00211BBA" w:rsidRDefault="00211BBA" w:rsidP="005B61D9">
            <w:pPr>
              <w:spacing w:after="0" w:line="259" w:lineRule="auto"/>
              <w:ind w:firstLine="0"/>
              <w:jc w:val="left"/>
            </w:pPr>
            <w:r>
              <w:t xml:space="preserve">Функція </w:t>
            </w:r>
          </w:p>
        </w:tc>
        <w:tc>
          <w:tcPr>
            <w:tcW w:w="6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B47C4" w14:textId="77777777" w:rsidR="00211BBA" w:rsidRDefault="00211BBA" w:rsidP="005B61D9">
            <w:pPr>
              <w:spacing w:after="0" w:line="259" w:lineRule="auto"/>
              <w:ind w:right="69" w:firstLine="0"/>
              <w:jc w:val="center"/>
            </w:pPr>
            <w:r>
              <w:t xml:space="preserve">Значення </w:t>
            </w:r>
          </w:p>
        </w:tc>
      </w:tr>
      <w:tr w:rsidR="00211BBA" w14:paraId="73CDA16B" w14:textId="77777777" w:rsidTr="005B61D9">
        <w:trPr>
          <w:trHeight w:val="494"/>
        </w:trPr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45CB9" w14:textId="77777777" w:rsidR="00211BBA" w:rsidRDefault="00211BBA" w:rsidP="005B61D9">
            <w:pPr>
              <w:spacing w:after="0" w:line="259" w:lineRule="auto"/>
              <w:ind w:firstLine="0"/>
              <w:jc w:val="left"/>
            </w:pPr>
            <w:r>
              <w:t xml:space="preserve">SUM( ) </w:t>
            </w:r>
          </w:p>
        </w:tc>
        <w:tc>
          <w:tcPr>
            <w:tcW w:w="6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5FED3" w14:textId="77777777" w:rsidR="00211BBA" w:rsidRDefault="00211BBA" w:rsidP="005B61D9">
            <w:pPr>
              <w:spacing w:after="0" w:line="259" w:lineRule="auto"/>
              <w:ind w:firstLine="0"/>
              <w:jc w:val="left"/>
            </w:pPr>
            <w:r>
              <w:t xml:space="preserve">обчислює суму всіх значень стовпця </w:t>
            </w:r>
          </w:p>
        </w:tc>
      </w:tr>
      <w:tr w:rsidR="00211BBA" w14:paraId="403A9521" w14:textId="77777777" w:rsidTr="005B61D9">
        <w:trPr>
          <w:trHeight w:val="492"/>
        </w:trPr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66BA0" w14:textId="77777777" w:rsidR="00211BBA" w:rsidRDefault="00211BBA" w:rsidP="005B61D9">
            <w:pPr>
              <w:spacing w:after="0" w:line="259" w:lineRule="auto"/>
              <w:ind w:firstLine="0"/>
              <w:jc w:val="left"/>
            </w:pPr>
            <w:r>
              <w:t xml:space="preserve">AVG( ) </w:t>
            </w:r>
          </w:p>
        </w:tc>
        <w:tc>
          <w:tcPr>
            <w:tcW w:w="6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BA661" w14:textId="77777777" w:rsidR="00211BBA" w:rsidRDefault="00211BBA" w:rsidP="005B61D9">
            <w:pPr>
              <w:spacing w:after="0" w:line="259" w:lineRule="auto"/>
              <w:ind w:firstLine="0"/>
              <w:jc w:val="left"/>
            </w:pPr>
            <w:r>
              <w:t xml:space="preserve">обчислює середнє всіх значень стовпця </w:t>
            </w:r>
          </w:p>
        </w:tc>
      </w:tr>
      <w:tr w:rsidR="00211BBA" w14:paraId="06F5755D" w14:textId="77777777" w:rsidTr="005B61D9">
        <w:trPr>
          <w:trHeight w:val="492"/>
        </w:trPr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7EE2E" w14:textId="77777777" w:rsidR="00211BBA" w:rsidRDefault="00211BBA" w:rsidP="005B61D9">
            <w:pPr>
              <w:spacing w:after="0" w:line="259" w:lineRule="auto"/>
              <w:ind w:firstLine="0"/>
              <w:jc w:val="left"/>
            </w:pPr>
            <w:r>
              <w:t xml:space="preserve">MIN( ) </w:t>
            </w:r>
          </w:p>
        </w:tc>
        <w:tc>
          <w:tcPr>
            <w:tcW w:w="6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9105B" w14:textId="77777777" w:rsidR="00211BBA" w:rsidRDefault="00211BBA" w:rsidP="005B61D9">
            <w:pPr>
              <w:spacing w:after="0" w:line="259" w:lineRule="auto"/>
              <w:ind w:firstLine="0"/>
              <w:jc w:val="left"/>
            </w:pPr>
            <w:r>
              <w:t xml:space="preserve">знаходить найменше серед всіх значень стовпця  </w:t>
            </w:r>
          </w:p>
        </w:tc>
      </w:tr>
      <w:tr w:rsidR="00211BBA" w14:paraId="29DD037B" w14:textId="77777777" w:rsidTr="005B61D9">
        <w:trPr>
          <w:trHeight w:val="495"/>
        </w:trPr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41F78" w14:textId="77777777" w:rsidR="00211BBA" w:rsidRDefault="00211BBA" w:rsidP="005B61D9">
            <w:pPr>
              <w:spacing w:after="0" w:line="259" w:lineRule="auto"/>
              <w:ind w:firstLine="0"/>
              <w:jc w:val="left"/>
            </w:pPr>
            <w:r>
              <w:t xml:space="preserve">MAX( ) </w:t>
            </w:r>
          </w:p>
        </w:tc>
        <w:tc>
          <w:tcPr>
            <w:tcW w:w="6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7F849" w14:textId="77777777" w:rsidR="00211BBA" w:rsidRDefault="00211BBA" w:rsidP="005B61D9">
            <w:pPr>
              <w:spacing w:after="0" w:line="259" w:lineRule="auto"/>
              <w:ind w:firstLine="0"/>
              <w:jc w:val="left"/>
            </w:pPr>
            <w:r>
              <w:t xml:space="preserve">знаходить найбільше серед всіх значень стовпця </w:t>
            </w:r>
          </w:p>
        </w:tc>
      </w:tr>
      <w:tr w:rsidR="00211BBA" w14:paraId="4BEC0105" w14:textId="77777777" w:rsidTr="005B61D9">
        <w:trPr>
          <w:trHeight w:val="492"/>
        </w:trPr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B3BEF" w14:textId="77777777" w:rsidR="00211BBA" w:rsidRDefault="00211BBA" w:rsidP="005B61D9">
            <w:pPr>
              <w:spacing w:after="0" w:line="259" w:lineRule="auto"/>
              <w:ind w:firstLine="0"/>
            </w:pPr>
            <w:r>
              <w:t xml:space="preserve">COUNT( ) </w:t>
            </w:r>
          </w:p>
        </w:tc>
        <w:tc>
          <w:tcPr>
            <w:tcW w:w="6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706C8" w14:textId="77777777" w:rsidR="00211BBA" w:rsidRDefault="00211BBA" w:rsidP="005B61D9">
            <w:pPr>
              <w:spacing w:after="0" w:line="259" w:lineRule="auto"/>
              <w:ind w:firstLine="0"/>
              <w:jc w:val="left"/>
            </w:pPr>
            <w:r>
              <w:t xml:space="preserve">підраховує кількість значень, що містить стовпець </w:t>
            </w:r>
          </w:p>
        </w:tc>
      </w:tr>
      <w:tr w:rsidR="00211BBA" w14:paraId="25EFA780" w14:textId="77777777" w:rsidTr="005B61D9">
        <w:trPr>
          <w:trHeight w:val="494"/>
        </w:trPr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FF8E7" w14:textId="77777777" w:rsidR="00211BBA" w:rsidRDefault="00211BBA" w:rsidP="005B61D9">
            <w:pPr>
              <w:spacing w:after="0" w:line="259" w:lineRule="auto"/>
              <w:ind w:firstLine="0"/>
            </w:pPr>
            <w:r>
              <w:t xml:space="preserve">COUNT(*) </w:t>
            </w:r>
          </w:p>
        </w:tc>
        <w:tc>
          <w:tcPr>
            <w:tcW w:w="6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C98D4" w14:textId="77777777" w:rsidR="00211BBA" w:rsidRDefault="00211BBA" w:rsidP="005B61D9">
            <w:pPr>
              <w:spacing w:after="0" w:line="259" w:lineRule="auto"/>
              <w:ind w:firstLine="0"/>
            </w:pPr>
            <w:r>
              <w:t xml:space="preserve">підраховує кількість рядків в таблиці результату запиту </w:t>
            </w:r>
          </w:p>
        </w:tc>
      </w:tr>
    </w:tbl>
    <w:p w14:paraId="75F9B2F6" w14:textId="77777777" w:rsidR="00211BBA" w:rsidRDefault="00211BBA" w:rsidP="00211BBA">
      <w:pPr>
        <w:spacing w:after="131" w:line="259" w:lineRule="auto"/>
        <w:ind w:left="720" w:firstLine="0"/>
        <w:jc w:val="left"/>
      </w:pPr>
      <w:r>
        <w:t xml:space="preserve"> </w:t>
      </w:r>
    </w:p>
    <w:p w14:paraId="075382ED" w14:textId="77777777" w:rsidR="00211BBA" w:rsidRDefault="00211BBA" w:rsidP="00211BBA">
      <w:pPr>
        <w:ind w:left="-15"/>
      </w:pPr>
      <w:r>
        <w:t xml:space="preserve">Аргументом статистичної функції може бути ім'я стовпця або арифметичний вираз. </w:t>
      </w:r>
    </w:p>
    <w:p w14:paraId="29D285CE" w14:textId="77777777" w:rsidR="00211BBA" w:rsidRDefault="00211BBA" w:rsidP="00211BBA">
      <w:pPr>
        <w:spacing w:after="320" w:line="259" w:lineRule="auto"/>
        <w:ind w:left="720" w:firstLine="0"/>
      </w:pPr>
      <w:r>
        <w:t xml:space="preserve">Структура статистичних функцій наведена нижче: </w:t>
      </w:r>
    </w:p>
    <w:p w14:paraId="0C640329" w14:textId="77777777" w:rsidR="00211BBA" w:rsidRDefault="00211BBA" w:rsidP="00211BBA">
      <w:pPr>
        <w:numPr>
          <w:ilvl w:val="0"/>
          <w:numId w:val="1"/>
        </w:numPr>
        <w:spacing w:after="1" w:line="424" w:lineRule="auto"/>
        <w:ind w:hanging="223"/>
      </w:pPr>
      <w:r>
        <w:t>SUM (</w:t>
      </w:r>
      <w:r>
        <w:rPr>
          <w:i/>
        </w:rPr>
        <w:t>вираз</w:t>
      </w:r>
      <w:r>
        <w:t xml:space="preserve">) або SUM (DISTINCT </w:t>
      </w:r>
      <w:r>
        <w:rPr>
          <w:i/>
        </w:rPr>
        <w:t>ім'я стовпця</w:t>
      </w:r>
      <w:r>
        <w:t xml:space="preserve">) </w:t>
      </w:r>
      <w:r>
        <w:rPr>
          <w:rFonts w:ascii="Segoe UI Symbol" w:eastAsia="Segoe UI Symbol" w:hAnsi="Segoe UI Symbol" w:cs="Segoe UI Symbol"/>
        </w:rPr>
        <w:t></w:t>
      </w:r>
      <w:r>
        <w:t xml:space="preserve"> AVG (</w:t>
      </w:r>
      <w:r>
        <w:rPr>
          <w:i/>
        </w:rPr>
        <w:t>вираз</w:t>
      </w:r>
      <w:r>
        <w:t xml:space="preserve">) або AVG (DISTINCT </w:t>
      </w:r>
      <w:r>
        <w:rPr>
          <w:i/>
        </w:rPr>
        <w:t>ім'я стовпця</w:t>
      </w:r>
      <w:r>
        <w:t xml:space="preserve">) </w:t>
      </w:r>
    </w:p>
    <w:p w14:paraId="73D9EEC5" w14:textId="77777777" w:rsidR="00211BBA" w:rsidRDefault="00211BBA" w:rsidP="00211BBA">
      <w:pPr>
        <w:numPr>
          <w:ilvl w:val="0"/>
          <w:numId w:val="1"/>
        </w:numPr>
        <w:spacing w:after="255" w:line="259" w:lineRule="auto"/>
        <w:ind w:hanging="223"/>
      </w:pPr>
      <w:r>
        <w:t>MIN (</w:t>
      </w:r>
      <w:r>
        <w:rPr>
          <w:i/>
        </w:rPr>
        <w:t>вираз</w:t>
      </w:r>
      <w:r>
        <w:t xml:space="preserve">) </w:t>
      </w:r>
    </w:p>
    <w:p w14:paraId="0AA9E239" w14:textId="77777777" w:rsidR="00211BBA" w:rsidRDefault="00211BBA" w:rsidP="00211BBA">
      <w:pPr>
        <w:numPr>
          <w:ilvl w:val="0"/>
          <w:numId w:val="1"/>
        </w:numPr>
        <w:spacing w:after="254" w:line="259" w:lineRule="auto"/>
        <w:ind w:hanging="223"/>
      </w:pPr>
      <w:r>
        <w:t>MAX (</w:t>
      </w:r>
      <w:r>
        <w:rPr>
          <w:i/>
        </w:rPr>
        <w:t>вираз</w:t>
      </w:r>
      <w:r>
        <w:t xml:space="preserve">) </w:t>
      </w:r>
    </w:p>
    <w:p w14:paraId="3258527D" w14:textId="77777777" w:rsidR="00211BBA" w:rsidRDefault="00211BBA" w:rsidP="00211BBA">
      <w:pPr>
        <w:numPr>
          <w:ilvl w:val="0"/>
          <w:numId w:val="1"/>
        </w:numPr>
        <w:spacing w:after="239" w:line="259" w:lineRule="auto"/>
        <w:ind w:hanging="223"/>
      </w:pPr>
      <w:r>
        <w:t>COUNT (</w:t>
      </w:r>
      <w:r>
        <w:rPr>
          <w:i/>
        </w:rPr>
        <w:t>вираз</w:t>
      </w:r>
      <w:r>
        <w:t xml:space="preserve">) або COUNT (DISTINCT </w:t>
      </w:r>
      <w:r>
        <w:rPr>
          <w:i/>
        </w:rPr>
        <w:t>ім'я стовпця</w:t>
      </w:r>
      <w:r>
        <w:t xml:space="preserve">) </w:t>
      </w:r>
    </w:p>
    <w:p w14:paraId="01615E94" w14:textId="77777777" w:rsidR="00211BBA" w:rsidRDefault="00211BBA" w:rsidP="00211BBA">
      <w:pPr>
        <w:numPr>
          <w:ilvl w:val="0"/>
          <w:numId w:val="1"/>
        </w:numPr>
        <w:spacing w:line="259" w:lineRule="auto"/>
        <w:ind w:hanging="223"/>
      </w:pPr>
      <w:r>
        <w:t xml:space="preserve">COUNT (*) </w:t>
      </w:r>
    </w:p>
    <w:p w14:paraId="0F760D17" w14:textId="77777777" w:rsidR="00211BBA" w:rsidRDefault="00211BBA" w:rsidP="00211BBA">
      <w:pPr>
        <w:ind w:left="-15"/>
      </w:pPr>
      <w:r>
        <w:lastRenderedPageBreak/>
        <w:t xml:space="preserve">Для видалення рядків, що повторюється використовується предикат DISTINCT. Проте, в одному запиті цей предикат можна використовувати не більше одного разу. </w:t>
      </w:r>
    </w:p>
    <w:p w14:paraId="3EE0DD1C" w14:textId="77777777" w:rsidR="00211BBA" w:rsidRDefault="00211BBA" w:rsidP="00211BBA">
      <w:pPr>
        <w:spacing w:after="194" w:line="259" w:lineRule="auto"/>
        <w:ind w:left="720" w:firstLine="0"/>
        <w:jc w:val="left"/>
      </w:pPr>
      <w:r>
        <w:t xml:space="preserve"> </w:t>
      </w:r>
    </w:p>
    <w:p w14:paraId="538F5187" w14:textId="77777777" w:rsidR="00211BBA" w:rsidRDefault="00211BBA" w:rsidP="00211BBA">
      <w:pPr>
        <w:pStyle w:val="3"/>
        <w:spacing w:after="138" w:line="259" w:lineRule="auto"/>
        <w:ind w:left="2427"/>
        <w:jc w:val="left"/>
      </w:pPr>
      <w:bookmarkStart w:id="2" w:name="_Toc41989"/>
      <w:r>
        <w:t xml:space="preserve">Запити з групуванням (блок GROUP BY) </w:t>
      </w:r>
      <w:bookmarkEnd w:id="2"/>
    </w:p>
    <w:p w14:paraId="3C377BD0" w14:textId="77777777" w:rsidR="00211BBA" w:rsidRDefault="00211BBA" w:rsidP="00211BBA">
      <w:pPr>
        <w:ind w:left="-15"/>
      </w:pPr>
      <w:r>
        <w:t xml:space="preserve">Запит, який включає в себе блок GROUP BY, називається запитом з групуванням, оскільки він об’єднує рядки початкових таблиць в групи і для кожної групи рядків генерує один рядок в таблиці результатів запиту. </w:t>
      </w:r>
    </w:p>
    <w:p w14:paraId="3795B740" w14:textId="77777777" w:rsidR="00211BBA" w:rsidRDefault="00211BBA" w:rsidP="00211BBA">
      <w:pPr>
        <w:spacing w:after="133" w:line="259" w:lineRule="auto"/>
        <w:ind w:left="-15" w:firstLine="0"/>
      </w:pPr>
      <w:r>
        <w:t xml:space="preserve">Стовпці, вказані в цьому блоці, називаються стовпцями групування. </w:t>
      </w:r>
    </w:p>
    <w:p w14:paraId="05A3E02E" w14:textId="77777777" w:rsidR="00211BBA" w:rsidRDefault="00211BBA" w:rsidP="00211BBA">
      <w:pPr>
        <w:ind w:left="-15"/>
      </w:pPr>
      <w:r>
        <w:t xml:space="preserve">На запити, в яких використовується групування, накладаються додаткові обмеження. Стовпці з групуванням мають бути реальними стовпцями таблиць, перерахованими в блоці FROM. Не можна групувати рядки на основі виразу, значення якого обчислюється. </w:t>
      </w:r>
    </w:p>
    <w:p w14:paraId="7ADBF496" w14:textId="77777777" w:rsidR="00211BBA" w:rsidRDefault="00211BBA" w:rsidP="00211BBA">
      <w:pPr>
        <w:spacing w:after="195" w:line="259" w:lineRule="auto"/>
        <w:ind w:left="720" w:firstLine="0"/>
        <w:jc w:val="left"/>
      </w:pPr>
      <w:r>
        <w:t xml:space="preserve"> </w:t>
      </w:r>
    </w:p>
    <w:p w14:paraId="63432151" w14:textId="77777777" w:rsidR="00211BBA" w:rsidRDefault="00211BBA" w:rsidP="00211BBA">
      <w:pPr>
        <w:pStyle w:val="3"/>
        <w:ind w:left="727" w:right="2"/>
      </w:pPr>
      <w:bookmarkStart w:id="3" w:name="_Toc41990"/>
      <w:r>
        <w:t xml:space="preserve">Умови відбору груп (блок HAVING) </w:t>
      </w:r>
      <w:bookmarkEnd w:id="3"/>
    </w:p>
    <w:p w14:paraId="2161FFF6" w14:textId="77777777" w:rsidR="00211BBA" w:rsidRDefault="00211BBA" w:rsidP="00211BBA">
      <w:pPr>
        <w:ind w:left="-15"/>
      </w:pPr>
      <w:r>
        <w:t xml:space="preserve">Так само як блок WHERE використовується для відбору окремих рядків, які беруть участь у запиті, блок HAVING можна використовувати для відбору груп рядків. Його формат відповідає формату блоку WHERE.  </w:t>
      </w:r>
    </w:p>
    <w:p w14:paraId="47A54A8C" w14:textId="77777777" w:rsidR="00211BBA" w:rsidRDefault="00211BBA" w:rsidP="00211BBA">
      <w:pPr>
        <w:ind w:left="-15"/>
      </w:pPr>
      <w:r>
        <w:t xml:space="preserve">Блок HAVING майже завжди використовується з блоком GROUP BY, проте синтаксис запиту SELECT цього не вимагає. Якщо блок HAVING використовується без блоку GROUP BY, то СУБД розглядає результати запиту як одну групу. </w:t>
      </w:r>
    </w:p>
    <w:p w14:paraId="725DC7EA" w14:textId="77777777" w:rsidR="00AA238F" w:rsidRDefault="00AA238F"/>
    <w:sectPr w:rsidR="00AA238F" w:rsidSect="00BF7FAF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837EAC"/>
    <w:multiLevelType w:val="hybridMultilevel"/>
    <w:tmpl w:val="CCD0F230"/>
    <w:lvl w:ilvl="0" w:tplc="9C1AFE6C">
      <w:start w:val="1"/>
      <w:numFmt w:val="bullet"/>
      <w:lvlText w:val=""/>
      <w:lvlJc w:val="left"/>
      <w:pPr>
        <w:ind w:left="23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01473EC">
      <w:start w:val="1"/>
      <w:numFmt w:val="bullet"/>
      <w:lvlText w:val="o"/>
      <w:lvlJc w:val="left"/>
      <w:pPr>
        <w:ind w:left="3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E200324">
      <w:start w:val="1"/>
      <w:numFmt w:val="bullet"/>
      <w:lvlText w:val="▪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2CAFB1E">
      <w:start w:val="1"/>
      <w:numFmt w:val="bullet"/>
      <w:lvlText w:val="•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EC0304A">
      <w:start w:val="1"/>
      <w:numFmt w:val="bullet"/>
      <w:lvlText w:val="o"/>
      <w:lvlJc w:val="left"/>
      <w:pPr>
        <w:ind w:left="54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5C662DE">
      <w:start w:val="1"/>
      <w:numFmt w:val="bullet"/>
      <w:lvlText w:val="▪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CAACA08">
      <w:start w:val="1"/>
      <w:numFmt w:val="bullet"/>
      <w:lvlText w:val="•"/>
      <w:lvlJc w:val="left"/>
      <w:pPr>
        <w:ind w:left="68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DA2FA58">
      <w:start w:val="1"/>
      <w:numFmt w:val="bullet"/>
      <w:lvlText w:val="o"/>
      <w:lvlJc w:val="left"/>
      <w:pPr>
        <w:ind w:left="75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4526860">
      <w:start w:val="1"/>
      <w:numFmt w:val="bullet"/>
      <w:lvlText w:val="▪"/>
      <w:lvlJc w:val="left"/>
      <w:pPr>
        <w:ind w:left="82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BBA"/>
    <w:rsid w:val="00211BBA"/>
    <w:rsid w:val="00410349"/>
    <w:rsid w:val="009418E4"/>
    <w:rsid w:val="00AA238F"/>
    <w:rsid w:val="00B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AC21D"/>
  <w15:chartTrackingRefBased/>
  <w15:docId w15:val="{EA86A429-DFBC-499B-AF85-9BB3377CC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1BBA"/>
    <w:pPr>
      <w:spacing w:after="12" w:line="387" w:lineRule="auto"/>
      <w:ind w:firstLine="7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rsid w:val="00211BBA"/>
    <w:pPr>
      <w:keepNext/>
      <w:keepLines/>
      <w:spacing w:after="138"/>
      <w:ind w:left="714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rsid w:val="00211BBA"/>
    <w:pPr>
      <w:keepNext/>
      <w:keepLines/>
      <w:spacing w:after="117" w:line="270" w:lineRule="auto"/>
      <w:ind w:left="714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rsid w:val="00211BBA"/>
    <w:pPr>
      <w:keepNext/>
      <w:keepLines/>
      <w:spacing w:after="117" w:line="270" w:lineRule="auto"/>
      <w:ind w:left="714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1BBA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basedOn w:val="a0"/>
    <w:link w:val="2"/>
    <w:uiPriority w:val="9"/>
    <w:rsid w:val="00211BBA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30">
    <w:name w:val="Заголовок 3 Знак"/>
    <w:basedOn w:val="a0"/>
    <w:link w:val="3"/>
    <w:uiPriority w:val="9"/>
    <w:rsid w:val="00211BBA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rsid w:val="00211BB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Andriana Pulupchak</dc:creator>
  <cp:keywords/>
  <dc:description/>
  <cp:lastModifiedBy>Andriana Pulupchak</cp:lastModifiedBy>
  <cp:revision>1</cp:revision>
  <dcterms:created xsi:type="dcterms:W3CDTF">2024-05-16T19:33:00Z</dcterms:created>
  <dcterms:modified xsi:type="dcterms:W3CDTF">2024-05-16T19:33:00Z</dcterms:modified>
</cp:coreProperties>
</file>