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D4A5" w14:textId="1E045C70" w:rsidR="00710827" w:rsidRPr="00710827" w:rsidRDefault="00710827" w:rsidP="00710827">
      <w:pPr>
        <w:pStyle w:val="Studys"/>
        <w:jc w:val="center"/>
        <w:rPr>
          <w:u w:val="single"/>
        </w:rPr>
      </w:pPr>
      <w:r w:rsidRPr="00710827">
        <w:rPr>
          <w:color w:val="FF0000"/>
          <w:u w:val="single"/>
        </w:rPr>
        <w:t>Révisions SVT</w:t>
      </w:r>
    </w:p>
    <w:p w14:paraId="41C3D29F" w14:textId="1073FB47" w:rsidR="00710827" w:rsidRDefault="00710827" w:rsidP="00710827">
      <w:pPr>
        <w:pStyle w:val="Studys"/>
        <w:jc w:val="center"/>
      </w:pPr>
    </w:p>
    <w:p w14:paraId="4C7B7A48" w14:textId="29F1F75D" w:rsidR="00710827" w:rsidRDefault="00710827" w:rsidP="00710827">
      <w:pPr>
        <w:pStyle w:val="Studys"/>
        <w:jc w:val="left"/>
        <w:rPr>
          <w:color w:val="00B050"/>
          <w:u w:val="single"/>
        </w:rPr>
      </w:pPr>
      <w:r w:rsidRPr="00710827">
        <w:rPr>
          <w:color w:val="00B050"/>
          <w:u w:val="single"/>
        </w:rPr>
        <w:t>L’échelle du vivant</w:t>
      </w:r>
      <w:r>
        <w:rPr>
          <w:color w:val="00B050"/>
          <w:u w:val="single"/>
        </w:rPr>
        <w:t> :</w:t>
      </w:r>
    </w:p>
    <w:p w14:paraId="42AB84C6" w14:textId="1646E76F" w:rsidR="00710827" w:rsidRPr="00E86DD7" w:rsidRDefault="00710827" w:rsidP="00710827">
      <w:pPr>
        <w:pStyle w:val="Studys"/>
        <w:jc w:val="left"/>
        <w:rPr>
          <w:color w:val="4472C4" w:themeColor="accent1"/>
        </w:rPr>
      </w:pPr>
      <w:r w:rsidRPr="00E86DD7">
        <w:rPr>
          <w:color w:val="4472C4" w:themeColor="accent1"/>
        </w:rPr>
        <w:t xml:space="preserve">Organisme = </w:t>
      </w:r>
      <w:r w:rsidRPr="00CF7F3F">
        <w:rPr>
          <w:b/>
          <w:bCs/>
          <w:color w:val="4472C4" w:themeColor="accent1"/>
        </w:rPr>
        <w:t>être vivant</w:t>
      </w:r>
      <w:r w:rsidRPr="00E86DD7">
        <w:rPr>
          <w:color w:val="4472C4" w:themeColor="accent1"/>
        </w:rPr>
        <w:t xml:space="preserve"> constitué d’une ou plusieurs cellules organiques (</w:t>
      </w:r>
      <w:r w:rsidRPr="00CF7F3F">
        <w:rPr>
          <w:b/>
          <w:bCs/>
          <w:color w:val="4472C4" w:themeColor="accent1"/>
        </w:rPr>
        <w:t>mètres</w:t>
      </w:r>
      <w:r w:rsidRPr="00E86DD7">
        <w:rPr>
          <w:color w:val="4472C4" w:themeColor="accent1"/>
        </w:rPr>
        <w:t>).</w:t>
      </w:r>
    </w:p>
    <w:p w14:paraId="39294E96" w14:textId="1E52EDBF" w:rsidR="00710827" w:rsidRPr="00E86DD7" w:rsidRDefault="00710827" w:rsidP="00710827">
      <w:pPr>
        <w:pStyle w:val="Studys"/>
        <w:jc w:val="left"/>
        <w:rPr>
          <w:color w:val="4472C4" w:themeColor="accent1"/>
        </w:rPr>
      </w:pPr>
      <w:r w:rsidRPr="00E86DD7">
        <w:rPr>
          <w:color w:val="4472C4" w:themeColor="accent1"/>
        </w:rPr>
        <w:t xml:space="preserve">Organe = </w:t>
      </w:r>
      <w:r w:rsidRPr="00CF7F3F">
        <w:rPr>
          <w:b/>
          <w:bCs/>
          <w:color w:val="4472C4" w:themeColor="accent1"/>
        </w:rPr>
        <w:t>Partie du corps d’un</w:t>
      </w:r>
      <w:r w:rsidRPr="00E86DD7">
        <w:rPr>
          <w:color w:val="4472C4" w:themeColor="accent1"/>
        </w:rPr>
        <w:t xml:space="preserve"> </w:t>
      </w:r>
      <w:r w:rsidRPr="00CF7F3F">
        <w:rPr>
          <w:b/>
          <w:bCs/>
          <w:color w:val="4472C4" w:themeColor="accent1"/>
        </w:rPr>
        <w:t>être vivant</w:t>
      </w:r>
      <w:r w:rsidRPr="00E86DD7">
        <w:rPr>
          <w:color w:val="4472C4" w:themeColor="accent1"/>
        </w:rPr>
        <w:t xml:space="preserve"> exerçant une </w:t>
      </w:r>
      <w:r w:rsidRPr="00CF7F3F">
        <w:rPr>
          <w:b/>
          <w:bCs/>
          <w:color w:val="4472C4" w:themeColor="accent1"/>
        </w:rPr>
        <w:t>fonction particulière</w:t>
      </w:r>
      <w:r w:rsidRPr="00E86DD7">
        <w:rPr>
          <w:color w:val="4472C4" w:themeColor="accent1"/>
        </w:rPr>
        <w:t xml:space="preserve"> (</w:t>
      </w:r>
      <w:r w:rsidRPr="00CF7F3F">
        <w:rPr>
          <w:b/>
          <w:bCs/>
          <w:color w:val="4472C4" w:themeColor="accent1"/>
        </w:rPr>
        <w:t>m, mm</w:t>
      </w:r>
      <w:r w:rsidRPr="00E86DD7">
        <w:rPr>
          <w:color w:val="4472C4" w:themeColor="accent1"/>
        </w:rPr>
        <w:t>).</w:t>
      </w:r>
    </w:p>
    <w:p w14:paraId="6B05191F" w14:textId="7D4BCB43" w:rsidR="00710827" w:rsidRPr="00E86DD7" w:rsidRDefault="00710827" w:rsidP="00710827">
      <w:pPr>
        <w:pStyle w:val="Studys"/>
        <w:jc w:val="left"/>
        <w:rPr>
          <w:color w:val="4472C4" w:themeColor="accent1"/>
        </w:rPr>
      </w:pPr>
      <w:r w:rsidRPr="00E86DD7">
        <w:rPr>
          <w:color w:val="4472C4" w:themeColor="accent1"/>
        </w:rPr>
        <w:t xml:space="preserve">Tissu = </w:t>
      </w:r>
      <w:r w:rsidRPr="00CF7F3F">
        <w:rPr>
          <w:b/>
          <w:bCs/>
          <w:color w:val="4472C4" w:themeColor="accent1"/>
        </w:rPr>
        <w:t>ensemble de cellules vivantes</w:t>
      </w:r>
      <w:r w:rsidRPr="00E86DD7">
        <w:rPr>
          <w:color w:val="4472C4" w:themeColor="accent1"/>
        </w:rPr>
        <w:t xml:space="preserve"> exerçant une </w:t>
      </w:r>
      <w:r w:rsidRPr="00CF7F3F">
        <w:rPr>
          <w:b/>
          <w:bCs/>
          <w:color w:val="4472C4" w:themeColor="accent1"/>
        </w:rPr>
        <w:t>fonction précise</w:t>
      </w:r>
      <w:r w:rsidRPr="00E86DD7">
        <w:rPr>
          <w:color w:val="4472C4" w:themeColor="accent1"/>
        </w:rPr>
        <w:t xml:space="preserve"> (</w:t>
      </w:r>
      <w:r w:rsidRPr="00CF7F3F">
        <w:rPr>
          <w:b/>
          <w:bCs/>
          <w:color w:val="4472C4" w:themeColor="accent1"/>
        </w:rPr>
        <w:t>mm, µm</w:t>
      </w:r>
      <w:r w:rsidRPr="00E86DD7">
        <w:rPr>
          <w:color w:val="4472C4" w:themeColor="accent1"/>
        </w:rPr>
        <w:t>).</w:t>
      </w:r>
    </w:p>
    <w:p w14:paraId="1E9C90D3" w14:textId="30E897E9" w:rsidR="00710827" w:rsidRPr="00E86DD7" w:rsidRDefault="00710827" w:rsidP="00710827">
      <w:pPr>
        <w:pStyle w:val="Studys"/>
        <w:jc w:val="left"/>
        <w:rPr>
          <w:color w:val="4472C4" w:themeColor="accent1"/>
        </w:rPr>
      </w:pPr>
      <w:r w:rsidRPr="00E86DD7">
        <w:rPr>
          <w:color w:val="4472C4" w:themeColor="accent1"/>
        </w:rPr>
        <w:t xml:space="preserve">Cellule = </w:t>
      </w:r>
      <w:r w:rsidRPr="00CF7F3F">
        <w:rPr>
          <w:b/>
          <w:bCs/>
          <w:color w:val="4472C4" w:themeColor="accent1"/>
        </w:rPr>
        <w:t>structure microscopique</w:t>
      </w:r>
      <w:r w:rsidRPr="00E86DD7">
        <w:rPr>
          <w:color w:val="4472C4" w:themeColor="accent1"/>
        </w:rPr>
        <w:t xml:space="preserve"> constitutive de </w:t>
      </w:r>
      <w:r w:rsidRPr="00CF7F3F">
        <w:rPr>
          <w:b/>
          <w:bCs/>
          <w:color w:val="4472C4" w:themeColor="accent1"/>
        </w:rPr>
        <w:t>tout être vivant</w:t>
      </w:r>
      <w:r w:rsidRPr="00E86DD7">
        <w:rPr>
          <w:color w:val="4472C4" w:themeColor="accent1"/>
        </w:rPr>
        <w:t xml:space="preserve"> (</w:t>
      </w:r>
      <w:proofErr w:type="gramStart"/>
      <w:r w:rsidRPr="00CF7F3F">
        <w:rPr>
          <w:b/>
          <w:bCs/>
          <w:color w:val="4472C4" w:themeColor="accent1"/>
        </w:rPr>
        <w:t>µm</w:t>
      </w:r>
      <w:proofErr w:type="gramEnd"/>
      <w:r w:rsidRPr="00E86DD7">
        <w:rPr>
          <w:color w:val="4472C4" w:themeColor="accent1"/>
        </w:rPr>
        <w:t>)</w:t>
      </w:r>
    </w:p>
    <w:p w14:paraId="66188615" w14:textId="69D12ACF" w:rsidR="00710827" w:rsidRPr="00E86DD7" w:rsidRDefault="00710827" w:rsidP="00710827">
      <w:pPr>
        <w:pStyle w:val="Studys"/>
        <w:jc w:val="left"/>
        <w:rPr>
          <w:color w:val="4472C4" w:themeColor="accent1"/>
        </w:rPr>
      </w:pPr>
      <w:r w:rsidRPr="00E86DD7">
        <w:rPr>
          <w:color w:val="4472C4" w:themeColor="accent1"/>
        </w:rPr>
        <w:t xml:space="preserve">Organite = chacun des </w:t>
      </w:r>
      <w:r w:rsidRPr="00CF7F3F">
        <w:rPr>
          <w:b/>
          <w:bCs/>
          <w:color w:val="4472C4" w:themeColor="accent1"/>
        </w:rPr>
        <w:t>éléments constituant la cellule</w:t>
      </w:r>
      <w:r w:rsidRPr="00E86DD7">
        <w:rPr>
          <w:color w:val="4472C4" w:themeColor="accent1"/>
        </w:rPr>
        <w:t xml:space="preserve"> (noyau, cytoplasme, membrane plasmique, etc…</w:t>
      </w:r>
      <w:r w:rsidR="00E86DD7" w:rsidRPr="00E86DD7">
        <w:rPr>
          <w:color w:val="4472C4" w:themeColor="accent1"/>
        </w:rPr>
        <w:t>) (</w:t>
      </w:r>
      <w:r w:rsidR="00E86DD7" w:rsidRPr="00CF7F3F">
        <w:rPr>
          <w:b/>
          <w:bCs/>
          <w:color w:val="4472C4" w:themeColor="accent1"/>
        </w:rPr>
        <w:t>µm</w:t>
      </w:r>
      <w:r w:rsidR="00E86DD7" w:rsidRPr="00E86DD7">
        <w:rPr>
          <w:color w:val="4472C4" w:themeColor="accent1"/>
        </w:rPr>
        <w:t>).</w:t>
      </w:r>
    </w:p>
    <w:p w14:paraId="7FA4A169" w14:textId="06CFA5B0" w:rsidR="00E86DD7" w:rsidRPr="00E86DD7" w:rsidRDefault="00E86DD7" w:rsidP="00710827">
      <w:pPr>
        <w:pStyle w:val="Studys"/>
        <w:jc w:val="left"/>
        <w:rPr>
          <w:color w:val="4472C4" w:themeColor="accent1"/>
        </w:rPr>
      </w:pPr>
      <w:r w:rsidRPr="00E86DD7">
        <w:rPr>
          <w:color w:val="4472C4" w:themeColor="accent1"/>
        </w:rPr>
        <w:t xml:space="preserve">Molécule = </w:t>
      </w:r>
      <w:r w:rsidRPr="00CF7F3F">
        <w:rPr>
          <w:b/>
          <w:bCs/>
          <w:color w:val="4472C4" w:themeColor="accent1"/>
        </w:rPr>
        <w:t>particule formée d’atomes</w:t>
      </w:r>
      <w:r w:rsidRPr="00E86DD7">
        <w:rPr>
          <w:color w:val="4472C4" w:themeColor="accent1"/>
        </w:rPr>
        <w:t xml:space="preserve"> (</w:t>
      </w:r>
      <w:r w:rsidRPr="00CF7F3F">
        <w:rPr>
          <w:b/>
          <w:bCs/>
          <w:color w:val="4472C4" w:themeColor="accent1"/>
        </w:rPr>
        <w:t>nm</w:t>
      </w:r>
      <w:r w:rsidRPr="00E86DD7">
        <w:rPr>
          <w:color w:val="4472C4" w:themeColor="accent1"/>
        </w:rPr>
        <w:t>).</w:t>
      </w:r>
    </w:p>
    <w:p w14:paraId="671404A3" w14:textId="441EB37E" w:rsidR="00E86DD7" w:rsidRDefault="00E86DD7" w:rsidP="00710827">
      <w:pPr>
        <w:pStyle w:val="Studys"/>
        <w:jc w:val="left"/>
        <w:rPr>
          <w:color w:val="00B050"/>
          <w:u w:val="single"/>
        </w:rPr>
      </w:pPr>
      <w:r>
        <w:rPr>
          <w:color w:val="00B050"/>
          <w:u w:val="single"/>
        </w:rPr>
        <w:t>Cellule spécialisée :</w:t>
      </w:r>
    </w:p>
    <w:p w14:paraId="68D8BA71" w14:textId="7F9284F3" w:rsidR="00E86DD7" w:rsidRDefault="00E86DD7" w:rsidP="00710827">
      <w:pPr>
        <w:pStyle w:val="Studys"/>
        <w:jc w:val="left"/>
        <w:rPr>
          <w:color w:val="4472C4" w:themeColor="accent1"/>
        </w:rPr>
      </w:pPr>
      <w:r w:rsidRPr="00E86DD7">
        <w:rPr>
          <w:color w:val="4472C4" w:themeColor="accent1"/>
        </w:rPr>
        <w:t xml:space="preserve">Une molécule spécialisée est une molécule qui </w:t>
      </w:r>
      <w:r w:rsidRPr="00CF7F3F">
        <w:rPr>
          <w:b/>
          <w:bCs/>
          <w:color w:val="4472C4" w:themeColor="accent1"/>
        </w:rPr>
        <w:t>réalise une fonction particulière</w:t>
      </w:r>
      <w:r w:rsidRPr="00E86DD7">
        <w:rPr>
          <w:color w:val="4472C4" w:themeColor="accent1"/>
        </w:rPr>
        <w:t xml:space="preserve"> (par exemple les globules blancs</w:t>
      </w:r>
      <w:r>
        <w:rPr>
          <w:color w:val="4472C4" w:themeColor="accent1"/>
        </w:rPr>
        <w:t xml:space="preserve"> présents dans le sang</w:t>
      </w:r>
      <w:r w:rsidRPr="00E86DD7">
        <w:rPr>
          <w:color w:val="4472C4" w:themeColor="accent1"/>
        </w:rPr>
        <w:t xml:space="preserve"> qui</w:t>
      </w:r>
      <w:r>
        <w:rPr>
          <w:color w:val="4472C4" w:themeColor="accent1"/>
        </w:rPr>
        <w:t xml:space="preserve"> défendent l’organisme contre les micro-organismes)</w:t>
      </w:r>
    </w:p>
    <w:p w14:paraId="78BCEBA1" w14:textId="3BDD45B0" w:rsidR="00710827" w:rsidRDefault="00E86DD7" w:rsidP="00710827">
      <w:pPr>
        <w:pStyle w:val="Studys"/>
        <w:jc w:val="left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Toutes les cellules (spécialisées ou non) possèdent </w:t>
      </w:r>
      <w:r w:rsidRPr="00CF7F3F">
        <w:rPr>
          <w:b/>
          <w:bCs/>
          <w:color w:val="4472C4" w:themeColor="accent1"/>
        </w:rPr>
        <w:t>toutes la même information génétique initiale</w:t>
      </w:r>
      <w:r>
        <w:rPr>
          <w:color w:val="4472C4" w:themeColor="accent1"/>
        </w:rPr>
        <w:t xml:space="preserve">, organisée </w:t>
      </w:r>
      <w:r w:rsidRPr="00CF7F3F">
        <w:rPr>
          <w:b/>
          <w:bCs/>
          <w:color w:val="4472C4" w:themeColor="accent1"/>
        </w:rPr>
        <w:t>en gènes</w:t>
      </w:r>
      <w:r w:rsidR="00F45F46">
        <w:rPr>
          <w:color w:val="4472C4" w:themeColor="accent1"/>
        </w:rPr>
        <w:t xml:space="preserve">. Les gènes sont inscrits sur la </w:t>
      </w:r>
      <w:r w:rsidR="00F45F46" w:rsidRPr="00CF7F3F">
        <w:rPr>
          <w:b/>
          <w:bCs/>
          <w:color w:val="4472C4" w:themeColor="accent1"/>
        </w:rPr>
        <w:t>molécule d’ADN</w:t>
      </w:r>
      <w:r w:rsidR="00F45F46">
        <w:rPr>
          <w:color w:val="4472C4" w:themeColor="accent1"/>
        </w:rPr>
        <w:t>.</w:t>
      </w:r>
    </w:p>
    <w:p w14:paraId="32C74409" w14:textId="24317C8F" w:rsidR="00F45F46" w:rsidRDefault="00F45F46" w:rsidP="00710827">
      <w:pPr>
        <w:pStyle w:val="Studys"/>
        <w:jc w:val="left"/>
        <w:rPr>
          <w:color w:val="4472C4" w:themeColor="accent1"/>
        </w:rPr>
      </w:pPr>
      <w:r>
        <w:rPr>
          <w:color w:val="4472C4" w:themeColor="accent1"/>
        </w:rPr>
        <w:t xml:space="preserve">Les </w:t>
      </w:r>
      <w:r w:rsidRPr="00CF7F3F">
        <w:rPr>
          <w:b/>
          <w:bCs/>
          <w:color w:val="4472C4" w:themeColor="accent1"/>
        </w:rPr>
        <w:t>cellules spécialisées n’expriment</w:t>
      </w:r>
      <w:r>
        <w:rPr>
          <w:color w:val="4472C4" w:themeColor="accent1"/>
        </w:rPr>
        <w:t xml:space="preserve"> donc </w:t>
      </w:r>
      <w:r w:rsidRPr="00CF7F3F">
        <w:rPr>
          <w:b/>
          <w:bCs/>
          <w:color w:val="4472C4" w:themeColor="accent1"/>
        </w:rPr>
        <w:t>qu’une partie de l’ADN</w:t>
      </w:r>
      <w:r>
        <w:rPr>
          <w:color w:val="4472C4" w:themeColor="accent1"/>
        </w:rPr>
        <w:t>.</w:t>
      </w:r>
    </w:p>
    <w:p w14:paraId="19843DB0" w14:textId="6DF66533" w:rsidR="001401D4" w:rsidRDefault="001401D4" w:rsidP="00710827">
      <w:pPr>
        <w:pStyle w:val="Studys"/>
        <w:jc w:val="left"/>
        <w:rPr>
          <w:color w:val="4472C4" w:themeColor="accent1"/>
        </w:rPr>
      </w:pPr>
      <w:r>
        <w:rPr>
          <w:color w:val="4472C4" w:themeColor="accent1"/>
        </w:rPr>
        <w:t xml:space="preserve">Gène = Un gène est un </w:t>
      </w:r>
      <w:r w:rsidRPr="00CF7F3F">
        <w:rPr>
          <w:b/>
          <w:bCs/>
          <w:color w:val="4472C4" w:themeColor="accent1"/>
        </w:rPr>
        <w:t>segment d’ADN</w:t>
      </w:r>
      <w:r>
        <w:rPr>
          <w:color w:val="4472C4" w:themeColor="accent1"/>
        </w:rPr>
        <w:t xml:space="preserve">, facteur de la </w:t>
      </w:r>
      <w:r w:rsidRPr="00CF7F3F">
        <w:rPr>
          <w:b/>
          <w:bCs/>
          <w:color w:val="4472C4" w:themeColor="accent1"/>
        </w:rPr>
        <w:t>transmission héréditaire</w:t>
      </w:r>
    </w:p>
    <w:p w14:paraId="2C77E7A5" w14:textId="66D5B1A8" w:rsidR="00F45F46" w:rsidRDefault="00F45F46" w:rsidP="00710827">
      <w:pPr>
        <w:pStyle w:val="Studys"/>
        <w:jc w:val="left"/>
        <w:rPr>
          <w:color w:val="00B050"/>
          <w:u w:val="single"/>
        </w:rPr>
      </w:pPr>
      <w:r w:rsidRPr="00F45F46">
        <w:rPr>
          <w:color w:val="00B050"/>
          <w:u w:val="single"/>
        </w:rPr>
        <w:t>Molécule d’ADN</w:t>
      </w:r>
      <w:r>
        <w:rPr>
          <w:color w:val="00B050"/>
          <w:u w:val="single"/>
        </w:rPr>
        <w:t> :</w:t>
      </w:r>
    </w:p>
    <w:p w14:paraId="2F0D6435" w14:textId="079DBCB6" w:rsidR="00F45F46" w:rsidRDefault="005A3A17" w:rsidP="00710827">
      <w:pPr>
        <w:pStyle w:val="Studys"/>
        <w:jc w:val="left"/>
        <w:rPr>
          <w:color w:val="0070C0"/>
        </w:rPr>
      </w:pPr>
      <w:r>
        <w:rPr>
          <w:color w:val="0070C0"/>
        </w:rPr>
        <w:t xml:space="preserve">La molécule d’ADN est constituée de </w:t>
      </w:r>
      <w:r w:rsidRPr="00CF7F3F">
        <w:rPr>
          <w:b/>
          <w:bCs/>
          <w:color w:val="0070C0"/>
        </w:rPr>
        <w:t>deux chaines</w:t>
      </w:r>
      <w:r>
        <w:rPr>
          <w:color w:val="0070C0"/>
        </w:rPr>
        <w:t xml:space="preserve"> (qui forment une </w:t>
      </w:r>
      <w:r w:rsidRPr="00CF7F3F">
        <w:rPr>
          <w:b/>
          <w:bCs/>
          <w:color w:val="0070C0"/>
        </w:rPr>
        <w:t>double hélice</w:t>
      </w:r>
      <w:r>
        <w:rPr>
          <w:color w:val="0070C0"/>
        </w:rPr>
        <w:t>) elles-mêmes constituées de nucléotides, on repère 4 variétés de nucléotides (G, C, A et T) chacun possède :</w:t>
      </w:r>
    </w:p>
    <w:p w14:paraId="495D48BD" w14:textId="4ADD97D3" w:rsidR="005A3A17" w:rsidRPr="00CF7F3F" w:rsidRDefault="005A3A17" w:rsidP="00710827">
      <w:pPr>
        <w:pStyle w:val="Studys"/>
        <w:jc w:val="left"/>
        <w:rPr>
          <w:b/>
          <w:bCs/>
          <w:color w:val="0070C0"/>
        </w:rPr>
      </w:pPr>
      <w:r w:rsidRPr="00CF7F3F">
        <w:rPr>
          <w:b/>
          <w:bCs/>
          <w:color w:val="0070C0"/>
        </w:rPr>
        <w:t>- un glucide</w:t>
      </w:r>
    </w:p>
    <w:p w14:paraId="06D4B77D" w14:textId="28D87130" w:rsidR="005A3A17" w:rsidRPr="00CF7F3F" w:rsidRDefault="005A3A17" w:rsidP="00710827">
      <w:pPr>
        <w:pStyle w:val="Studys"/>
        <w:jc w:val="left"/>
        <w:rPr>
          <w:b/>
          <w:bCs/>
          <w:color w:val="0070C0"/>
        </w:rPr>
      </w:pPr>
      <w:r w:rsidRPr="00CF7F3F">
        <w:rPr>
          <w:b/>
          <w:bCs/>
          <w:color w:val="0070C0"/>
        </w:rPr>
        <w:t>- un phosphate</w:t>
      </w:r>
    </w:p>
    <w:p w14:paraId="127AF8CF" w14:textId="3CC67DD4" w:rsidR="005A3A17" w:rsidRPr="00CF7F3F" w:rsidRDefault="005A3A17" w:rsidP="00710827">
      <w:pPr>
        <w:pStyle w:val="Studys"/>
        <w:jc w:val="left"/>
        <w:rPr>
          <w:b/>
          <w:bCs/>
          <w:color w:val="0070C0"/>
        </w:rPr>
      </w:pPr>
      <w:r w:rsidRPr="00CF7F3F">
        <w:rPr>
          <w:b/>
          <w:bCs/>
          <w:color w:val="0070C0"/>
        </w:rPr>
        <w:t>- une base azotée (variable)</w:t>
      </w:r>
    </w:p>
    <w:p w14:paraId="6D32C774" w14:textId="547B95DF" w:rsidR="005A3A17" w:rsidRDefault="005A3A17" w:rsidP="00710827">
      <w:pPr>
        <w:pStyle w:val="Studys"/>
        <w:jc w:val="left"/>
        <w:rPr>
          <w:color w:val="0070C0"/>
        </w:rPr>
      </w:pPr>
      <w:r>
        <w:rPr>
          <w:color w:val="0070C0"/>
        </w:rPr>
        <w:t xml:space="preserve">Les nucléotides forment des couple </w:t>
      </w:r>
      <w:r w:rsidRPr="00CF7F3F">
        <w:rPr>
          <w:b/>
          <w:bCs/>
          <w:color w:val="0070C0"/>
        </w:rPr>
        <w:t>(C, G) et (A, T)</w:t>
      </w:r>
      <w:r>
        <w:rPr>
          <w:color w:val="0070C0"/>
        </w:rPr>
        <w:t xml:space="preserve"> qui associent les deux brins d’ADN </w:t>
      </w:r>
      <w:r w:rsidRPr="00CF7F3F">
        <w:rPr>
          <w:b/>
          <w:bCs/>
          <w:color w:val="0070C0"/>
        </w:rPr>
        <w:t>selon leur complémentarité</w:t>
      </w:r>
      <w:r w:rsidR="001401D4">
        <w:rPr>
          <w:color w:val="0070C0"/>
        </w:rPr>
        <w:t>.</w:t>
      </w:r>
    </w:p>
    <w:p w14:paraId="535D2F2B" w14:textId="5DF8EFB6" w:rsidR="005A3A17" w:rsidRDefault="005A3A17" w:rsidP="00710827">
      <w:pPr>
        <w:pStyle w:val="Studys"/>
        <w:jc w:val="left"/>
        <w:rPr>
          <w:color w:val="0070C0"/>
        </w:rPr>
      </w:pPr>
      <w:r>
        <w:rPr>
          <w:color w:val="0070C0"/>
        </w:rPr>
        <w:t>A = Adénine</w:t>
      </w:r>
    </w:p>
    <w:p w14:paraId="3210F581" w14:textId="76EA0B56" w:rsidR="005A3A17" w:rsidRDefault="005A3A17" w:rsidP="00710827">
      <w:pPr>
        <w:pStyle w:val="Studys"/>
        <w:jc w:val="left"/>
        <w:rPr>
          <w:color w:val="0070C0"/>
        </w:rPr>
      </w:pPr>
      <w:r>
        <w:rPr>
          <w:color w:val="0070C0"/>
        </w:rPr>
        <w:t>T = Thymine</w:t>
      </w:r>
    </w:p>
    <w:p w14:paraId="0BC1D257" w14:textId="128D689E" w:rsidR="005A3A17" w:rsidRDefault="005A3A17" w:rsidP="00710827">
      <w:pPr>
        <w:pStyle w:val="Studys"/>
        <w:jc w:val="left"/>
        <w:rPr>
          <w:color w:val="0070C0"/>
        </w:rPr>
      </w:pPr>
      <w:r>
        <w:rPr>
          <w:color w:val="0070C0"/>
        </w:rPr>
        <w:t>C = Cytosine</w:t>
      </w:r>
    </w:p>
    <w:p w14:paraId="55F334DD" w14:textId="209557E8" w:rsidR="005A3A17" w:rsidRDefault="005A3A17" w:rsidP="00710827">
      <w:pPr>
        <w:pStyle w:val="Studys"/>
        <w:jc w:val="left"/>
        <w:rPr>
          <w:color w:val="0070C0"/>
        </w:rPr>
      </w:pPr>
      <w:r>
        <w:rPr>
          <w:color w:val="0070C0"/>
        </w:rPr>
        <w:t>G = Guanine</w:t>
      </w:r>
    </w:p>
    <w:p w14:paraId="70D81621" w14:textId="0AA72AEE" w:rsidR="001401D4" w:rsidRDefault="001401D4" w:rsidP="00710827">
      <w:pPr>
        <w:pStyle w:val="Studys"/>
        <w:jc w:val="left"/>
        <w:rPr>
          <w:color w:val="00B050"/>
          <w:u w:val="single"/>
        </w:rPr>
      </w:pPr>
      <w:r>
        <w:rPr>
          <w:color w:val="00B050"/>
          <w:u w:val="single"/>
        </w:rPr>
        <w:lastRenderedPageBreak/>
        <w:t>Définitions, voies métaboliques :</w:t>
      </w:r>
    </w:p>
    <w:p w14:paraId="4A26B5AA" w14:textId="2EF25C96" w:rsidR="001401D4" w:rsidRDefault="001401D4" w:rsidP="00710827">
      <w:pPr>
        <w:pStyle w:val="Studys"/>
        <w:jc w:val="left"/>
        <w:rPr>
          <w:color w:val="0070C0"/>
        </w:rPr>
      </w:pPr>
      <w:r>
        <w:rPr>
          <w:color w:val="0070C0"/>
        </w:rPr>
        <w:t xml:space="preserve">Métabolisme = </w:t>
      </w:r>
      <w:r w:rsidR="00B66D01" w:rsidRPr="00B66D01">
        <w:rPr>
          <w:color w:val="0070C0"/>
        </w:rPr>
        <w:t xml:space="preserve">Ensemble des </w:t>
      </w:r>
      <w:r w:rsidR="00B66D01" w:rsidRPr="00CF7F3F">
        <w:rPr>
          <w:b/>
          <w:bCs/>
          <w:color w:val="0070C0"/>
        </w:rPr>
        <w:t xml:space="preserve">transformations chimiques et biologiques </w:t>
      </w:r>
      <w:r w:rsidR="00B66D01" w:rsidRPr="00B66D01">
        <w:rPr>
          <w:color w:val="0070C0"/>
        </w:rPr>
        <w:t>qui s'accomplissent dans l'organisme.</w:t>
      </w:r>
    </w:p>
    <w:p w14:paraId="468D253A" w14:textId="2F5D2C7D" w:rsidR="00B66D01" w:rsidRDefault="00B66D01" w:rsidP="00710827">
      <w:pPr>
        <w:pStyle w:val="Studys"/>
        <w:jc w:val="left"/>
        <w:rPr>
          <w:color w:val="0070C0"/>
        </w:rPr>
      </w:pPr>
      <w:r>
        <w:rPr>
          <w:color w:val="0070C0"/>
        </w:rPr>
        <w:t xml:space="preserve">Voie métabolique = Succession de </w:t>
      </w:r>
      <w:r w:rsidRPr="00CF7F3F">
        <w:rPr>
          <w:b/>
          <w:bCs/>
          <w:color w:val="0070C0"/>
        </w:rPr>
        <w:t>réactions biochimiques</w:t>
      </w:r>
      <w:r>
        <w:rPr>
          <w:color w:val="0070C0"/>
        </w:rPr>
        <w:t xml:space="preserve"> qui s’enchainent, l’une étant à l’origine de la suivante.</w:t>
      </w:r>
    </w:p>
    <w:p w14:paraId="68BBA849" w14:textId="0A695E88" w:rsidR="005A3A17" w:rsidRDefault="00B66D01" w:rsidP="00710827">
      <w:pPr>
        <w:pStyle w:val="Studys"/>
        <w:jc w:val="left"/>
        <w:rPr>
          <w:color w:val="0070C0"/>
        </w:rPr>
      </w:pPr>
      <w:r>
        <w:rPr>
          <w:color w:val="0070C0"/>
        </w:rPr>
        <w:t xml:space="preserve">Photosynthèse = </w:t>
      </w:r>
      <w:r w:rsidRPr="00CF7F3F">
        <w:rPr>
          <w:b/>
          <w:bCs/>
          <w:color w:val="0070C0"/>
        </w:rPr>
        <w:t>Voie métabolique</w:t>
      </w:r>
      <w:r>
        <w:rPr>
          <w:color w:val="0070C0"/>
        </w:rPr>
        <w:t xml:space="preserve"> par laquelle les plantes vertes chlorophylliennes</w:t>
      </w:r>
      <w:r w:rsidR="00CF7F3F">
        <w:rPr>
          <w:color w:val="0070C0"/>
        </w:rPr>
        <w:t xml:space="preserve"> créent</w:t>
      </w:r>
      <w:r>
        <w:rPr>
          <w:color w:val="0070C0"/>
        </w:rPr>
        <w:t xml:space="preserve"> des matières organiques</w:t>
      </w:r>
      <w:r w:rsidR="00CF7F3F">
        <w:rPr>
          <w:color w:val="0070C0"/>
        </w:rPr>
        <w:t xml:space="preserve"> à partir de matière minérale : </w:t>
      </w:r>
      <w:r w:rsidR="00CF7F3F" w:rsidRPr="00CF7F3F">
        <w:rPr>
          <w:color w:val="0070C0"/>
        </w:rPr>
        <w:t>6 CO2 + 12 H2O</w:t>
      </w:r>
      <w:r w:rsidR="00CF7F3F">
        <w:rPr>
          <w:color w:val="0070C0"/>
        </w:rPr>
        <w:t xml:space="preserve"> </w:t>
      </w:r>
      <w:r w:rsidR="00CF7F3F" w:rsidRPr="00CF7F3F">
        <w:rPr>
          <w:color w:val="0070C0"/>
        </w:rPr>
        <w:sym w:font="Wingdings" w:char="F0E0"/>
      </w:r>
      <w:r w:rsidR="00CF7F3F" w:rsidRPr="00CF7F3F">
        <w:rPr>
          <w:color w:val="0070C0"/>
        </w:rPr>
        <w:t xml:space="preserve"> C6H12O6 + 6 O2 + 6 H2O</w:t>
      </w:r>
    </w:p>
    <w:p w14:paraId="075C3065" w14:textId="577199DA" w:rsidR="00CF7F3F" w:rsidRDefault="00CF7F3F" w:rsidP="00710827">
      <w:pPr>
        <w:pStyle w:val="Studys"/>
        <w:jc w:val="left"/>
        <w:rPr>
          <w:color w:val="0070C0"/>
        </w:rPr>
      </w:pPr>
      <w:r>
        <w:rPr>
          <w:color w:val="0070C0"/>
        </w:rPr>
        <w:t xml:space="preserve">Respiration : </w:t>
      </w:r>
      <w:r w:rsidRPr="00CF7F3F">
        <w:rPr>
          <w:b/>
          <w:bCs/>
          <w:color w:val="0070C0"/>
        </w:rPr>
        <w:t>Voie métabolique</w:t>
      </w:r>
      <w:r>
        <w:rPr>
          <w:color w:val="0070C0"/>
        </w:rPr>
        <w:t xml:space="preserve"> par laquelle les mammifères créent des matières organiques </w:t>
      </w:r>
      <w:r w:rsidR="001E0175" w:rsidRPr="001E0175">
        <w:rPr>
          <w:b/>
          <w:bCs/>
          <w:color w:val="0070C0"/>
        </w:rPr>
        <w:t xml:space="preserve">en dégradant </w:t>
      </w:r>
      <w:r w:rsidR="001E0175">
        <w:rPr>
          <w:b/>
          <w:bCs/>
          <w:color w:val="0070C0"/>
        </w:rPr>
        <w:t xml:space="preserve">la matière </w:t>
      </w:r>
      <w:r w:rsidRPr="00CF7F3F">
        <w:rPr>
          <w:b/>
          <w:bCs/>
          <w:color w:val="0070C0"/>
        </w:rPr>
        <w:t xml:space="preserve">organique </w:t>
      </w:r>
      <w:r w:rsidR="001E0175">
        <w:rPr>
          <w:b/>
          <w:bCs/>
          <w:color w:val="0070C0"/>
        </w:rPr>
        <w:t xml:space="preserve">prélevée dans le milieu, </w:t>
      </w:r>
      <w:r w:rsidR="001E0175">
        <w:rPr>
          <w:color w:val="0070C0"/>
        </w:rPr>
        <w:t>la transformant en eau</w:t>
      </w:r>
      <w:r>
        <w:rPr>
          <w:color w:val="0070C0"/>
        </w:rPr>
        <w:t> </w:t>
      </w:r>
      <w:r w:rsidR="001E0175">
        <w:rPr>
          <w:color w:val="0070C0"/>
        </w:rPr>
        <w:t>et gaz carbonique, produisant l’énergie nécessaire aux cellules :</w:t>
      </w:r>
      <w:r>
        <w:rPr>
          <w:color w:val="0070C0"/>
        </w:rPr>
        <w:t xml:space="preserve"> </w:t>
      </w:r>
      <w:r w:rsidRPr="00CF7F3F">
        <w:rPr>
          <w:color w:val="0070C0"/>
        </w:rPr>
        <w:t xml:space="preserve">C6H12O6 + 6 O2 + 6 H2O </w:t>
      </w:r>
      <w:r w:rsidRPr="00CF7F3F">
        <w:rPr>
          <w:color w:val="0070C0"/>
        </w:rPr>
        <w:sym w:font="Wingdings" w:char="F0E0"/>
      </w:r>
      <w:r w:rsidRPr="00CF7F3F">
        <w:rPr>
          <w:color w:val="0070C0"/>
        </w:rPr>
        <w:t>6 CO2 + 12 H2O</w:t>
      </w:r>
      <w:r>
        <w:rPr>
          <w:color w:val="0070C0"/>
        </w:rPr>
        <w:t xml:space="preserve">  </w:t>
      </w:r>
    </w:p>
    <w:p w14:paraId="38B4FDBE" w14:textId="1F883FCB" w:rsidR="00CF7F3F" w:rsidRDefault="00CF7F3F" w:rsidP="00710827">
      <w:pPr>
        <w:pStyle w:val="Studys"/>
        <w:jc w:val="left"/>
        <w:rPr>
          <w:color w:val="0070C0"/>
        </w:rPr>
      </w:pPr>
      <w:r>
        <w:rPr>
          <w:color w:val="0070C0"/>
        </w:rPr>
        <w:t>Fermentation : pareil mais pour la levure</w:t>
      </w:r>
    </w:p>
    <w:p w14:paraId="6B15919F" w14:textId="634B46E1" w:rsidR="00CF7F3F" w:rsidRDefault="001E0175" w:rsidP="00710827">
      <w:pPr>
        <w:pStyle w:val="Studys"/>
        <w:jc w:val="left"/>
        <w:rPr>
          <w:color w:val="0070C0"/>
          <w:u w:val="single"/>
        </w:rPr>
      </w:pPr>
      <w:r>
        <w:rPr>
          <w:color w:val="0070C0"/>
          <w:u w:val="single"/>
        </w:rPr>
        <w:t>Fibres</w:t>
      </w:r>
    </w:p>
    <w:p w14:paraId="59EB0040" w14:textId="52E2E6D8" w:rsidR="001E0175" w:rsidRDefault="001E0175" w:rsidP="00710827">
      <w:pPr>
        <w:pStyle w:val="Studys"/>
        <w:jc w:val="left"/>
        <w:rPr>
          <w:color w:val="0070C0"/>
          <w:u w:val="single"/>
        </w:rPr>
      </w:pPr>
      <w:r>
        <w:rPr>
          <w:color w:val="0070C0"/>
          <w:u w:val="single"/>
        </w:rPr>
        <w:t>Fibre de Collagène pour animaux</w:t>
      </w:r>
    </w:p>
    <w:p w14:paraId="65BED764" w14:textId="77777777" w:rsidR="001E0175" w:rsidRPr="001E0175" w:rsidRDefault="001E0175" w:rsidP="00710827">
      <w:pPr>
        <w:pStyle w:val="Studys"/>
        <w:jc w:val="left"/>
        <w:rPr>
          <w:color w:val="0070C0"/>
          <w:u w:val="single"/>
        </w:rPr>
      </w:pPr>
    </w:p>
    <w:sectPr w:rsidR="001E0175" w:rsidRPr="001E0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27"/>
    <w:rsid w:val="001401D4"/>
    <w:rsid w:val="001E0175"/>
    <w:rsid w:val="005A3A17"/>
    <w:rsid w:val="00710827"/>
    <w:rsid w:val="00B66D01"/>
    <w:rsid w:val="00CF7F3F"/>
    <w:rsid w:val="00E86DD7"/>
    <w:rsid w:val="00F4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E308"/>
  <w15:chartTrackingRefBased/>
  <w15:docId w15:val="{D65F6F5E-7CB0-4607-B5D2-02DDCBA8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175"/>
  </w:style>
  <w:style w:type="character" w:default="1" w:styleId="Policepardfaut">
    <w:name w:val="Default Paragraph Font"/>
    <w:uiPriority w:val="1"/>
    <w:semiHidden/>
    <w:unhideWhenUsed/>
    <w:rsid w:val="001E0175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E0175"/>
  </w:style>
  <w:style w:type="paragraph" w:customStyle="1" w:styleId="Studys">
    <w:name w:val="Studys"/>
    <w:basedOn w:val="Normal"/>
    <w:link w:val="StudysCar"/>
    <w:qFormat/>
    <w:rsid w:val="00710827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710827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3</cp:revision>
  <dcterms:created xsi:type="dcterms:W3CDTF">2021-10-10T11:34:00Z</dcterms:created>
  <dcterms:modified xsi:type="dcterms:W3CDTF">2021-10-11T10:43:00Z</dcterms:modified>
</cp:coreProperties>
</file>