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2324" w14:textId="0603DE3B" w:rsidR="000655D0" w:rsidRDefault="000655D0" w:rsidP="000655D0">
      <w:pPr>
        <w:pStyle w:val="Studys"/>
        <w:rPr>
          <w:b/>
          <w:bCs/>
          <w:color w:val="FF0000"/>
          <w:u w:val="single"/>
        </w:rPr>
      </w:pPr>
      <w:r w:rsidRPr="000655D0">
        <w:rPr>
          <w:b/>
          <w:bCs/>
          <w:color w:val="FF0000"/>
          <w:u w:val="single"/>
        </w:rPr>
        <w:t>A savoir français contrôle sur les mouvements littéraires :</w:t>
      </w:r>
    </w:p>
    <w:p w14:paraId="5D713DB8" w14:textId="1678FE3F" w:rsidR="000655D0" w:rsidRDefault="000655D0" w:rsidP="000655D0">
      <w:pPr>
        <w:pStyle w:val="Studys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Les procédés d’écriture servent à rien</w:t>
      </w:r>
    </w:p>
    <w:p w14:paraId="3ABE7A9F" w14:textId="0B1AA4D7" w:rsidR="000655D0" w:rsidRPr="000655D0" w:rsidRDefault="000655D0" w:rsidP="000655D0">
      <w:pPr>
        <w:pStyle w:val="Studys"/>
        <w:rPr>
          <w:b/>
          <w:bCs/>
          <w:color w:val="0070C0"/>
          <w:u w:val="single"/>
        </w:rPr>
      </w:pPr>
      <w:r w:rsidRPr="000655D0">
        <w:rPr>
          <w:b/>
          <w:bCs/>
          <w:color w:val="0070C0"/>
          <w:u w:val="single"/>
        </w:rPr>
        <w:t>Le XVI</w:t>
      </w:r>
      <w:r>
        <w:rPr>
          <w:b/>
          <w:bCs/>
          <w:color w:val="0070C0"/>
          <w:u w:val="single"/>
        </w:rPr>
        <w:t>ème</w:t>
      </w:r>
    </w:p>
    <w:p w14:paraId="113D8A3B" w14:textId="093DA10B" w:rsidR="000655D0" w:rsidRPr="000655D0" w:rsidRDefault="000655D0" w:rsidP="000655D0">
      <w:pPr>
        <w:pStyle w:val="Studys"/>
        <w:rPr>
          <w:u w:val="single"/>
        </w:rPr>
      </w:pPr>
      <w:r w:rsidRPr="000655D0">
        <w:rPr>
          <w:u w:val="single"/>
        </w:rPr>
        <w:t>Définition de l’humanisme +</w:t>
      </w:r>
    </w:p>
    <w:p w14:paraId="4ED4D274" w14:textId="2A532B72" w:rsidR="000655D0" w:rsidRDefault="000655D0" w:rsidP="000655D0">
      <w:pPr>
        <w:pStyle w:val="Studys"/>
        <w:numPr>
          <w:ilvl w:val="0"/>
          <w:numId w:val="1"/>
        </w:numPr>
      </w:pPr>
      <w:r>
        <w:t>2 thèmes</w:t>
      </w:r>
    </w:p>
    <w:p w14:paraId="167885A4" w14:textId="1D3FDE48" w:rsidR="000655D0" w:rsidRDefault="000655D0" w:rsidP="000655D0">
      <w:pPr>
        <w:pStyle w:val="Studys"/>
        <w:numPr>
          <w:ilvl w:val="0"/>
          <w:numId w:val="1"/>
        </w:numPr>
      </w:pPr>
      <w:r>
        <w:t>3 auteurs</w:t>
      </w:r>
    </w:p>
    <w:p w14:paraId="30E6C312" w14:textId="6909F5F3" w:rsidR="000655D0" w:rsidRDefault="000655D0" w:rsidP="000655D0">
      <w:pPr>
        <w:pStyle w:val="Studys"/>
        <w:numPr>
          <w:ilvl w:val="0"/>
          <w:numId w:val="1"/>
        </w:numPr>
      </w:pPr>
      <w:r>
        <w:t>1 œuvre d’un auteur</w:t>
      </w:r>
    </w:p>
    <w:p w14:paraId="3E2D6B68" w14:textId="2D46901B" w:rsidR="000655D0" w:rsidRDefault="000655D0" w:rsidP="000655D0">
      <w:pPr>
        <w:pStyle w:val="Studys"/>
        <w:rPr>
          <w:u w:val="single"/>
        </w:rPr>
      </w:pPr>
      <w:r w:rsidRPr="000655D0">
        <w:rPr>
          <w:u w:val="single"/>
        </w:rPr>
        <w:t>Définition La Pléiade +</w:t>
      </w:r>
    </w:p>
    <w:p w14:paraId="147BCA61" w14:textId="77777777" w:rsidR="000655D0" w:rsidRDefault="000655D0" w:rsidP="000655D0">
      <w:pPr>
        <w:pStyle w:val="Studys"/>
        <w:numPr>
          <w:ilvl w:val="0"/>
          <w:numId w:val="1"/>
        </w:numPr>
      </w:pPr>
      <w:r>
        <w:t>2 thèmes</w:t>
      </w:r>
    </w:p>
    <w:p w14:paraId="6C0FB9B0" w14:textId="2EA5D5EA" w:rsidR="000655D0" w:rsidRDefault="000655D0" w:rsidP="000655D0">
      <w:pPr>
        <w:pStyle w:val="Studys"/>
        <w:numPr>
          <w:ilvl w:val="0"/>
          <w:numId w:val="1"/>
        </w:numPr>
      </w:pPr>
      <w:r>
        <w:t>2</w:t>
      </w:r>
      <w:r>
        <w:t xml:space="preserve"> auteurs</w:t>
      </w:r>
    </w:p>
    <w:p w14:paraId="32537599" w14:textId="2B0C33B9" w:rsidR="000655D0" w:rsidRDefault="000655D0" w:rsidP="000655D0">
      <w:pPr>
        <w:pStyle w:val="Studys"/>
        <w:numPr>
          <w:ilvl w:val="0"/>
          <w:numId w:val="1"/>
        </w:numPr>
      </w:pPr>
      <w:r>
        <w:t>1 œuvre d’un auteur</w:t>
      </w:r>
    </w:p>
    <w:p w14:paraId="0E28FF26" w14:textId="4D702B04" w:rsidR="000655D0" w:rsidRPr="000655D0" w:rsidRDefault="000655D0" w:rsidP="000655D0">
      <w:pPr>
        <w:pStyle w:val="Studys"/>
        <w:rPr>
          <w:u w:val="single"/>
        </w:rPr>
      </w:pPr>
      <w:r w:rsidRPr="000655D0">
        <w:rPr>
          <w:u w:val="single"/>
        </w:rPr>
        <w:t>Définition du Baroque +</w:t>
      </w:r>
    </w:p>
    <w:p w14:paraId="632F20AD" w14:textId="77777777" w:rsidR="000655D0" w:rsidRDefault="000655D0" w:rsidP="000655D0">
      <w:pPr>
        <w:pStyle w:val="Studys"/>
        <w:numPr>
          <w:ilvl w:val="0"/>
          <w:numId w:val="1"/>
        </w:numPr>
      </w:pPr>
      <w:r>
        <w:t>2 thèmes</w:t>
      </w:r>
    </w:p>
    <w:p w14:paraId="22058017" w14:textId="269E4C63" w:rsidR="000655D0" w:rsidRDefault="000655D0" w:rsidP="000655D0">
      <w:pPr>
        <w:pStyle w:val="Studys"/>
        <w:numPr>
          <w:ilvl w:val="0"/>
          <w:numId w:val="1"/>
        </w:numPr>
      </w:pPr>
      <w:r>
        <w:t>2</w:t>
      </w:r>
      <w:r>
        <w:t xml:space="preserve"> auteurs</w:t>
      </w:r>
    </w:p>
    <w:p w14:paraId="07132F22" w14:textId="21E545D0" w:rsidR="000655D0" w:rsidRDefault="000655D0" w:rsidP="000655D0">
      <w:pPr>
        <w:pStyle w:val="Studys"/>
        <w:numPr>
          <w:ilvl w:val="0"/>
          <w:numId w:val="1"/>
        </w:numPr>
      </w:pPr>
      <w:r>
        <w:t>1 œuvre d’un auteur</w:t>
      </w:r>
    </w:p>
    <w:p w14:paraId="73B3F9DA" w14:textId="6EE0DE0E" w:rsidR="000655D0" w:rsidRDefault="000655D0" w:rsidP="000655D0">
      <w:pPr>
        <w:pStyle w:val="Studys"/>
        <w:rPr>
          <w:u w:val="single"/>
        </w:rPr>
      </w:pPr>
      <w:r w:rsidRPr="000655D0">
        <w:rPr>
          <w:u w:val="single"/>
        </w:rPr>
        <w:t>Définition du classicisme</w:t>
      </w:r>
      <w:r>
        <w:rPr>
          <w:u w:val="single"/>
        </w:rPr>
        <w:t xml:space="preserve"> +</w:t>
      </w:r>
    </w:p>
    <w:p w14:paraId="18647C72" w14:textId="77777777" w:rsidR="000655D0" w:rsidRDefault="000655D0" w:rsidP="000655D0">
      <w:pPr>
        <w:pStyle w:val="Studys"/>
        <w:numPr>
          <w:ilvl w:val="0"/>
          <w:numId w:val="1"/>
        </w:numPr>
      </w:pPr>
      <w:r>
        <w:t>2 thèmes</w:t>
      </w:r>
    </w:p>
    <w:p w14:paraId="6206D663" w14:textId="77777777" w:rsidR="000655D0" w:rsidRDefault="000655D0" w:rsidP="000655D0">
      <w:pPr>
        <w:pStyle w:val="Studys"/>
        <w:numPr>
          <w:ilvl w:val="0"/>
          <w:numId w:val="1"/>
        </w:numPr>
      </w:pPr>
      <w:r>
        <w:t>2 auteurs</w:t>
      </w:r>
    </w:p>
    <w:p w14:paraId="3B5B7DEA" w14:textId="77777777" w:rsidR="000655D0" w:rsidRDefault="000655D0" w:rsidP="000655D0">
      <w:pPr>
        <w:pStyle w:val="Studys"/>
        <w:numPr>
          <w:ilvl w:val="0"/>
          <w:numId w:val="1"/>
        </w:numPr>
      </w:pPr>
      <w:r>
        <w:lastRenderedPageBreak/>
        <w:t>1 œuvre d’un auteur</w:t>
      </w:r>
    </w:p>
    <w:p w14:paraId="43B3B360" w14:textId="1116FA21" w:rsidR="000655D0" w:rsidRDefault="000655D0" w:rsidP="000655D0">
      <w:pPr>
        <w:pStyle w:val="Studys"/>
        <w:rPr>
          <w:u w:val="single"/>
        </w:rPr>
      </w:pPr>
      <w:r w:rsidRPr="000655D0">
        <w:rPr>
          <w:color w:val="0070C0"/>
          <w:u w:val="single"/>
        </w:rPr>
        <w:t>Le XVIIIème :</w:t>
      </w:r>
    </w:p>
    <w:p w14:paraId="2C71CD3E" w14:textId="1331E9A2" w:rsidR="000655D0" w:rsidRDefault="00DE7191" w:rsidP="000655D0">
      <w:pPr>
        <w:pStyle w:val="Studys"/>
        <w:rPr>
          <w:u w:val="single"/>
        </w:rPr>
      </w:pPr>
      <w:r>
        <w:rPr>
          <w:u w:val="single"/>
        </w:rPr>
        <w:t xml:space="preserve">Définition des </w:t>
      </w:r>
      <w:r w:rsidR="000655D0">
        <w:rPr>
          <w:u w:val="single"/>
        </w:rPr>
        <w:t>lumières </w:t>
      </w:r>
      <w:r>
        <w:rPr>
          <w:u w:val="single"/>
        </w:rPr>
        <w:t>+</w:t>
      </w:r>
    </w:p>
    <w:p w14:paraId="1DBF2B9E" w14:textId="77777777" w:rsidR="00DE7191" w:rsidRDefault="00DE7191" w:rsidP="00DE7191">
      <w:pPr>
        <w:pStyle w:val="Studys"/>
        <w:numPr>
          <w:ilvl w:val="0"/>
          <w:numId w:val="1"/>
        </w:numPr>
      </w:pPr>
      <w:r>
        <w:t>2 thèmes</w:t>
      </w:r>
    </w:p>
    <w:p w14:paraId="49F90186" w14:textId="7E201F82" w:rsidR="00DE7191" w:rsidRDefault="00DE7191" w:rsidP="00DE7191">
      <w:pPr>
        <w:pStyle w:val="Studys"/>
        <w:numPr>
          <w:ilvl w:val="0"/>
          <w:numId w:val="1"/>
        </w:numPr>
      </w:pPr>
      <w:r>
        <w:t>3</w:t>
      </w:r>
      <w:r>
        <w:t xml:space="preserve"> auteurs</w:t>
      </w:r>
    </w:p>
    <w:p w14:paraId="70BC4333" w14:textId="77777777" w:rsidR="00DE7191" w:rsidRDefault="00DE7191" w:rsidP="00DE7191">
      <w:pPr>
        <w:pStyle w:val="Studys"/>
        <w:numPr>
          <w:ilvl w:val="0"/>
          <w:numId w:val="1"/>
        </w:numPr>
      </w:pPr>
      <w:r>
        <w:t>1 œuvre d’un auteur</w:t>
      </w:r>
    </w:p>
    <w:p w14:paraId="52C22D75" w14:textId="2858D95F" w:rsidR="000655D0" w:rsidRDefault="00DE7191" w:rsidP="000655D0">
      <w:pPr>
        <w:pStyle w:val="Studys"/>
        <w:rPr>
          <w:color w:val="0070C0"/>
          <w:u w:val="single"/>
        </w:rPr>
      </w:pPr>
      <w:r w:rsidRPr="00DE7191">
        <w:rPr>
          <w:color w:val="0070C0"/>
          <w:u w:val="single"/>
        </w:rPr>
        <w:t>Le XIXème :</w:t>
      </w:r>
    </w:p>
    <w:p w14:paraId="7397D851" w14:textId="193C1EFD" w:rsidR="00DE7191" w:rsidRDefault="00DE7191" w:rsidP="000655D0">
      <w:pPr>
        <w:pStyle w:val="Studys"/>
        <w:rPr>
          <w:color w:val="auto"/>
          <w:u w:val="single"/>
        </w:rPr>
      </w:pPr>
      <w:r>
        <w:rPr>
          <w:color w:val="auto"/>
          <w:u w:val="single"/>
        </w:rPr>
        <w:t>Définition du romantisme +</w:t>
      </w:r>
    </w:p>
    <w:p w14:paraId="3AE720A4" w14:textId="77777777" w:rsidR="00DE7191" w:rsidRDefault="00DE7191" w:rsidP="00DE7191">
      <w:pPr>
        <w:pStyle w:val="Studys"/>
        <w:numPr>
          <w:ilvl w:val="0"/>
          <w:numId w:val="1"/>
        </w:numPr>
      </w:pPr>
      <w:r>
        <w:t>2 thèmes</w:t>
      </w:r>
    </w:p>
    <w:p w14:paraId="4FDBF909" w14:textId="7D1812AC" w:rsidR="00DE7191" w:rsidRDefault="00DE7191" w:rsidP="00DE7191">
      <w:pPr>
        <w:pStyle w:val="Studys"/>
        <w:numPr>
          <w:ilvl w:val="0"/>
          <w:numId w:val="1"/>
        </w:numPr>
      </w:pPr>
      <w:r>
        <w:t>3</w:t>
      </w:r>
      <w:r>
        <w:t xml:space="preserve"> auteurs</w:t>
      </w:r>
    </w:p>
    <w:p w14:paraId="44EDB6B8" w14:textId="77777777" w:rsidR="00DE7191" w:rsidRDefault="00DE7191" w:rsidP="00DE7191">
      <w:pPr>
        <w:pStyle w:val="Studys"/>
        <w:numPr>
          <w:ilvl w:val="0"/>
          <w:numId w:val="1"/>
        </w:numPr>
      </w:pPr>
      <w:r>
        <w:t>1 œuvre d’un auteur</w:t>
      </w:r>
    </w:p>
    <w:p w14:paraId="387D5308" w14:textId="66948120" w:rsidR="00DE7191" w:rsidRPr="00DE7191" w:rsidRDefault="00DE7191" w:rsidP="000655D0">
      <w:pPr>
        <w:pStyle w:val="Studys"/>
        <w:rPr>
          <w:color w:val="auto"/>
          <w:u w:val="single"/>
        </w:rPr>
      </w:pPr>
      <w:r>
        <w:rPr>
          <w:color w:val="auto"/>
          <w:u w:val="single"/>
        </w:rPr>
        <w:t>Définition du réalisme +</w:t>
      </w:r>
    </w:p>
    <w:p w14:paraId="1F915748" w14:textId="77777777" w:rsidR="00DE7191" w:rsidRDefault="00DE7191" w:rsidP="00DE7191">
      <w:pPr>
        <w:pStyle w:val="Studys"/>
        <w:numPr>
          <w:ilvl w:val="0"/>
          <w:numId w:val="1"/>
        </w:numPr>
      </w:pPr>
      <w:r>
        <w:t>2 thèmes</w:t>
      </w:r>
    </w:p>
    <w:p w14:paraId="25CE364E" w14:textId="16045723" w:rsidR="00DE7191" w:rsidRDefault="00DE7191" w:rsidP="00DE7191">
      <w:pPr>
        <w:pStyle w:val="Studys"/>
        <w:numPr>
          <w:ilvl w:val="0"/>
          <w:numId w:val="1"/>
        </w:numPr>
      </w:pPr>
      <w:r>
        <w:t>3</w:t>
      </w:r>
      <w:r>
        <w:t xml:space="preserve"> auteurs</w:t>
      </w:r>
    </w:p>
    <w:p w14:paraId="73061D4F" w14:textId="77777777" w:rsidR="00DE7191" w:rsidRDefault="00DE7191" w:rsidP="00DE7191">
      <w:pPr>
        <w:pStyle w:val="Studys"/>
        <w:numPr>
          <w:ilvl w:val="0"/>
          <w:numId w:val="1"/>
        </w:numPr>
      </w:pPr>
      <w:r>
        <w:t>1 œuvre d’un auteur</w:t>
      </w:r>
    </w:p>
    <w:p w14:paraId="16AF9593" w14:textId="3CA409EF" w:rsidR="000655D0" w:rsidRDefault="00DE7191" w:rsidP="000655D0">
      <w:pPr>
        <w:pStyle w:val="Studys"/>
        <w:rPr>
          <w:u w:val="single"/>
        </w:rPr>
      </w:pPr>
      <w:r w:rsidRPr="00DE7191">
        <w:rPr>
          <w:u w:val="single"/>
        </w:rPr>
        <w:t>Définition du symbolisme +</w:t>
      </w:r>
    </w:p>
    <w:p w14:paraId="2355005F" w14:textId="77777777" w:rsidR="00DE7191" w:rsidRDefault="00DE7191" w:rsidP="00DE7191">
      <w:pPr>
        <w:pStyle w:val="Studys"/>
        <w:numPr>
          <w:ilvl w:val="0"/>
          <w:numId w:val="1"/>
        </w:numPr>
      </w:pPr>
      <w:r>
        <w:t>2 thèmes</w:t>
      </w:r>
    </w:p>
    <w:p w14:paraId="0EFC0712" w14:textId="77777777" w:rsidR="00DE7191" w:rsidRDefault="00DE7191" w:rsidP="00DE7191">
      <w:pPr>
        <w:pStyle w:val="Studys"/>
        <w:numPr>
          <w:ilvl w:val="0"/>
          <w:numId w:val="1"/>
        </w:numPr>
      </w:pPr>
      <w:r>
        <w:t>2 auteurs</w:t>
      </w:r>
    </w:p>
    <w:p w14:paraId="75A7E6BF" w14:textId="77777777" w:rsidR="00DE7191" w:rsidRDefault="00DE7191" w:rsidP="00DE7191">
      <w:pPr>
        <w:pStyle w:val="Studys"/>
        <w:numPr>
          <w:ilvl w:val="0"/>
          <w:numId w:val="1"/>
        </w:numPr>
      </w:pPr>
      <w:r>
        <w:lastRenderedPageBreak/>
        <w:t>1 œuvre d’un auteur</w:t>
      </w:r>
    </w:p>
    <w:p w14:paraId="7C1DEE89" w14:textId="448D92E0" w:rsidR="00DE7191" w:rsidRDefault="00DE7191" w:rsidP="000655D0">
      <w:pPr>
        <w:pStyle w:val="Studys"/>
        <w:rPr>
          <w:color w:val="4472C4" w:themeColor="accent1"/>
          <w:u w:val="single"/>
        </w:rPr>
      </w:pPr>
      <w:r w:rsidRPr="00DE7191">
        <w:rPr>
          <w:color w:val="4472C4" w:themeColor="accent1"/>
          <w:u w:val="single"/>
        </w:rPr>
        <w:t>Le XXème :</w:t>
      </w:r>
    </w:p>
    <w:p w14:paraId="06487F09" w14:textId="39F873B8" w:rsidR="00DE7191" w:rsidRDefault="00DE7191" w:rsidP="000655D0">
      <w:pPr>
        <w:pStyle w:val="Studys"/>
        <w:rPr>
          <w:color w:val="auto"/>
          <w:u w:val="single"/>
        </w:rPr>
      </w:pPr>
      <w:r w:rsidRPr="00DE7191">
        <w:rPr>
          <w:color w:val="auto"/>
          <w:u w:val="single"/>
        </w:rPr>
        <w:t>Définition du surréalisme +</w:t>
      </w:r>
    </w:p>
    <w:p w14:paraId="3350FADB" w14:textId="77777777" w:rsidR="00DE7191" w:rsidRDefault="00DE7191" w:rsidP="00DE7191">
      <w:pPr>
        <w:pStyle w:val="Studys"/>
        <w:numPr>
          <w:ilvl w:val="0"/>
          <w:numId w:val="1"/>
        </w:numPr>
      </w:pPr>
      <w:r>
        <w:t>2 thèmes</w:t>
      </w:r>
    </w:p>
    <w:p w14:paraId="44B4729C" w14:textId="77777777" w:rsidR="00DE7191" w:rsidRDefault="00DE7191" w:rsidP="00DE7191">
      <w:pPr>
        <w:pStyle w:val="Studys"/>
        <w:numPr>
          <w:ilvl w:val="0"/>
          <w:numId w:val="1"/>
        </w:numPr>
      </w:pPr>
      <w:r>
        <w:t>2 auteurs</w:t>
      </w:r>
    </w:p>
    <w:p w14:paraId="599D9659" w14:textId="77777777" w:rsidR="00DE7191" w:rsidRDefault="00DE7191" w:rsidP="00DE7191">
      <w:pPr>
        <w:pStyle w:val="Studys"/>
        <w:numPr>
          <w:ilvl w:val="0"/>
          <w:numId w:val="1"/>
        </w:numPr>
      </w:pPr>
      <w:r>
        <w:t>1 œuvre d’un auteur</w:t>
      </w:r>
    </w:p>
    <w:p w14:paraId="0B7C1C29" w14:textId="77777777" w:rsidR="00DE7191" w:rsidRPr="00DE7191" w:rsidRDefault="00DE7191" w:rsidP="000655D0">
      <w:pPr>
        <w:pStyle w:val="Studys"/>
        <w:rPr>
          <w:color w:val="auto"/>
          <w:u w:val="single"/>
        </w:rPr>
      </w:pPr>
    </w:p>
    <w:p w14:paraId="7A896712" w14:textId="77777777" w:rsidR="00DE7191" w:rsidRPr="00DE7191" w:rsidRDefault="00DE7191" w:rsidP="000655D0">
      <w:pPr>
        <w:pStyle w:val="Studys"/>
        <w:rPr>
          <w:u w:val="single"/>
        </w:rPr>
      </w:pPr>
    </w:p>
    <w:sectPr w:rsidR="00DE7191" w:rsidRPr="00DE7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34D"/>
    <w:multiLevelType w:val="hybridMultilevel"/>
    <w:tmpl w:val="446C621C"/>
    <w:lvl w:ilvl="0" w:tplc="D72890D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D0"/>
    <w:rsid w:val="000655D0"/>
    <w:rsid w:val="00DE7191"/>
    <w:rsid w:val="00E0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3BBA0"/>
  <w15:chartTrackingRefBased/>
  <w15:docId w15:val="{52DA6D38-9847-4F4A-B5E4-9076E27E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D0"/>
  </w:style>
  <w:style w:type="character" w:default="1" w:styleId="Policepardfaut">
    <w:name w:val="Default Paragraph Font"/>
    <w:uiPriority w:val="1"/>
    <w:semiHidden/>
    <w:unhideWhenUsed/>
    <w:rsid w:val="000655D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655D0"/>
  </w:style>
  <w:style w:type="paragraph" w:customStyle="1" w:styleId="Studys">
    <w:name w:val="Studys"/>
    <w:basedOn w:val="Normal"/>
    <w:link w:val="StudysCar"/>
    <w:qFormat/>
    <w:rsid w:val="000655D0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0655D0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1</cp:revision>
  <dcterms:created xsi:type="dcterms:W3CDTF">2021-11-09T08:07:00Z</dcterms:created>
  <dcterms:modified xsi:type="dcterms:W3CDTF">2021-11-09T08:38:00Z</dcterms:modified>
</cp:coreProperties>
</file>