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DDA27" w14:textId="39A53E9C" w:rsidR="00CC58F6" w:rsidRDefault="00CC58F6" w:rsidP="00CC58F6">
      <w:pPr>
        <w:pStyle w:val="Studys"/>
        <w:jc w:val="center"/>
        <w:rPr>
          <w:color w:val="FF0000"/>
          <w:sz w:val="36"/>
          <w:szCs w:val="28"/>
          <w:u w:val="single"/>
        </w:rPr>
      </w:pPr>
      <w:r w:rsidRPr="00CC58F6">
        <w:rPr>
          <w:color w:val="FF0000"/>
          <w:sz w:val="36"/>
          <w:szCs w:val="28"/>
          <w:u w:val="single"/>
        </w:rPr>
        <w:t>Rappels :</w:t>
      </w:r>
    </w:p>
    <w:p w14:paraId="6FA27563" w14:textId="2A51A38A" w:rsidR="00CC58F6" w:rsidRDefault="00CC58F6" w:rsidP="00CC58F6">
      <w:pPr>
        <w:pStyle w:val="Studys"/>
        <w:jc w:val="left"/>
        <w:rPr>
          <w:color w:val="auto"/>
          <w:sz w:val="36"/>
          <w:szCs w:val="28"/>
        </w:rPr>
      </w:pPr>
      <w:r w:rsidRPr="00CC58F6">
        <w:rPr>
          <w:color w:val="auto"/>
          <w:sz w:val="36"/>
          <w:szCs w:val="28"/>
        </w:rPr>
        <w:t>Déf</w:t>
      </w:r>
      <w:r>
        <w:rPr>
          <w:color w:val="auto"/>
          <w:sz w:val="36"/>
          <w:szCs w:val="28"/>
        </w:rPr>
        <w:t>inition : La transition : c’est une phase de changement majeur mais lente. Cette phase alterne des périodes de ralentissement et d’accélération. La transition peut résulter d’un choix politique. C’est dans l’optique d’un objectif double : améliorer la qualité de vie et son environnement.</w:t>
      </w:r>
    </w:p>
    <w:p w14:paraId="18FBADF7" w14:textId="0A4DA57D" w:rsidR="00CC58F6" w:rsidRDefault="00CC58F6" w:rsidP="00CC58F6">
      <w:pPr>
        <w:pStyle w:val="Studys"/>
        <w:jc w:val="left"/>
        <w:rPr>
          <w:color w:val="auto"/>
          <w:sz w:val="36"/>
          <w:szCs w:val="28"/>
        </w:rPr>
      </w:pPr>
    </w:p>
    <w:p w14:paraId="4636CA2C" w14:textId="5310B0BE" w:rsidR="00CC58F6" w:rsidRDefault="00CC58F6" w:rsidP="000E6727">
      <w:pPr>
        <w:pStyle w:val="Studys"/>
        <w:jc w:val="left"/>
        <w:rPr>
          <w:color w:val="auto"/>
          <w:sz w:val="36"/>
          <w:szCs w:val="28"/>
        </w:rPr>
      </w:pPr>
      <w:r>
        <w:rPr>
          <w:color w:val="auto"/>
          <w:sz w:val="36"/>
          <w:szCs w:val="28"/>
        </w:rPr>
        <w:t>Le deuxième objectif est de s’adapter aux aléas climatiques.</w:t>
      </w:r>
    </w:p>
    <w:p w14:paraId="42594077" w14:textId="1D3AAD1C" w:rsidR="000E6727" w:rsidRPr="006C1ED6" w:rsidRDefault="000E6727" w:rsidP="000E6727">
      <w:pPr>
        <w:pStyle w:val="Studys"/>
        <w:jc w:val="center"/>
        <w:rPr>
          <w:b/>
          <w:bCs/>
          <w:color w:val="auto"/>
          <w:sz w:val="36"/>
          <w:szCs w:val="28"/>
          <w:u w:val="single"/>
        </w:rPr>
      </w:pPr>
      <w:r w:rsidRPr="006C1ED6">
        <w:rPr>
          <w:b/>
          <w:bCs/>
          <w:color w:val="auto"/>
          <w:sz w:val="36"/>
          <w:szCs w:val="28"/>
          <w:u w:val="single"/>
        </w:rPr>
        <w:t>Schéma de la transition démographique</w:t>
      </w:r>
    </w:p>
    <w:p w14:paraId="7C557A8B" w14:textId="77777777" w:rsidR="004A10E4" w:rsidRDefault="000E6727" w:rsidP="004A10E4">
      <w:pPr>
        <w:pStyle w:val="Studys"/>
        <w:jc w:val="center"/>
        <w:rPr>
          <w:color w:val="auto"/>
          <w:sz w:val="36"/>
          <w:szCs w:val="28"/>
          <w:u w:val="single"/>
        </w:rPr>
      </w:pPr>
      <w:r>
        <w:rPr>
          <w:color w:val="auto"/>
          <w:sz w:val="36"/>
          <w:szCs w:val="28"/>
          <w:u w:val="single"/>
        </w:rPr>
        <w:t>VOIR CAHIER</w:t>
      </w:r>
    </w:p>
    <w:p w14:paraId="6537127E" w14:textId="13081F24" w:rsidR="006C1ED6" w:rsidRDefault="001B6FBC" w:rsidP="006C1ED6">
      <w:pPr>
        <w:pStyle w:val="Studys"/>
        <w:jc w:val="left"/>
        <w:rPr>
          <w:color w:val="auto"/>
          <w:sz w:val="32"/>
          <w:szCs w:val="24"/>
        </w:rPr>
      </w:pPr>
      <w:r>
        <w:rPr>
          <w:noProof/>
          <w:color w:val="auto"/>
          <w:sz w:val="36"/>
          <w:szCs w:val="28"/>
          <w:u w:val="single"/>
        </w:rPr>
        <mc:AlternateContent>
          <mc:Choice Requires="wps">
            <w:drawing>
              <wp:anchor distT="0" distB="0" distL="114300" distR="114300" simplePos="0" relativeHeight="251659264" behindDoc="0" locked="0" layoutInCell="1" allowOverlap="1" wp14:anchorId="7EE61AFA" wp14:editId="25A5ABA4">
                <wp:simplePos x="0" y="0"/>
                <wp:positionH relativeFrom="page">
                  <wp:posOffset>254000</wp:posOffset>
                </wp:positionH>
                <wp:positionV relativeFrom="page">
                  <wp:posOffset>412750</wp:posOffset>
                </wp:positionV>
                <wp:extent cx="1016000" cy="0"/>
                <wp:effectExtent l="0" t="0" r="0" b="0"/>
                <wp:wrapNone/>
                <wp:docPr id="1" name="Connecteur droit 1"/>
                <wp:cNvGraphicFramePr/>
                <a:graphic xmlns:a="http://schemas.openxmlformats.org/drawingml/2006/main">
                  <a:graphicData uri="http://schemas.microsoft.com/office/word/2010/wordprocessingShape">
                    <wps:wsp>
                      <wps:cNvCnPr/>
                      <wps:spPr>
                        <a:xfrm>
                          <a:off x="0" y="0"/>
                          <a:ext cx="1016000" cy="0"/>
                        </a:xfrm>
                        <a:prstGeom prst="line">
                          <a:avLst/>
                        </a:prstGeom>
                        <a:ln w="19050">
                          <a:solidFill>
                            <a:srgbClr val="00FF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B05806" id="Connecteur droit 1" o:spid="_x0000_s1026" style="position:absolute;z-index:251659264;visibility:visible;mso-wrap-style:square;mso-wrap-distance-left:9pt;mso-wrap-distance-top:0;mso-wrap-distance-right:9pt;mso-wrap-distance-bottom:0;mso-position-horizontal:absolute;mso-position-horizontal-relative:page;mso-position-vertical:absolute;mso-position-vertical-relative:page" from="20pt,32.5pt" to="100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4Kz1wEAAAwEAAAOAAAAZHJzL2Uyb0RvYy54bWysU9uO0zAQfUfiHyy/0yQrsYKo6T50VV4Q&#10;VFw+wHXGjSXfNPY26d8zdtLsChASiBcn9sw5M+eMvX2YrGEXwKi963izqTkDJ32v3bnj378d3rzj&#10;LCbhemG8g45fIfKH3etX2zG0cOcHb3pARiQutmPo+JBSaKsqygGsiBsfwFFQebQi0RbPVY9iJHZr&#10;qru6vq9Gj31ALyFGOn2cg3xX+JUCmT4rFSEx03HqLZUVy3rKa7XbivaMIgxaLm2If+jCCu2o6Er1&#10;KJJgT6h/obJaoo9epY30tvJKaQlFA6lp6p/UfB1EgKKFzIlhtSn+P1r56XJEpnuaHWdOWBrR3jtH&#10;vsETsh69TqzJLo0htpS8d0dcdjEcMUueFNr8JTFsKs5eV2dhSkzSYVM393VNA5C3WPUMDBjTB/CW&#10;5Z+OG+2yaNGKy8eYqBil3lLysXFsJMb39du6pEVvdH/QxuRgxPNpb5BdRB54fThQ0ZniRRoRGke8&#10;WdOsovylq4G5wBdQ5Enue66QbyOstEJKcKm4UpgoO8MUtbACl9b+BFzyMxTKTf0b8Ioolb1LK9hq&#10;5/F3bafp1rKa828OzLqzBSffX8t8izV05Yr5y/PId/rlvsCfH/HuBwAAAP//AwBQSwMEFAAGAAgA&#10;AAAhAOWgYR/aAAAACAEAAA8AAABkcnMvZG93bnJldi54bWxMT01PwzAMvSPxHyIjcWMpCKapNJ0G&#10;EhcQiI1NXN3GtIXEKU22df8eTxzgZPs9630U89E7taMhdoENXE4yUMR1sB03BtZvDxczUDEhW3SB&#10;ycCBIszL05MCcxv2vKTdKjVKRDjmaKBNqc+1jnVLHuMk9MTCfYTBY5JzaLQdcC/i3umrLJtqjx2L&#10;Q4s93bdUf622Xkyev19j9c6H5ePnUxcW7m62eRmNOT8bF7egEo3p7xmO8SU6lJKpClu2UTkD15lU&#10;SQamNzKFFzdZql9Al4X+X6D8AQAA//8DAFBLAQItABQABgAIAAAAIQC2gziS/gAAAOEBAAATAAAA&#10;AAAAAAAAAAAAAAAAAABbQ29udGVudF9UeXBlc10ueG1sUEsBAi0AFAAGAAgAAAAhADj9If/WAAAA&#10;lAEAAAsAAAAAAAAAAAAAAAAALwEAAF9yZWxzLy5yZWxzUEsBAi0AFAAGAAgAAAAhALB3grPXAQAA&#10;DAQAAA4AAAAAAAAAAAAAAAAALgIAAGRycy9lMm9Eb2MueG1sUEsBAi0AFAAGAAgAAAAhAOWgYR/a&#10;AAAACAEAAA8AAAAAAAAAAAAAAAAAMQQAAGRycy9kb3ducmV2LnhtbFBLBQYAAAAABAAEAPMAAAA4&#10;BQAAAAA=&#10;" strokecolor="lime" strokeweight="1.5pt">
                <v:stroke joinstyle="miter"/>
                <w10:wrap anchorx="page" anchory="page"/>
              </v:line>
            </w:pict>
          </mc:Fallback>
        </mc:AlternateContent>
      </w:r>
      <w:r w:rsidR="006C1ED6">
        <w:rPr>
          <w:color w:val="auto"/>
          <w:sz w:val="32"/>
          <w:szCs w:val="24"/>
        </w:rPr>
        <w:t>Dans les PMA, le taux de natalité et le taux de mortalités sont élevés car ces pays rencontrent des famines, des sécheresses, des aléas climatiques et la sous-alimentation.</w:t>
      </w:r>
    </w:p>
    <w:p w14:paraId="036546C3" w14:textId="457017B0" w:rsidR="0096087E" w:rsidRDefault="006C1ED6" w:rsidP="006C1ED6">
      <w:pPr>
        <w:pStyle w:val="Studys"/>
        <w:jc w:val="left"/>
        <w:rPr>
          <w:color w:val="auto"/>
          <w:sz w:val="32"/>
          <w:szCs w:val="24"/>
        </w:rPr>
      </w:pPr>
      <w:r>
        <w:rPr>
          <w:color w:val="auto"/>
          <w:sz w:val="32"/>
          <w:szCs w:val="24"/>
        </w:rPr>
        <w:t>Ces pays ont un manque d’accès aux soins manque d’accès aux soins. L’espérance de vie est faible mais la natalité est élevée car de nombreux enfants meurent avant la majorité. D’un point de vue culturel, les hommes ne sont considérés comme tel uniquement s’ils font de nombreux enfants. Les problèmes d’hygiènes, de santé, d’alimentation et culturels et de sécurité (guerres civiles etc…) font que le taux de mortalité et natalité sont très élevés</w:t>
      </w:r>
      <w:r w:rsidR="004544E3">
        <w:rPr>
          <w:color w:val="auto"/>
          <w:sz w:val="32"/>
          <w:szCs w:val="24"/>
        </w:rPr>
        <w:t>.</w:t>
      </w:r>
    </w:p>
    <w:p w14:paraId="7F70DB09" w14:textId="77777777" w:rsidR="004544E3" w:rsidRDefault="004544E3" w:rsidP="006C1ED6">
      <w:pPr>
        <w:pStyle w:val="Studys"/>
        <w:jc w:val="left"/>
        <w:rPr>
          <w:color w:val="auto"/>
          <w:sz w:val="32"/>
          <w:szCs w:val="24"/>
        </w:rPr>
      </w:pPr>
    </w:p>
    <w:p w14:paraId="223AE8BF" w14:textId="0AF55E83" w:rsidR="004544E3" w:rsidRDefault="004544E3" w:rsidP="006C1ED6">
      <w:pPr>
        <w:pStyle w:val="Studys"/>
        <w:jc w:val="left"/>
        <w:rPr>
          <w:color w:val="auto"/>
          <w:sz w:val="32"/>
          <w:szCs w:val="24"/>
        </w:rPr>
      </w:pPr>
      <w:r>
        <w:rPr>
          <w:color w:val="auto"/>
          <w:sz w:val="32"/>
          <w:szCs w:val="24"/>
        </w:rPr>
        <w:t>Dans les PED, on trouve moins de guerre plus de nourriture, de meilleures conditions de vie (hygiène, hôpitaux) c’est pour ça que le taux de mortalité diminue fortement. Quant au taux de natalité, il reste élevé car la population est majoritairement rurale et les champs sont peu mécanisés.</w:t>
      </w:r>
    </w:p>
    <w:p w14:paraId="0237724E" w14:textId="16A23126" w:rsidR="004544E3" w:rsidRDefault="004544E3" w:rsidP="006C1ED6">
      <w:pPr>
        <w:pStyle w:val="Studys"/>
        <w:jc w:val="left"/>
        <w:rPr>
          <w:color w:val="auto"/>
          <w:sz w:val="32"/>
          <w:szCs w:val="24"/>
        </w:rPr>
      </w:pPr>
      <w:r>
        <w:rPr>
          <w:color w:val="auto"/>
          <w:sz w:val="32"/>
          <w:szCs w:val="24"/>
        </w:rPr>
        <w:t xml:space="preserve">Dans les PI, l’accroissement est faible, le taux de natalité et le taux de mortalité est faible aussi, ce qui s’explique par une meilleure hygiène de vie, une meilleure accessibilité au soin, une meilleure qualité de vie. Le taux de mortalité est assez élevé car la population est vieillissante et de nombreux problèmes cardiovasculaires dues à </w:t>
      </w:r>
      <w:r w:rsidR="00872499">
        <w:rPr>
          <w:color w:val="auto"/>
          <w:sz w:val="32"/>
          <w:szCs w:val="24"/>
        </w:rPr>
        <w:t xml:space="preserve">une alimentation trop riche </w:t>
      </w:r>
      <w:r>
        <w:rPr>
          <w:color w:val="auto"/>
          <w:sz w:val="32"/>
          <w:szCs w:val="24"/>
        </w:rPr>
        <w:t>apparaissent</w:t>
      </w:r>
      <w:r w:rsidR="00872499">
        <w:rPr>
          <w:color w:val="auto"/>
          <w:sz w:val="32"/>
          <w:szCs w:val="24"/>
        </w:rPr>
        <w:t>.</w:t>
      </w:r>
    </w:p>
    <w:p w14:paraId="6744344D" w14:textId="3E976256" w:rsidR="006A6620" w:rsidRDefault="006A6620" w:rsidP="006C1ED6">
      <w:pPr>
        <w:pStyle w:val="Studys"/>
        <w:jc w:val="left"/>
        <w:rPr>
          <w:color w:val="auto"/>
          <w:sz w:val="32"/>
          <w:szCs w:val="24"/>
        </w:rPr>
      </w:pPr>
    </w:p>
    <w:p w14:paraId="50A45A74" w14:textId="1FE04359" w:rsidR="006A6620" w:rsidRDefault="006A6620" w:rsidP="006C1ED6">
      <w:pPr>
        <w:pStyle w:val="Studys"/>
        <w:jc w:val="left"/>
        <w:rPr>
          <w:color w:val="auto"/>
          <w:sz w:val="32"/>
          <w:szCs w:val="24"/>
        </w:rPr>
      </w:pPr>
      <w:r>
        <w:rPr>
          <w:color w:val="auto"/>
          <w:sz w:val="32"/>
          <w:szCs w:val="24"/>
        </w:rPr>
        <w:t xml:space="preserve">L’IDH est l’Indice de Développent Humain qui prend en compte trois critères : le revenu par habitant, l’espérance de vie et le nombre d’étude après le bac, cet indice se situe entre 0 et </w:t>
      </w:r>
      <w:r w:rsidR="008029BB">
        <w:rPr>
          <w:color w:val="auto"/>
          <w:sz w:val="32"/>
          <w:szCs w:val="24"/>
        </w:rPr>
        <w:t>1, plus</w:t>
      </w:r>
      <w:r>
        <w:rPr>
          <w:color w:val="auto"/>
          <w:sz w:val="32"/>
          <w:szCs w:val="24"/>
        </w:rPr>
        <w:t xml:space="preserve"> l’indice est proche de 1, plus le pays est dit « industrialisé »</w:t>
      </w:r>
    </w:p>
    <w:p w14:paraId="688E274A" w14:textId="2F097C9F" w:rsidR="006A6620" w:rsidRDefault="006A6620" w:rsidP="006C1ED6">
      <w:pPr>
        <w:pStyle w:val="Studys"/>
        <w:jc w:val="left"/>
        <w:rPr>
          <w:color w:val="auto"/>
          <w:sz w:val="36"/>
          <w:szCs w:val="28"/>
          <w:u w:val="single"/>
        </w:rPr>
      </w:pPr>
    </w:p>
    <w:sectPr w:rsidR="006A66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18B96" w14:textId="77777777" w:rsidR="001B6FBC" w:rsidRDefault="001B6FBC" w:rsidP="001B6FBC">
      <w:pPr>
        <w:spacing w:after="0" w:line="240" w:lineRule="auto"/>
      </w:pPr>
      <w:r>
        <w:separator/>
      </w:r>
    </w:p>
  </w:endnote>
  <w:endnote w:type="continuationSeparator" w:id="0">
    <w:p w14:paraId="74413D69" w14:textId="77777777" w:rsidR="001B6FBC" w:rsidRDefault="001B6FBC" w:rsidP="001B6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B2A5C" w14:textId="77777777" w:rsidR="001B6FBC" w:rsidRDefault="001B6FBC" w:rsidP="001B6FBC">
      <w:pPr>
        <w:spacing w:after="0" w:line="240" w:lineRule="auto"/>
      </w:pPr>
      <w:r>
        <w:separator/>
      </w:r>
    </w:p>
  </w:footnote>
  <w:footnote w:type="continuationSeparator" w:id="0">
    <w:p w14:paraId="0EB99D31" w14:textId="77777777" w:rsidR="001B6FBC" w:rsidRDefault="001B6FBC" w:rsidP="001B6FB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8F6"/>
    <w:rsid w:val="000E6727"/>
    <w:rsid w:val="001B6FBC"/>
    <w:rsid w:val="00292078"/>
    <w:rsid w:val="004544E3"/>
    <w:rsid w:val="004A10E4"/>
    <w:rsid w:val="006A6620"/>
    <w:rsid w:val="006C1ED6"/>
    <w:rsid w:val="008029BB"/>
    <w:rsid w:val="00872499"/>
    <w:rsid w:val="0096087E"/>
    <w:rsid w:val="00CC58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68147"/>
  <w15:chartTrackingRefBased/>
  <w15:docId w15:val="{A6CB4EEE-4236-456A-B5F6-ECEE465C4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8F6"/>
  </w:style>
  <w:style w:type="character" w:default="1" w:styleId="Policepardfaut">
    <w:name w:val="Default Paragraph Font"/>
    <w:uiPriority w:val="1"/>
    <w:semiHidden/>
    <w:unhideWhenUsed/>
    <w:rsid w:val="00CC58F6"/>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CC58F6"/>
  </w:style>
  <w:style w:type="paragraph" w:customStyle="1" w:styleId="Studys">
    <w:name w:val="Studys"/>
    <w:basedOn w:val="Normal"/>
    <w:link w:val="StudysCar"/>
    <w:qFormat/>
    <w:rsid w:val="00CC58F6"/>
    <w:pPr>
      <w:spacing w:line="480" w:lineRule="auto"/>
      <w:jc w:val="both"/>
    </w:pPr>
    <w:rPr>
      <w:rFonts w:ascii="Arial" w:hAnsi="Arial" w:cs="Arial"/>
      <w:color w:val="000000"/>
      <w:sz w:val="28"/>
    </w:rPr>
  </w:style>
  <w:style w:type="character" w:customStyle="1" w:styleId="StudysCar">
    <w:name w:val="Studys Car"/>
    <w:basedOn w:val="Policepardfaut"/>
    <w:link w:val="Studys"/>
    <w:rsid w:val="00CC58F6"/>
    <w:rPr>
      <w:rFonts w:ascii="Arial" w:hAnsi="Arial" w:cs="Arial"/>
      <w:color w:val="000000"/>
      <w:sz w:val="28"/>
    </w:rPr>
  </w:style>
  <w:style w:type="paragraph" w:styleId="Notedefin">
    <w:name w:val="endnote text"/>
    <w:basedOn w:val="Normal"/>
    <w:link w:val="NotedefinCar"/>
    <w:uiPriority w:val="99"/>
    <w:semiHidden/>
    <w:unhideWhenUsed/>
    <w:rsid w:val="001B6FBC"/>
    <w:pPr>
      <w:spacing w:after="0" w:line="240" w:lineRule="auto"/>
    </w:pPr>
    <w:rPr>
      <w:sz w:val="20"/>
      <w:szCs w:val="20"/>
    </w:rPr>
  </w:style>
  <w:style w:type="character" w:customStyle="1" w:styleId="NotedefinCar">
    <w:name w:val="Note de fin Car"/>
    <w:basedOn w:val="Policepardfaut"/>
    <w:link w:val="Notedefin"/>
    <w:uiPriority w:val="99"/>
    <w:semiHidden/>
    <w:rsid w:val="001B6FBC"/>
    <w:rPr>
      <w:sz w:val="20"/>
      <w:szCs w:val="20"/>
    </w:rPr>
  </w:style>
  <w:style w:type="character" w:styleId="Appeldenotedefin">
    <w:name w:val="endnote reference"/>
    <w:basedOn w:val="Policepardfaut"/>
    <w:uiPriority w:val="99"/>
    <w:semiHidden/>
    <w:unhideWhenUsed/>
    <w:rsid w:val="001B6FB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EC504B-18DB-4FDD-83E5-F3D64CDB6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3</Pages>
  <Words>304</Words>
  <Characters>1674</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MONGIN Enzo</dc:creator>
  <cp:keywords/>
  <dc:description/>
  <cp:lastModifiedBy>MONGIN Enzo</cp:lastModifiedBy>
  <cp:revision>2</cp:revision>
  <dcterms:created xsi:type="dcterms:W3CDTF">2021-10-15T12:16:00Z</dcterms:created>
  <dcterms:modified xsi:type="dcterms:W3CDTF">2021-10-15T13:47:00Z</dcterms:modified>
</cp:coreProperties>
</file>