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9134" w14:textId="66C30A27" w:rsidR="00A80FC0" w:rsidRDefault="00A80FC0">
      <w:pPr>
        <w:rPr>
          <w:b/>
          <w:bCs/>
          <w:color w:val="00B050"/>
          <w:sz w:val="36"/>
          <w:szCs w:val="36"/>
          <w:u w:val="single"/>
        </w:rPr>
      </w:pPr>
      <w:r w:rsidRPr="00A80FC0">
        <w:rPr>
          <w:b/>
          <w:bCs/>
          <w:color w:val="00B050"/>
          <w:sz w:val="36"/>
          <w:szCs w:val="36"/>
          <w:u w:val="single"/>
        </w:rPr>
        <w:t>Etude de cas :</w:t>
      </w:r>
    </w:p>
    <w:p w14:paraId="63695A26" w14:textId="5984E0CC" w:rsidR="00A80FC0" w:rsidRDefault="00A80FC0">
      <w:pPr>
        <w:rPr>
          <w:sz w:val="32"/>
          <w:szCs w:val="32"/>
        </w:rPr>
      </w:pPr>
      <w:r>
        <w:rPr>
          <w:sz w:val="32"/>
          <w:szCs w:val="32"/>
        </w:rPr>
        <w:tab/>
        <w:t>Page 302,304</w:t>
      </w:r>
    </w:p>
    <w:p w14:paraId="2A5602D1" w14:textId="51C90662" w:rsidR="004D513E" w:rsidRDefault="004D513E" w:rsidP="004D513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Eléments naturels : fumeroles, relief, mer, volcanisme, archipels.</w:t>
      </w:r>
    </w:p>
    <w:p w14:paraId="2806C335" w14:textId="3DB5C1DF" w:rsidR="004D513E" w:rsidRDefault="004D513E" w:rsidP="004D513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s’agit de la préservation d’écosystèmes différents, le massif forestier, la barrière de corail, protéger la faune et la flore</w:t>
      </w:r>
      <w:r w:rsidR="00AA0F7E">
        <w:rPr>
          <w:sz w:val="32"/>
          <w:szCs w:val="32"/>
        </w:rPr>
        <w:t xml:space="preserve">. </w:t>
      </w:r>
      <w:r w:rsidR="00F120AE">
        <w:rPr>
          <w:sz w:val="32"/>
          <w:szCs w:val="32"/>
        </w:rPr>
        <w:t>Cette préservation possède un</w:t>
      </w:r>
      <w:r w:rsidR="00AA0F7E">
        <w:rPr>
          <w:sz w:val="32"/>
          <w:szCs w:val="32"/>
        </w:rPr>
        <w:t xml:space="preserve"> </w:t>
      </w:r>
      <w:r w:rsidR="00F120AE">
        <w:rPr>
          <w:sz w:val="32"/>
          <w:szCs w:val="32"/>
        </w:rPr>
        <w:t>intérêt</w:t>
      </w:r>
      <w:r w:rsidR="00AA0F7E">
        <w:rPr>
          <w:sz w:val="32"/>
          <w:szCs w:val="32"/>
        </w:rPr>
        <w:t xml:space="preserve"> écologique</w:t>
      </w:r>
      <w:r w:rsidR="00F120AE">
        <w:rPr>
          <w:sz w:val="32"/>
          <w:szCs w:val="32"/>
        </w:rPr>
        <w:t>.</w:t>
      </w:r>
    </w:p>
    <w:p w14:paraId="65933E10" w14:textId="2677BC07" w:rsidR="00AA0F7E" w:rsidRDefault="00AA0F7E" w:rsidP="004D513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L’activité est présentée ici est l’activité agricole de feuille de </w:t>
      </w:r>
      <w:r w:rsidR="00F120AE">
        <w:rPr>
          <w:sz w:val="32"/>
          <w:szCs w:val="32"/>
        </w:rPr>
        <w:t xml:space="preserve">bananiers, les abords du volcan sont propices aux cultures car très fertiles, de plus, </w:t>
      </w:r>
      <w:r w:rsidR="00B2175B">
        <w:rPr>
          <w:sz w:val="32"/>
          <w:szCs w:val="32"/>
        </w:rPr>
        <w:t>la face est du volcan est humide, ce qui en fait un très bon endroit pour des plantation.</w:t>
      </w:r>
    </w:p>
    <w:p w14:paraId="51D2029E" w14:textId="0BF7FA87" w:rsidR="00B2175B" w:rsidRDefault="00B2175B" w:rsidP="004D513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Pour valoriser la visite de la Soufrière en Guadeloupe, Le comité du tourisme met en valeur le coté naturel avec des affiches, qui met aussi en lumière </w:t>
      </w:r>
      <w:r w:rsidR="00F85AEC">
        <w:rPr>
          <w:sz w:val="32"/>
          <w:szCs w:val="32"/>
        </w:rPr>
        <w:t>l’authenticité du lieu. Le site de la Soufrière met en avant ses beaux paysages et son histoire.</w:t>
      </w:r>
    </w:p>
    <w:p w14:paraId="4352B2BB" w14:textId="48A05B43" w:rsidR="00FF4F18" w:rsidRPr="00FF4F18" w:rsidRDefault="00FF4F18" w:rsidP="00FF4F18">
      <w:pPr>
        <w:ind w:left="708"/>
        <w:rPr>
          <w:sz w:val="32"/>
          <w:szCs w:val="32"/>
        </w:rPr>
      </w:pPr>
      <w:r w:rsidRPr="00FF4F18">
        <w:rPr>
          <w:sz w:val="32"/>
          <w:szCs w:val="32"/>
        </w:rPr>
        <w:t>L’office du tourisme des Antilles met en valeurs le paysage et la forêt luxuriante : c’est le tourisme de nature</w:t>
      </w:r>
      <w:r>
        <w:rPr>
          <w:sz w:val="32"/>
          <w:szCs w:val="32"/>
        </w:rPr>
        <w:t xml:space="preserve"> comme le prouvent les tenues ou les chemins de randonnées.</w:t>
      </w:r>
    </w:p>
    <w:p w14:paraId="53E6E9B5" w14:textId="05699A1B" w:rsidR="00F85AEC" w:rsidRDefault="00F85AEC" w:rsidP="004D513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Parc national laisse l’agriculture se développer autour du volcan, pour autant le tourisme est valorisé, par exemple autour de la Soufrière.</w:t>
      </w:r>
      <w:r w:rsidR="00FF4F18">
        <w:rPr>
          <w:sz w:val="32"/>
          <w:szCs w:val="32"/>
        </w:rPr>
        <w:t xml:space="preserve"> Le tourisme valorise principalement les paysages volcaniques et forestiers, il n’entre donc pas en conflit avec l’agriculture</w:t>
      </w:r>
    </w:p>
    <w:p w14:paraId="09AA1814" w14:textId="328B6DBE" w:rsidR="004D513E" w:rsidRDefault="007F7759" w:rsidP="007F7759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Les espaces les plus exposé au risque volcanique près de la Soufrière sont : les abords du volcan mais aussi tout le Nord et l’Ouest du volcan, passant par Saint-Claude et Gourbeyre aussi que Basse-Terre.</w:t>
      </w:r>
    </w:p>
    <w:p w14:paraId="553D617A" w14:textId="13F23370" w:rsidR="007F7759" w:rsidRDefault="001F788E" w:rsidP="007F7759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Soufrière ne présente pas de danger d’éruption car elles peuvent être prévus plusieurs semaines </w:t>
      </w:r>
      <w:r w:rsidR="00E00A65">
        <w:rPr>
          <w:sz w:val="32"/>
          <w:szCs w:val="32"/>
        </w:rPr>
        <w:t>à</w:t>
      </w:r>
      <w:r>
        <w:rPr>
          <w:sz w:val="32"/>
          <w:szCs w:val="32"/>
        </w:rPr>
        <w:t xml:space="preserve"> l’avances, le danger est d’intoxication aux produits chimiques dégagés par le volcan, le manque d’information des touristes et le signalement de ce problème inexistant, les tourismes sont 200000 chaque année à se promener au sommet de ce volcan qui génère des produits chimiques surtout pour les enfants en bas âges.</w:t>
      </w:r>
      <w:r w:rsidR="005901EA">
        <w:rPr>
          <w:sz w:val="32"/>
          <w:szCs w:val="32"/>
        </w:rPr>
        <w:t xml:space="preserve"> Le risque s’accroit avec une explosion touristique.</w:t>
      </w:r>
    </w:p>
    <w:p w14:paraId="49102726" w14:textId="368E367C" w:rsidR="001F788E" w:rsidRDefault="001F788E" w:rsidP="001F788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Pour limiter les risques liés aux éruptions, un observatoire </w:t>
      </w:r>
      <w:r w:rsidR="00F60DEE">
        <w:rPr>
          <w:sz w:val="32"/>
          <w:szCs w:val="32"/>
        </w:rPr>
        <w:t>a</w:t>
      </w:r>
      <w:r>
        <w:rPr>
          <w:sz w:val="32"/>
          <w:szCs w:val="32"/>
        </w:rPr>
        <w:t xml:space="preserve"> été construit pour observer le volcan et prévenir des risques.</w:t>
      </w:r>
    </w:p>
    <w:p w14:paraId="08CD16A1" w14:textId="579BBBDF" w:rsidR="0098105F" w:rsidRDefault="00190378" w:rsidP="001F788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 montagne Pelée est un autre volcan ultramarin.</w:t>
      </w:r>
    </w:p>
    <w:p w14:paraId="0C834FBA" w14:textId="4D1E6905" w:rsidR="00190378" w:rsidRPr="001F788E" w:rsidRDefault="00190378" w:rsidP="001F788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Les pollution marines, industrielles, les navires et la pollution induite par les touristes</w:t>
      </w:r>
      <w:r w:rsidR="006D40AB">
        <w:rPr>
          <w:sz w:val="32"/>
          <w:szCs w:val="32"/>
        </w:rPr>
        <w:t>, la seule manière de se protéger est de changer les chartes sur l’environnement</w:t>
      </w:r>
    </w:p>
    <w:sectPr w:rsidR="00190378" w:rsidRPr="001F7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3C56"/>
    <w:multiLevelType w:val="hybridMultilevel"/>
    <w:tmpl w:val="7532A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50206"/>
    <w:multiLevelType w:val="hybridMultilevel"/>
    <w:tmpl w:val="A4700ABE"/>
    <w:lvl w:ilvl="0" w:tplc="61323B94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C0"/>
    <w:rsid w:val="00190378"/>
    <w:rsid w:val="001F788E"/>
    <w:rsid w:val="004D513E"/>
    <w:rsid w:val="005901EA"/>
    <w:rsid w:val="006D40AB"/>
    <w:rsid w:val="00733F29"/>
    <w:rsid w:val="007F7759"/>
    <w:rsid w:val="008F288E"/>
    <w:rsid w:val="0098105F"/>
    <w:rsid w:val="00A80FC0"/>
    <w:rsid w:val="00AA0F7E"/>
    <w:rsid w:val="00B2175B"/>
    <w:rsid w:val="00E00A65"/>
    <w:rsid w:val="00F120AE"/>
    <w:rsid w:val="00F60DEE"/>
    <w:rsid w:val="00F85AEC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5D9C"/>
  <w15:chartTrackingRefBased/>
  <w15:docId w15:val="{B6F190E5-5A77-4A52-9077-BFCD5ECE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F18"/>
  </w:style>
  <w:style w:type="character" w:default="1" w:styleId="Policepardfaut">
    <w:name w:val="Default Paragraph Font"/>
    <w:uiPriority w:val="1"/>
    <w:semiHidden/>
    <w:unhideWhenUsed/>
    <w:rsid w:val="00FF4F1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F4F18"/>
  </w:style>
  <w:style w:type="paragraph" w:styleId="Paragraphedeliste">
    <w:name w:val="List Paragraph"/>
    <w:basedOn w:val="Normal"/>
    <w:uiPriority w:val="34"/>
    <w:qFormat/>
    <w:rsid w:val="004D513E"/>
    <w:pPr>
      <w:ind w:left="720"/>
      <w:contextualSpacing/>
    </w:pPr>
  </w:style>
  <w:style w:type="paragraph" w:customStyle="1" w:styleId="Studys">
    <w:name w:val="Studys"/>
    <w:basedOn w:val="Normal"/>
    <w:link w:val="StudysCar"/>
    <w:qFormat/>
    <w:rsid w:val="00F120AE"/>
    <w:pPr>
      <w:spacing w:line="480" w:lineRule="auto"/>
      <w:jc w:val="both"/>
    </w:pPr>
    <w:rPr>
      <w:rFonts w:ascii="Arial" w:hAnsi="Arial" w:cs="Arial"/>
      <w:b/>
      <w:bCs/>
      <w:color w:val="000000"/>
      <w:sz w:val="28"/>
      <w:szCs w:val="36"/>
      <w:u w:val="single"/>
    </w:rPr>
  </w:style>
  <w:style w:type="character" w:customStyle="1" w:styleId="StudysCar">
    <w:name w:val="Studys Car"/>
    <w:basedOn w:val="Policepardfaut"/>
    <w:link w:val="Studys"/>
    <w:rsid w:val="00F120AE"/>
    <w:rPr>
      <w:rFonts w:ascii="Arial" w:hAnsi="Arial" w:cs="Arial"/>
      <w:b/>
      <w:bCs/>
      <w:color w:val="000000"/>
      <w:sz w:val="28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enzo mongin</cp:lastModifiedBy>
  <cp:revision>5</cp:revision>
  <dcterms:created xsi:type="dcterms:W3CDTF">2021-12-31T12:44:00Z</dcterms:created>
  <dcterms:modified xsi:type="dcterms:W3CDTF">2022-01-07T14:52:00Z</dcterms:modified>
</cp:coreProperties>
</file>