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EBC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Protected Assets and Security Properties</w:t>
      </w:r>
    </w:p>
    <w:p w14:paraId="469EB484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Purpose</w:t>
      </w:r>
    </w:p>
    <w:p w14:paraId="517FFE86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This section defines the assets that App Lock is required to protect and the security properties that apply to those assets.</w:t>
      </w:r>
    </w:p>
    <w:p w14:paraId="36543AF7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assets are ordered by security significance based on the consequences of unauthorized disclosure, modification, or loss of the asset.</w:t>
      </w:r>
    </w:p>
    <w:p w14:paraId="5866D8D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asset model reflects the current implemented storage and protection architecture. It must not assume that a security property exists merely because it is specified elsewhere in the project.</w:t>
      </w:r>
    </w:p>
    <w:p w14:paraId="7C9A8CE5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principal security properties considered in this section are:</w:t>
      </w:r>
    </w:p>
    <w:p w14:paraId="501C1BA3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615D0C29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Integrity</w:t>
      </w:r>
    </w:p>
    <w:p w14:paraId="49A879D4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5F569A4C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Authenticity</w:t>
      </w:r>
    </w:p>
    <w:p w14:paraId="186A3F1C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Authorization-state integrity</w:t>
      </w:r>
    </w:p>
    <w:p w14:paraId="3F03E56C" w14:textId="77777777" w:rsidR="00FE34F6" w:rsidRPr="00FE34F6" w:rsidRDefault="00FE34F6" w:rsidP="00FE3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Security-state persistence</w:t>
      </w:r>
    </w:p>
    <w:p w14:paraId="13852852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Not every property applies equally to every asset. Each asset is therefore evaluated according to the security consequence associated with its compromise.</w:t>
      </w:r>
    </w:p>
    <w:p w14:paraId="76687B39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6EBF3910">
          <v:rect id="_x0000_i1025" style="width:0;height:1.5pt" o:hralign="center" o:hrstd="t" o:hr="t" fillcolor="#a0a0a0" stroked="f"/>
        </w:pict>
      </w:r>
    </w:p>
    <w:p w14:paraId="214C24B5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Asset Classification</w:t>
      </w:r>
    </w:p>
    <w:p w14:paraId="0128F5EB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App Lock has six primary categories of security-sensitive assets:</w:t>
      </w:r>
    </w:p>
    <w:p w14:paraId="1B6EFAC3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User credential.</w:t>
      </w:r>
    </w:p>
    <w:p w14:paraId="0B96BBC6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Cryptographic key material.</w:t>
      </w:r>
    </w:p>
    <w:p w14:paraId="30AE4AFF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payloads.</w:t>
      </w:r>
    </w:p>
    <w:p w14:paraId="297FF357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Intruder photographs.</w:t>
      </w:r>
    </w:p>
    <w:p w14:paraId="2CA71282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Encrypted application database and its metadata.</w:t>
      </w:r>
    </w:p>
    <w:p w14:paraId="207DC268" w14:textId="77777777" w:rsidR="00FE34F6" w:rsidRPr="00FE34F6" w:rsidRDefault="00FE34F6" w:rsidP="00FE3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 enforcement state and mechanisms.</w:t>
      </w:r>
    </w:p>
    <w:p w14:paraId="1397E25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sixth category is intentionally treated as a security asset even though it is not a conventional stored secret. Loss of the enforcement mechanism can directly result in unauthorized access to protected applications.</w:t>
      </w:r>
    </w:p>
    <w:p w14:paraId="44D2070B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38FCFDA5">
          <v:rect id="_x0000_i1026" style="width:0;height:1.5pt" o:hralign="center" o:hrstd="t" o:hr="t" fillcolor="#a0a0a0" stroked="f"/>
        </w:pict>
      </w:r>
    </w:p>
    <w:p w14:paraId="48650960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2.3 Asset A-001 — User PIN Credential</w:t>
      </w:r>
    </w:p>
    <w:p w14:paraId="672577E5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23758C19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App Lock PIN is the primary application authentication credential.</w:t>
      </w:r>
    </w:p>
    <w:p w14:paraId="6F8C50E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The plaintext PIN is not intended to be persisted. The current implementation stores an Argon2id-derived password hash and its salt in the </w:t>
      </w: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applock_credentials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encrypted preference store.</w:t>
      </w:r>
    </w:p>
    <w:p w14:paraId="7507B19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credential store is protected by the Android Keystore-backed application master key.</w:t>
      </w:r>
    </w:p>
    <w:p w14:paraId="4335A0D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7B68129F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PIN must provide:</w:t>
      </w:r>
    </w:p>
    <w:p w14:paraId="629F58A4" w14:textId="77777777" w:rsidR="00FE34F6" w:rsidRPr="00FE34F6" w:rsidRDefault="00FE34F6" w:rsidP="00FE3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 attacker must not recover the plaintext PIN.</w:t>
      </w:r>
    </w:p>
    <w:p w14:paraId="16188796" w14:textId="77777777" w:rsidR="00FE34F6" w:rsidRPr="00FE34F6" w:rsidRDefault="00FE34F6" w:rsidP="00FE3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 attacker must not modify the credential in a manner that changes the accepted authentication credential without authorization.</w:t>
      </w:r>
    </w:p>
    <w:p w14:paraId="46165092" w14:textId="77777777" w:rsidR="00FE34F6" w:rsidRPr="00FE34F6" w:rsidRDefault="00FE34F6" w:rsidP="00FE3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 attacker must not reset, replace, or change the PIN without demonstrating knowledge of the current credential.</w:t>
      </w:r>
    </w:p>
    <w:p w14:paraId="611DCB07" w14:textId="77777777" w:rsidR="00FE34F6" w:rsidRPr="00FE34F6" w:rsidRDefault="00FE34F6" w:rsidP="00FE3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Brute-force resistance: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 attacker must not bypass or reset the persistent authentication lockout mechanism to obtain unlimited attempts.</w:t>
      </w:r>
    </w:p>
    <w:p w14:paraId="4F02AB27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346CC85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Compromise of the PIN can directly defeat the application's authentication boundary because knowledge of the current credential represents authorization as the legitimate App Lock owner.</w:t>
      </w:r>
    </w:p>
    <w:p w14:paraId="4C4D9A66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threat model therefore treats the following as credential compromise:</w:t>
      </w:r>
    </w:p>
    <w:p w14:paraId="58292620" w14:textId="77777777" w:rsidR="00FE34F6" w:rsidRPr="00FE34F6" w:rsidRDefault="00FE34F6" w:rsidP="00FE3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Recovery of the plaintext PIN.</w:t>
      </w:r>
    </w:p>
    <w:p w14:paraId="3DA8891E" w14:textId="77777777" w:rsidR="00FE34F6" w:rsidRPr="00FE34F6" w:rsidRDefault="00FE34F6" w:rsidP="00FE3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Recovery of an equivalent usable credential.</w:t>
      </w:r>
    </w:p>
    <w:p w14:paraId="05A12888" w14:textId="77777777" w:rsidR="00FE34F6" w:rsidRPr="00FE34F6" w:rsidRDefault="00FE34F6" w:rsidP="00FE3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Unauthorized replacement of the PIN.</w:t>
      </w:r>
    </w:p>
    <w:p w14:paraId="129C9AB6" w14:textId="77777777" w:rsidR="00FE34F6" w:rsidRPr="00FE34F6" w:rsidRDefault="00FE34F6" w:rsidP="00FE3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Unauthorized reset of the PIN.</w:t>
      </w:r>
    </w:p>
    <w:p w14:paraId="1CE7FF87" w14:textId="77777777" w:rsidR="00FE34F6" w:rsidRPr="00FE34F6" w:rsidRDefault="00FE34F6" w:rsidP="00FE3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Circumvention of the controls intended to limit credential guessing.</w:t>
      </w:r>
    </w:p>
    <w:p w14:paraId="0B42957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legitimate owner is intentionally treated as authorized to modify App Lock security state after successful authentication. This authorization model is examined in greater detail in the threat-actor and trust-boundary sections.</w:t>
      </w:r>
    </w:p>
    <w:p w14:paraId="146DC623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5C9B6CE5">
          <v:rect id="_x0000_i1027" style="width:0;height:1.5pt" o:hralign="center" o:hrstd="t" o:hr="t" fillcolor="#a0a0a0" stroked="f"/>
        </w:pict>
      </w:r>
    </w:p>
    <w:p w14:paraId="5256EB81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Asset A-002 — Cryptographic Key Material</w:t>
      </w:r>
    </w:p>
    <w:p w14:paraId="6B9595F1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Description</w:t>
      </w:r>
    </w:p>
    <w:p w14:paraId="64A635D6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App Lock relies on cryptographic key material that protects its encrypted application data.</w:t>
      </w:r>
    </w:p>
    <w:p w14:paraId="576C332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current architecture has a common Android Keystore-backed root of trust. Under that root, separate encrypted storage mechanisms protect:</w:t>
      </w:r>
    </w:p>
    <w:p w14:paraId="6CF4166B" w14:textId="77777777" w:rsidR="00FE34F6" w:rsidRPr="00FE34F6" w:rsidRDefault="00FE34F6" w:rsidP="00FE3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credential store.</w:t>
      </w:r>
    </w:p>
    <w:p w14:paraId="6B0CF53D" w14:textId="77777777" w:rsidR="00FE34F6" w:rsidRPr="00FE34F6" w:rsidRDefault="00FE34F6" w:rsidP="00FE3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database passphrase.</w:t>
      </w:r>
    </w:p>
    <w:p w14:paraId="6B29146D" w14:textId="77777777" w:rsidR="00FE34F6" w:rsidRPr="00FE34F6" w:rsidRDefault="00FE34F6" w:rsidP="00FE3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persistent authentication lockout state.</w:t>
      </w:r>
    </w:p>
    <w:p w14:paraId="22018FC3" w14:textId="77777777" w:rsidR="00FE34F6" w:rsidRPr="00FE34F6" w:rsidRDefault="00FE34F6" w:rsidP="00FE3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Encrypted vault and intruder-photo files.</w:t>
      </w:r>
    </w:p>
    <w:p w14:paraId="30F4F08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database passphrase is a separate randomly generated 32-byte secret.</w:t>
      </w:r>
    </w:p>
    <w:p w14:paraId="3FBD1A5A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files use encrypted-file protection with independently generated per-file cryptographic material rather than deriving their encryption keys from the user's PIN.</w:t>
      </w:r>
    </w:p>
    <w:p w14:paraId="54A8D353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6BBFEED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Cryptographic key material must provide:</w:t>
      </w:r>
    </w:p>
    <w:p w14:paraId="3D39B5B2" w14:textId="77777777" w:rsidR="00FE34F6" w:rsidRPr="00FE34F6" w:rsidRDefault="00FE34F6" w:rsidP="00FE3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Usable key material must not be disclosed to unauthorized actors.</w:t>
      </w:r>
    </w:p>
    <w:p w14:paraId="69FC4B8C" w14:textId="77777777" w:rsidR="00FE34F6" w:rsidRPr="00FE34F6" w:rsidRDefault="00FE34F6" w:rsidP="00FE3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Key material must not be substituted, modified, or redirected to attacker-controlled cryptographic material without detection.</w:t>
      </w:r>
    </w:p>
    <w:p w14:paraId="0EEB2A8E" w14:textId="77777777" w:rsidR="00FE34F6" w:rsidRPr="00FE34F6" w:rsidRDefault="00FE34F6" w:rsidP="00FE3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cryptographic secrets must remain logically distinct even where they share the same underlying Keystore root of trust.</w:t>
      </w:r>
    </w:p>
    <w:p w14:paraId="6ECC4441" w14:textId="77777777" w:rsidR="00FE34F6" w:rsidRPr="00FE34F6" w:rsidRDefault="00FE34F6" w:rsidP="00FE3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Required key material must remain usable to authorized application functionality under supported platform conditions.</w:t>
      </w:r>
    </w:p>
    <w:p w14:paraId="2D635412" w14:textId="77777777" w:rsidR="00FE34F6" w:rsidRPr="00FE34F6" w:rsidRDefault="00FE34F6" w:rsidP="00FE3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Trust-root 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The Android Keystore protection boundary must remain intact.</w:t>
      </w:r>
    </w:p>
    <w:p w14:paraId="569D0417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60B2C01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Compromise of the cryptographic root of trust or usable subordinate key material can defeat multiple confidentiality protections simultaneously.</w:t>
      </w:r>
    </w:p>
    <w:p w14:paraId="44812FF7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The database passphrase is particularly sensitive because possession of the passphrase permits decryption of the </w:t>
      </w:r>
      <w:proofErr w:type="spellStart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2B19F43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Keystore master key is consequently treated as a foundational security asset rather than merely an implementation detail.</w:t>
      </w:r>
    </w:p>
    <w:p w14:paraId="1DBBBC60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51AD71BF">
          <v:rect id="_x0000_i1028" style="width:0;height:1.5pt" o:hralign="center" o:hrstd="t" o:hr="t" fillcolor="#a0a0a0" stroked="f"/>
        </w:pict>
      </w:r>
    </w:p>
    <w:p w14:paraId="46367E2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Asset A-003 — Vault Payloads</w:t>
      </w:r>
    </w:p>
    <w:p w14:paraId="33925863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Description</w:t>
      </w:r>
    </w:p>
    <w:p w14:paraId="1055ACFA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payloads are files that users intentionally move into App Lock for confidential storage.</w:t>
      </w:r>
    </w:p>
    <w:p w14:paraId="41D9B296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current implementation stores each payload as an encrypted blob in App Lock's private storage.</w:t>
      </w:r>
    </w:p>
    <w:p w14:paraId="57A4EE12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Files are identified on the filesystem using random UUID-based names rather than the user's original display names.</w:t>
      </w:r>
    </w:p>
    <w:p w14:paraId="6D4E109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payload itself is protected using AES-256-GCM-based encrypted-file storage.</w:t>
      </w:r>
    </w:p>
    <w:p w14:paraId="66E03C5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43779F4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payloads require:</w:t>
      </w:r>
    </w:p>
    <w:p w14:paraId="5F259605" w14:textId="77777777" w:rsidR="00FE34F6" w:rsidRPr="00FE34F6" w:rsidRDefault="00FE34F6" w:rsidP="00FE3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actors must not obtain usable plaintext.</w:t>
      </w:r>
    </w:p>
    <w:p w14:paraId="3FF91F00" w14:textId="77777777" w:rsidR="00FE34F6" w:rsidRPr="00FE34F6" w:rsidRDefault="00FE34F6" w:rsidP="00FE3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modification of a payload must not result in acceptance of attacker-controlled or silently corrupted content.</w:t>
      </w:r>
    </w:p>
    <w:p w14:paraId="53270D07" w14:textId="77777777" w:rsidR="00FE34F6" w:rsidRPr="00FE34F6" w:rsidRDefault="00FE34F6" w:rsidP="00FE3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Payload access through the application must require appropriate App Lock authorization.</w:t>
      </w:r>
    </w:p>
    <w:p w14:paraId="1C2BB111" w14:textId="77777777" w:rsidR="00FE34F6" w:rsidRPr="00FE34F6" w:rsidRDefault="00FE34F6" w:rsidP="00FE3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protection: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The relationship between a payload and its user-visible identity must remain confidential to the extent provided by the encrypted database.</w:t>
      </w:r>
    </w:p>
    <w:p w14:paraId="5334A5C0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25C7A904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payloads are among the highest-value application-managed assets because compromise directly exposes user-selected confidential content.</w:t>
      </w:r>
    </w:p>
    <w:p w14:paraId="77ABD85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filesystem representation alone must not be treated as equivalent to the protected vault.</w:t>
      </w:r>
    </w:p>
    <w:p w14:paraId="169866CB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UUID-based filenames reduce direct filename disclosure, but they do not independently provide confidentiality. Protection depends on the combined security of:</w:t>
      </w:r>
    </w:p>
    <w:p w14:paraId="6FAC28B9" w14:textId="77777777" w:rsidR="00FE34F6" w:rsidRPr="00FE34F6" w:rsidRDefault="00FE34F6" w:rsidP="00FE3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encrypted file.</w:t>
      </w:r>
    </w:p>
    <w:p w14:paraId="3AA33D24" w14:textId="77777777" w:rsidR="00FE34F6" w:rsidRPr="00FE34F6" w:rsidRDefault="00FE34F6" w:rsidP="00FE3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database index.</w:t>
      </w:r>
    </w:p>
    <w:p w14:paraId="236D5257" w14:textId="77777777" w:rsidR="00FE34F6" w:rsidRPr="00FE34F6" w:rsidRDefault="00FE34F6" w:rsidP="00FE3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cryptographic keys.</w:t>
      </w:r>
    </w:p>
    <w:p w14:paraId="33FC994A" w14:textId="77777777" w:rsidR="00FE34F6" w:rsidRPr="00FE34F6" w:rsidRDefault="00FE34F6" w:rsidP="00FE3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application storage boundary.</w:t>
      </w:r>
    </w:p>
    <w:p w14:paraId="7C9182DF" w14:textId="77777777" w:rsidR="00FE34F6" w:rsidRPr="00FE34F6" w:rsidRDefault="00FE34F6" w:rsidP="00FE3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authorization boundary.</w:t>
      </w:r>
    </w:p>
    <w:p w14:paraId="7556A0CA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05F17D17">
          <v:rect id="_x0000_i1029" style="width:0;height:1.5pt" o:hralign="center" o:hrstd="t" o:hr="t" fillcolor="#a0a0a0" stroked="f"/>
        </w:pict>
      </w:r>
    </w:p>
    <w:p w14:paraId="17636849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Asset A-004 — Intruder Photographs</w:t>
      </w:r>
    </w:p>
    <w:p w14:paraId="5BA47895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4FB2D195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Intruder photographs are images captured when authentication failures trigger the application's intruder-capture behavior.</w:t>
      </w:r>
    </w:p>
    <w:p w14:paraId="1A1F18B9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They are stored using the same encrypted file-storage mechanism as other sensitive application-managed files, but in a separate directory.</w:t>
      </w:r>
    </w:p>
    <w:p w14:paraId="360431A5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These images may contain identifiable facial information and therefore represent highly sensitive user-associated data.</w:t>
      </w:r>
    </w:p>
    <w:p w14:paraId="59F168DF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1D511C5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Intruder photographs require:</w:t>
      </w:r>
    </w:p>
    <w:p w14:paraId="4BB9DE19" w14:textId="77777777" w:rsidR="00FE34F6" w:rsidRPr="00FE34F6" w:rsidRDefault="00FE34F6" w:rsidP="00FE3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actors must not obtain the image contents.</w:t>
      </w:r>
    </w:p>
    <w:p w14:paraId="348A3568" w14:textId="77777777" w:rsidR="00FE34F6" w:rsidRPr="00FE34F6" w:rsidRDefault="00FE34F6" w:rsidP="00FE3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modification or substitution must be prevented or detectable.</w:t>
      </w:r>
    </w:p>
    <w:p w14:paraId="352FA5D5" w14:textId="77777777" w:rsidR="00FE34F6" w:rsidRPr="00FE34F6" w:rsidRDefault="00FE34F6" w:rsidP="00FE3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Access through the application must require appropriate authorization.</w:t>
      </w:r>
    </w:p>
    <w:p w14:paraId="7FF9A80E" w14:textId="77777777" w:rsidR="00FE34F6" w:rsidRPr="00FE34F6" w:rsidRDefault="00FE34F6" w:rsidP="00FE3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Associated event information must remain protected.</w:t>
      </w:r>
    </w:p>
    <w:p w14:paraId="27B10C7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4E37C995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Compromise of intruder photographs may reveal identifiable individuals, authentication events, and information about activity around the protected device.</w:t>
      </w:r>
    </w:p>
    <w:p w14:paraId="4D3D343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Their security significance is therefore independent of the Vault.</w:t>
      </w:r>
    </w:p>
    <w:p w14:paraId="400A039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An attacker must not gain access to intruder photographs merely because the attacker can access application storage or manipulate application lifecycle state.</w:t>
      </w:r>
    </w:p>
    <w:p w14:paraId="5B37B1BC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1C588086">
          <v:rect id="_x0000_i1030" style="width:0;height:1.5pt" o:hralign="center" o:hrstd="t" o:hr="t" fillcolor="#a0a0a0" stroked="f"/>
        </w:pict>
      </w:r>
    </w:p>
    <w:p w14:paraId="02AA4DE5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 Asset A-005 — Encrypted Application Database</w:t>
      </w:r>
    </w:p>
    <w:p w14:paraId="5A7B0070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3BCCB60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database is a Room database protected by </w:t>
      </w:r>
      <w:proofErr w:type="spellStart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SQLCipher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F5C18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database contains security-sensitive application state including, at minimum:</w:t>
      </w:r>
    </w:p>
    <w:p w14:paraId="462CD7BD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Protected-application configuration.</w:t>
      </w:r>
    </w:p>
    <w:p w14:paraId="415D5164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index information.</w:t>
      </w:r>
    </w:p>
    <w:p w14:paraId="34083A1A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 events.</w:t>
      </w:r>
    </w:p>
    <w:p w14:paraId="3AA9C9F1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Intruder events.</w:t>
      </w:r>
    </w:p>
    <w:p w14:paraId="1EB4FBDE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metadata.</w:t>
      </w:r>
    </w:p>
    <w:p w14:paraId="202F3AE8" w14:textId="77777777" w:rsidR="00FE34F6" w:rsidRPr="00FE34F6" w:rsidRDefault="00FE34F6" w:rsidP="00FE3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Timestamps and associated event information.</w:t>
      </w:r>
    </w:p>
    <w:p w14:paraId="4EF3A627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database therefore contains both security-critical state and sensitive metadata.</w:t>
      </w:r>
    </w:p>
    <w:p w14:paraId="743A1822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73BCB4C1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database requires:</w:t>
      </w:r>
    </w:p>
    <w:p w14:paraId="296F393D" w14:textId="77777777" w:rsidR="00FE34F6" w:rsidRPr="00FE34F6" w:rsidRDefault="00FE34F6" w:rsidP="00FE3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actors must not obtain readable database contents.</w:t>
      </w:r>
    </w:p>
    <w:p w14:paraId="2AF3AD02" w14:textId="77777777" w:rsidR="00FE34F6" w:rsidRPr="00FE34F6" w:rsidRDefault="00FE34F6" w:rsidP="00FE3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Unauthorized actors must not modify security-sensitive rows or security policy state.</w:t>
      </w:r>
    </w:p>
    <w:p w14:paraId="6140E304" w14:textId="77777777" w:rsidR="00FE34F6" w:rsidRPr="00FE34F6" w:rsidRDefault="00FE34F6" w:rsidP="00FE3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Database corruption or key loss must not silently produce an insecure security state.</w:t>
      </w:r>
    </w:p>
    <w:p w14:paraId="115200A0" w14:textId="77777777" w:rsidR="00FE34F6" w:rsidRPr="00FE34F6" w:rsidRDefault="00FE34F6" w:rsidP="00FE3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confidentiality: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Sensitive relationships and usage information contained within database rows must remain protected.</w:t>
      </w:r>
    </w:p>
    <w:p w14:paraId="11EEAA62" w14:textId="77777777" w:rsidR="00FE34F6" w:rsidRPr="00FE34F6" w:rsidRDefault="00FE34F6" w:rsidP="00FE3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Database migration must preserve the security properties of the protected data and must not silently fall back to an insecure representation.</w:t>
      </w:r>
    </w:p>
    <w:p w14:paraId="0C0B242F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2277C37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database is not merely an implementation repository.</w:t>
      </w:r>
    </w:p>
    <w:p w14:paraId="679376E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Even without obtaining a Vault payload, database disclosure may reveal:</w:t>
      </w:r>
    </w:p>
    <w:p w14:paraId="1F44D28F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Which applications the user protects.</w:t>
      </w:r>
    </w:p>
    <w:p w14:paraId="2E4E8799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item identities.</w:t>
      </w:r>
    </w:p>
    <w:p w14:paraId="15B4D5A5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File sizes.</w:t>
      </w:r>
    </w:p>
    <w:p w14:paraId="5574E558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MIME types.</w:t>
      </w:r>
    </w:p>
    <w:p w14:paraId="008F48F9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Timestamps.</w:t>
      </w:r>
    </w:p>
    <w:p w14:paraId="13EF306E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Security-event history.</w:t>
      </w:r>
    </w:p>
    <w:p w14:paraId="5A21B9BD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Intruder-event information.</w:t>
      </w:r>
    </w:p>
    <w:p w14:paraId="5ADF5B77" w14:textId="77777777" w:rsidR="00FE34F6" w:rsidRPr="00FE34F6" w:rsidRDefault="00FE34F6" w:rsidP="00FE3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Other behavioral metadata represented by the stored records.</w:t>
      </w:r>
    </w:p>
    <w:p w14:paraId="45C4D79F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Consequently, confidentiality of the encrypted database itself is a security requirement.</w:t>
      </w:r>
    </w:p>
    <w:p w14:paraId="2B90BE1D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0A474BC1">
          <v:rect id="_x0000_i1031" style="width:0;height:1.5pt" o:hralign="center" o:hrstd="t" o:hr="t" fillcolor="#a0a0a0" stroked="f"/>
        </w:pict>
      </w:r>
    </w:p>
    <w:p w14:paraId="6ADA1FB8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2.8 Asset A-006 — Security Enforcement Mechanism</w:t>
      </w:r>
    </w:p>
    <w:p w14:paraId="4CFFD718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0DEB9A4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continuous operation of the App Lock enforcement mechanism is a security asset.</w:t>
      </w:r>
    </w:p>
    <w:p w14:paraId="228B22A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enforcement path includes the Android mechanisms responsible for detecting protected applications, presenting authentication when required, maintaining protection across lifecycle events, and restoring protection after reboot.</w:t>
      </w:r>
    </w:p>
    <w:p w14:paraId="4EBC9690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Security-relevant components include:</w:t>
      </w:r>
    </w:p>
    <w:p w14:paraId="33E8F9DD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AppDetectionService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C66E2D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ApplicationLockEngine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7D747C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LockPolicyManager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AA578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LockSessionManager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AC011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LockScreenActivity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70CFE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ProtectionWatchdogService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A2452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BootReceiver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03288" w14:textId="77777777" w:rsidR="00FE34F6" w:rsidRPr="00FE34F6" w:rsidRDefault="00FE34F6" w:rsidP="00FE3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Device-admin uninstall protection where enabled.</w:t>
      </w:r>
    </w:p>
    <w:p w14:paraId="57BF75F4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Requirements</w:t>
      </w:r>
    </w:p>
    <w:p w14:paraId="671CF6DE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enforcement mechanism requires:</w:t>
      </w:r>
    </w:p>
    <w:p w14:paraId="5D378BB2" w14:textId="77777777" w:rsidR="00FE34F6" w:rsidRPr="00FE34F6" w:rsidRDefault="00FE34F6" w:rsidP="00FE3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Protection must remain operational under supported conditions.</w:t>
      </w:r>
    </w:p>
    <w:p w14:paraId="36F71ED4" w14:textId="77777777" w:rsidR="00FE34F6" w:rsidRPr="00FE34F6" w:rsidRDefault="00FE34F6" w:rsidP="00FE3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 attacker must not weaken or disable security enforcement without authorization.</w:t>
      </w:r>
    </w:p>
    <w:p w14:paraId="41668BD3" w14:textId="77777777" w:rsidR="00FE34F6" w:rsidRPr="00FE34F6" w:rsidRDefault="00FE34F6" w:rsidP="00FE3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integrity: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Security policy must not be modified to remove protection without authorization.</w:t>
      </w:r>
    </w:p>
    <w:p w14:paraId="160EEB35" w14:textId="77777777" w:rsidR="00FE34F6" w:rsidRPr="00FE34F6" w:rsidRDefault="00FE34F6" w:rsidP="00FE3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Security-critical protection state must not be </w:t>
      </w:r>
      <w:proofErr w:type="spellStart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>bypassable</w:t>
      </w:r>
      <w:proofErr w:type="spellEnd"/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through application restart or device reboot where persistence is required.</w:t>
      </w:r>
    </w:p>
    <w:p w14:paraId="556203A7" w14:textId="77777777" w:rsidR="00FE34F6" w:rsidRPr="00FE34F6" w:rsidRDefault="00FE34F6" w:rsidP="00FE3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Fail-safe behavior: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Loss of a security mechanism must not silently be represented as successful protection.</w:t>
      </w:r>
    </w:p>
    <w:p w14:paraId="2C330EBC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Significance</w:t>
      </w:r>
    </w:p>
    <w:p w14:paraId="3DC91FCF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enforcement mechanism is a security asset because protected applications are only protected while App Lock can observe application transitions and enforce its authorization boundary.</w:t>
      </w:r>
    </w:p>
    <w:p w14:paraId="67D6160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current architecture contains a known limitation: loss of accessibility-based detection can cause protected applications to open without the App Lock gate. This is therefore treated as a security exposure rather than an ordinary availability defect.</w:t>
      </w:r>
    </w:p>
    <w:p w14:paraId="1B18C000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detailed analysis of this failure mode belongs in the threat, risk, and control sections.</w:t>
      </w:r>
    </w:p>
    <w:p w14:paraId="1F8A7A39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6C31F1FE">
          <v:rect id="_x0000_i1032" style="width:0;height:1.5pt" o:hralign="center" o:hrstd="t" o:hr="t" fillcolor="#a0a0a0" stroked="f"/>
        </w:pict>
      </w:r>
    </w:p>
    <w:p w14:paraId="1E7F955B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2.9 Asset Relationships</w:t>
      </w:r>
    </w:p>
    <w:p w14:paraId="1F9183D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primary assets are interdependent.</w:t>
      </w:r>
    </w:p>
    <w:p w14:paraId="2C7AFF3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security model can be represented as:</w:t>
      </w:r>
    </w:p>
    <w:p w14:paraId="059E6283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Android Keystore</w:t>
      </w:r>
    </w:p>
    <w:p w14:paraId="2835FA88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 │</w:t>
      </w:r>
    </w:p>
    <w:p w14:paraId="39D8FD10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▼</w:t>
      </w:r>
    </w:p>
    <w:p w14:paraId="5471177E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Cryptographic Root of Trust</w:t>
      </w:r>
    </w:p>
    <w:p w14:paraId="119F1DF5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         │</w:t>
      </w:r>
    </w:p>
    <w:p w14:paraId="204D0A09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┌───────────┘            └─────────────┐</w:t>
      </w:r>
    </w:p>
    <w:p w14:paraId="4686C06E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                       ▼</w:t>
      </w:r>
    </w:p>
    <w:p w14:paraId="3A91088A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Credential Storage                      Application Data</w:t>
      </w:r>
    </w:p>
    <w:p w14:paraId="69016208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              │             │</w:t>
      </w:r>
    </w:p>
    <w:p w14:paraId="751ACD2E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              ▼             ▼</w:t>
      </w:r>
    </w:p>
    <w:p w14:paraId="203E5CB7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PIN Verification                 </w:t>
      </w:r>
      <w:proofErr w:type="spellStart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SQLCipher</w:t>
      </w:r>
      <w:proofErr w:type="spellEnd"/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Encrypted Files</w:t>
      </w:r>
    </w:p>
    <w:p w14:paraId="1377ADD4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│             │</w:t>
      </w:r>
    </w:p>
    <w:p w14:paraId="71544D38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▼             ▼</w:t>
      </w:r>
    </w:p>
    <w:p w14:paraId="4A2347D1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Vault Metadata   Vault Payloads</w:t>
      </w:r>
    </w:p>
    <w:p w14:paraId="4686FB1C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│</w:t>
      </w:r>
    </w:p>
    <w:p w14:paraId="435C4760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▼</w:t>
      </w:r>
    </w:p>
    <w:p w14:paraId="462AFE6C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Intruder Events</w:t>
      </w:r>
    </w:p>
    <w:p w14:paraId="7A6F592F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│</w:t>
      </w:r>
    </w:p>
    <w:p w14:paraId="1CBD6C1E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▼</w:t>
      </w:r>
    </w:p>
    <w:p w14:paraId="29E9811C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Security Events</w:t>
      </w:r>
    </w:p>
    <w:p w14:paraId="7E0ACA36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enforcement mechanism operates alongside this storage hierarchy:</w:t>
      </w:r>
    </w:p>
    <w:p w14:paraId="7EFC7EE9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Unlock</w:t>
      </w:r>
    </w:p>
    <w:p w14:paraId="379DB63E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8653D45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EEC4441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Lock Authorization</w:t>
      </w:r>
    </w:p>
    <w:p w14:paraId="69033053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A61E1A1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├──────────────► Protected Application Access</w:t>
      </w:r>
    </w:p>
    <w:p w14:paraId="5819B288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CE2EB76" w14:textId="77777777" w:rsidR="00FE34F6" w:rsidRPr="00FE34F6" w:rsidRDefault="00FE34F6" w:rsidP="00FE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E34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└──────────────► Vault / Security Data Access</w:t>
      </w:r>
    </w:p>
    <w:p w14:paraId="587008D3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Android device-unlock state does not substitute for the App Lock authorization state.</w:t>
      </w:r>
    </w:p>
    <w:p w14:paraId="5D0F6356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531D9708">
          <v:rect id="_x0000_i1033" style="width:0;height:1.5pt" o:hralign="center" o:hrstd="t" o:hr="t" fillcolor="#a0a0a0" stroked="f"/>
        </w:pict>
      </w:r>
    </w:p>
    <w:p w14:paraId="3262CE88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2.10 Security Property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1607"/>
        <w:gridCol w:w="967"/>
        <w:gridCol w:w="1261"/>
        <w:gridCol w:w="1500"/>
        <w:gridCol w:w="1222"/>
      </w:tblGrid>
      <w:tr w:rsidR="00FE34F6" w:rsidRPr="00FE34F6" w14:paraId="59B8D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A0DA7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80A75C5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454BF96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246C01A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F445A6C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C4DA4D2" w14:textId="77777777" w:rsidR="00FE34F6" w:rsidRPr="00FE34F6" w:rsidRDefault="00FE34F6" w:rsidP="00FE3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Persistence</w:t>
            </w:r>
          </w:p>
        </w:tc>
      </w:tr>
      <w:tr w:rsidR="00FE34F6" w:rsidRPr="00FE34F6" w14:paraId="1399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9C44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A-001 User PIN</w:t>
            </w:r>
          </w:p>
        </w:tc>
        <w:tc>
          <w:tcPr>
            <w:tcW w:w="0" w:type="auto"/>
            <w:vAlign w:val="center"/>
            <w:hideMark/>
          </w:tcPr>
          <w:p w14:paraId="4EF8AEC0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554D19E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1FA7A62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135CF3A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85BC4CE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E34F6" w:rsidRPr="00FE34F6" w14:paraId="265D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BBC2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A-002 Cryptographic Key Material</w:t>
            </w:r>
          </w:p>
        </w:tc>
        <w:tc>
          <w:tcPr>
            <w:tcW w:w="0" w:type="auto"/>
            <w:vAlign w:val="center"/>
            <w:hideMark/>
          </w:tcPr>
          <w:p w14:paraId="1ECDCBCF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8107EDE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BDFED1C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897F236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833CD71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E34F6" w:rsidRPr="00FE34F6" w14:paraId="62A3A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E32E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A-003 Vault Payloads</w:t>
            </w:r>
          </w:p>
        </w:tc>
        <w:tc>
          <w:tcPr>
            <w:tcW w:w="0" w:type="auto"/>
            <w:vAlign w:val="center"/>
            <w:hideMark/>
          </w:tcPr>
          <w:p w14:paraId="575456F8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9993A37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65B2CD1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2D329C9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9F6F863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E34F6" w:rsidRPr="00FE34F6" w14:paraId="736F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97E7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A-004 Intruder Photographs</w:t>
            </w:r>
          </w:p>
        </w:tc>
        <w:tc>
          <w:tcPr>
            <w:tcW w:w="0" w:type="auto"/>
            <w:vAlign w:val="center"/>
            <w:hideMark/>
          </w:tcPr>
          <w:p w14:paraId="212E58AE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A0CC3EF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C56E8F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F2F2967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F54633B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E34F6" w:rsidRPr="00FE34F6" w14:paraId="5B700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C923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A-005 Encrypted Database</w:t>
            </w:r>
          </w:p>
        </w:tc>
        <w:tc>
          <w:tcPr>
            <w:tcW w:w="0" w:type="auto"/>
            <w:vAlign w:val="center"/>
            <w:hideMark/>
          </w:tcPr>
          <w:p w14:paraId="57AA062D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0BBCA9C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F58897B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29F001C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8D41680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FE34F6" w:rsidRPr="00FE34F6" w14:paraId="2283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FACA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A-006 Enforcement Mechanism</w:t>
            </w:r>
          </w:p>
        </w:tc>
        <w:tc>
          <w:tcPr>
            <w:tcW w:w="0" w:type="auto"/>
            <w:vAlign w:val="center"/>
            <w:hideMark/>
          </w:tcPr>
          <w:p w14:paraId="022F15F1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696A15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E1795ED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9DF7DF6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DF0308B" w14:textId="77777777" w:rsidR="00FE34F6" w:rsidRPr="00FE34F6" w:rsidRDefault="00FE34F6" w:rsidP="00FE34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4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17A623A8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ratings in this matrix describe security significance, not the project's formal threat risk rating. Formal likelihood, impact, and risk classification are established in Section 11.</w:t>
      </w:r>
    </w:p>
    <w:p w14:paraId="5BB290D6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37EE31">
          <v:rect id="_x0000_i1034" style="width:0;height:1.5pt" o:hralign="center" o:hrstd="t" o:hr="t" fillcolor="#a0a0a0" stroked="f"/>
        </w:pict>
      </w:r>
    </w:p>
    <w:p w14:paraId="6C6B5368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2.11 Security-Critical State</w:t>
      </w:r>
    </w:p>
    <w:p w14:paraId="6C6BABA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 addition to confidential data, App Lock contains state whose unauthorized modification could directly weaken security.</w:t>
      </w:r>
    </w:p>
    <w:p w14:paraId="79A5DF17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Security-critical state includes:</w:t>
      </w:r>
    </w:p>
    <w:p w14:paraId="6B6C6E10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Current authentication credential configuration.</w:t>
      </w:r>
    </w:p>
    <w:p w14:paraId="39C74DA1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Failed-authentication counter.</w:t>
      </w:r>
    </w:p>
    <w:p w14:paraId="2DF9F008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Lockout-until state.</w:t>
      </w:r>
    </w:p>
    <w:p w14:paraId="687A34E0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Protected-application list.</w:t>
      </w:r>
    </w:p>
    <w:p w14:paraId="334B6AA4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Protection policies.</w:t>
      </w:r>
    </w:p>
    <w:p w14:paraId="6F46D351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Relock configuration.</w:t>
      </w:r>
    </w:p>
    <w:p w14:paraId="0B25BE0B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Enforcement enablement state.</w:t>
      </w:r>
    </w:p>
    <w:p w14:paraId="41F869F6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Device-admin protection state where enabled.</w:t>
      </w:r>
    </w:p>
    <w:p w14:paraId="7205E485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 and intruder-event records.</w:t>
      </w:r>
    </w:p>
    <w:p w14:paraId="671CC092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index state.</w:t>
      </w:r>
    </w:p>
    <w:p w14:paraId="55147D6D" w14:textId="77777777" w:rsidR="00FE34F6" w:rsidRPr="00FE34F6" w:rsidRDefault="00FE34F6" w:rsidP="00FE3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Authorization-session state while active.</w:t>
      </w:r>
    </w:p>
    <w:p w14:paraId="0E1C9704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The distinction between </w:t>
      </w: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assets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E34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security-critical state</w:t>
      </w:r>
      <w:r w:rsidRPr="00FE34F6">
        <w:rPr>
          <w:rFonts w:ascii="Times New Roman" w:eastAsia="Times New Roman" w:hAnsi="Times New Roman" w:cs="Times New Roman"/>
          <w:kern w:val="0"/>
          <w14:ligatures w14:val="none"/>
        </w:rPr>
        <w:t xml:space="preserve"> is intentional.</w:t>
      </w:r>
    </w:p>
    <w:p w14:paraId="79DA34D0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An asset does not need to contain a secret to require strong integrity protection. A protected-app policy, for example, may be non-secret in some contexts while still being security-critical because unauthorized modification can remove the protection boundary.</w:t>
      </w:r>
    </w:p>
    <w:p w14:paraId="432910E4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49B990F0">
          <v:rect id="_x0000_i1035" style="width:0;height:1.5pt" o:hralign="center" o:hrstd="t" o:hr="t" fillcolor="#a0a0a0" stroked="f"/>
        </w:pict>
      </w:r>
    </w:p>
    <w:p w14:paraId="1979C216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2.12 Asset Protection Principles</w:t>
      </w:r>
    </w:p>
    <w:p w14:paraId="6F1795DD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following principles apply throughout the Threat Model:</w:t>
      </w:r>
    </w:p>
    <w:p w14:paraId="76DD3140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Sensitive data must not be treated as protected solely because it resides inside the application sandbox.</w:t>
      </w:r>
    </w:p>
    <w:p w14:paraId="1EB748BB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Encryption at rest does not replace runtime authorization.</w:t>
      </w:r>
    </w:p>
    <w:p w14:paraId="786DF7BC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Runtime authorization does not replace encryption at rest.</w:t>
      </w:r>
    </w:p>
    <w:p w14:paraId="2DC5E447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Cryptographic key material must be evaluated independently from the data it protects.</w:t>
      </w:r>
    </w:p>
    <w:p w14:paraId="1BD350BC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Security-critical state requires integrity protection even when confidentiality is not its primary property.</w:t>
      </w:r>
    </w:p>
    <w:p w14:paraId="14CD0714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Availability failures that remove a security boundary are security-relevant failures.</w:t>
      </w:r>
    </w:p>
    <w:p w14:paraId="18954862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Metadata is treated as sensitive where it can reveal protected applications, user activity, vault contents, or security events.</w:t>
      </w:r>
    </w:p>
    <w:p w14:paraId="3206A155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 planned protection is not an effective protection until implemented.</w:t>
      </w:r>
    </w:p>
    <w:p w14:paraId="43680987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implemented protection is not security-verified until appropriate security evidence exists.</w:t>
      </w:r>
    </w:p>
    <w:p w14:paraId="09425D1C" w14:textId="77777777" w:rsidR="00FE34F6" w:rsidRPr="00FE34F6" w:rsidRDefault="00FE34F6" w:rsidP="00FE3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security properties defined here apply to the current system and must be reassessed when the underlying architecture or implementation changes.</w:t>
      </w:r>
    </w:p>
    <w:p w14:paraId="51FA9F36" w14:textId="77777777" w:rsidR="00FE34F6" w:rsidRPr="00FE34F6" w:rsidRDefault="00FE34F6" w:rsidP="00FE34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pict w14:anchorId="6EFA176F">
          <v:rect id="_x0000_i1036" style="width:0;height:1.5pt" o:hralign="center" o:hrstd="t" o:hr="t" fillcolor="#a0a0a0" stroked="f"/>
        </w:pict>
      </w:r>
    </w:p>
    <w:p w14:paraId="16BAC29F" w14:textId="77777777" w:rsidR="00FE34F6" w:rsidRPr="00FE34F6" w:rsidRDefault="00FE34F6" w:rsidP="00FE3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2.13 Section 2 Completion Criteria</w:t>
      </w:r>
    </w:p>
    <w:p w14:paraId="15C905BC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Section 2 is complete when:</w:t>
      </w:r>
    </w:p>
    <w:p w14:paraId="5BEDCB12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All primary security-sensitive assets have been identified.</w:t>
      </w:r>
    </w:p>
    <w:p w14:paraId="4C946035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user credential is explicitly represented as an asset.</w:t>
      </w:r>
    </w:p>
    <w:p w14:paraId="733BB5F4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Cryptographic key material and the Keystore root of trust are explicitly represented.</w:t>
      </w:r>
    </w:p>
    <w:p w14:paraId="54C056A3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Vault payloads are separately represented from their database metadata.</w:t>
      </w:r>
    </w:p>
    <w:p w14:paraId="71C894F0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Intruder photographs are separately represented.</w:t>
      </w:r>
    </w:p>
    <w:p w14:paraId="3706A057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encrypted database and its metadata are explicitly protected.</w:t>
      </w:r>
    </w:p>
    <w:p w14:paraId="14420BD7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enforcement mechanism is recognized as a security asset.</w:t>
      </w:r>
    </w:p>
    <w:p w14:paraId="44CCEF9A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Applicable security properties are defined for each asset.</w:t>
      </w:r>
    </w:p>
    <w:p w14:paraId="0510BF24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Security-critical state is distinguished from confidential data.</w:t>
      </w:r>
    </w:p>
    <w:p w14:paraId="6E817389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relationship between the Android device-unlock boundary and App Lock authorization is established.</w:t>
      </w:r>
    </w:p>
    <w:p w14:paraId="773A3618" w14:textId="77777777" w:rsidR="00FE34F6" w:rsidRPr="00FE34F6" w:rsidRDefault="00FE34F6" w:rsidP="00FE3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Detailed threats, controls, risk ratings, and verification evidence remain reserved for their respective sections.</w:t>
      </w:r>
    </w:p>
    <w:p w14:paraId="0F3A2325" w14:textId="77777777" w:rsidR="00FE34F6" w:rsidRPr="00FE34F6" w:rsidRDefault="00FE34F6" w:rsidP="00FE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4F6">
        <w:rPr>
          <w:rFonts w:ascii="Times New Roman" w:eastAsia="Times New Roman" w:hAnsi="Times New Roman" w:cs="Times New Roman"/>
          <w:kern w:val="0"/>
          <w14:ligatures w14:val="none"/>
        </w:rPr>
        <w:t>The asset model established here is the authoritative basis for the threat analysis in Section 8 and the control and risk analysis that follows.</w:t>
      </w:r>
    </w:p>
    <w:p w14:paraId="537A4DA3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70E5"/>
    <w:multiLevelType w:val="multilevel"/>
    <w:tmpl w:val="C42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6C94"/>
    <w:multiLevelType w:val="multilevel"/>
    <w:tmpl w:val="935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20E"/>
    <w:multiLevelType w:val="multilevel"/>
    <w:tmpl w:val="E77A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A123A"/>
    <w:multiLevelType w:val="multilevel"/>
    <w:tmpl w:val="C36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B434D"/>
    <w:multiLevelType w:val="multilevel"/>
    <w:tmpl w:val="685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2D91"/>
    <w:multiLevelType w:val="multilevel"/>
    <w:tmpl w:val="824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3617"/>
    <w:multiLevelType w:val="multilevel"/>
    <w:tmpl w:val="8FEA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46940"/>
    <w:multiLevelType w:val="multilevel"/>
    <w:tmpl w:val="26C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0307F"/>
    <w:multiLevelType w:val="multilevel"/>
    <w:tmpl w:val="892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1427A"/>
    <w:multiLevelType w:val="multilevel"/>
    <w:tmpl w:val="2A1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B5D2A"/>
    <w:multiLevelType w:val="multilevel"/>
    <w:tmpl w:val="995A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412A1"/>
    <w:multiLevelType w:val="multilevel"/>
    <w:tmpl w:val="A52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C0719"/>
    <w:multiLevelType w:val="multilevel"/>
    <w:tmpl w:val="F16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D146B"/>
    <w:multiLevelType w:val="multilevel"/>
    <w:tmpl w:val="24A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B50E2"/>
    <w:multiLevelType w:val="multilevel"/>
    <w:tmpl w:val="892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F1C86"/>
    <w:multiLevelType w:val="multilevel"/>
    <w:tmpl w:val="CDF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90DF1"/>
    <w:multiLevelType w:val="multilevel"/>
    <w:tmpl w:val="FCE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52064">
    <w:abstractNumId w:val="13"/>
  </w:num>
  <w:num w:numId="2" w16cid:durableId="503596036">
    <w:abstractNumId w:val="2"/>
  </w:num>
  <w:num w:numId="3" w16cid:durableId="1407417451">
    <w:abstractNumId w:val="0"/>
  </w:num>
  <w:num w:numId="4" w16cid:durableId="1854104233">
    <w:abstractNumId w:val="15"/>
  </w:num>
  <w:num w:numId="5" w16cid:durableId="1154182165">
    <w:abstractNumId w:val="10"/>
  </w:num>
  <w:num w:numId="6" w16cid:durableId="869881775">
    <w:abstractNumId w:val="8"/>
  </w:num>
  <w:num w:numId="7" w16cid:durableId="1329093554">
    <w:abstractNumId w:val="5"/>
  </w:num>
  <w:num w:numId="8" w16cid:durableId="669674514">
    <w:abstractNumId w:val="4"/>
  </w:num>
  <w:num w:numId="9" w16cid:durableId="84807648">
    <w:abstractNumId w:val="11"/>
  </w:num>
  <w:num w:numId="10" w16cid:durableId="1880585291">
    <w:abstractNumId w:val="12"/>
  </w:num>
  <w:num w:numId="11" w16cid:durableId="1123576156">
    <w:abstractNumId w:val="7"/>
  </w:num>
  <w:num w:numId="12" w16cid:durableId="660545928">
    <w:abstractNumId w:val="14"/>
  </w:num>
  <w:num w:numId="13" w16cid:durableId="1289165068">
    <w:abstractNumId w:val="1"/>
  </w:num>
  <w:num w:numId="14" w16cid:durableId="403144132">
    <w:abstractNumId w:val="9"/>
  </w:num>
  <w:num w:numId="15" w16cid:durableId="1623687010">
    <w:abstractNumId w:val="16"/>
  </w:num>
  <w:num w:numId="16" w16cid:durableId="1641643346">
    <w:abstractNumId w:val="6"/>
  </w:num>
  <w:num w:numId="17" w16cid:durableId="1378897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4F6"/>
    <w:rsid w:val="00060A3B"/>
    <w:rsid w:val="002C7EAA"/>
    <w:rsid w:val="00727C9A"/>
    <w:rsid w:val="00EC6203"/>
    <w:rsid w:val="00FE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931D"/>
  <w15:chartTrackingRefBased/>
  <w15:docId w15:val="{23674C84-47CC-4477-9F67-153C80F2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2361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2026-08-04T03:21:00Z</dcterms:created>
  <dcterms:modified xsi:type="dcterms:W3CDTF">2026-08-04T03:25:00Z</dcterms:modified>
</cp:coreProperties>
</file>