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  <w:pBdr>
          <w:bottom w:val="single" w:sz="8" w:space="8" w:color="A6A6A6"/>
        </w:pBdr>
      </w:pPr>
      <w:r>
        <w:t>Non-Functional Requirements</w:t>
      </w:r>
    </w:p>
    <w:p>
      <w:pPr>
        <w:pStyle w:val="Heading1"/>
        <w:jc w:val="left"/>
      </w:pPr>
      <w:r>
        <w:t>Version 1.0.0</w:t>
      </w:r>
    </w:p>
    <w:p>
      <w:pPr>
        <w:pStyle w:val="Heading1"/>
        <w:jc w:val="left"/>
      </w:pPr>
      <w:r>
        <w:t>6. Resource Efficiency</w:t>
      </w:r>
    </w:p>
    <w:p>
      <w:pPr>
        <w:pStyle w:val="Heading2"/>
        <w:jc w:val="left"/>
      </w:pPr>
      <w:r>
        <w:t>NFR-RES-001 - CPU Utilization</w:t>
      </w:r>
    </w:p>
    <w:p>
      <w:pPr>
        <w:jc w:val="left"/>
      </w:pPr>
      <w:r>
        <w:t>The application shall minimize processor use during normal operation.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Average idle processor use attributable to App Lock does not exceed 2 percent on the declared reference phone.</w:t>
      </w:r>
    </w:p>
    <w:p>
      <w:pPr>
        <w:pStyle w:val="ListBullet"/>
        <w:jc w:val="left"/>
      </w:pPr>
      <w:r>
        <w:t>A protection or maintenance peak returns to the defined idle range within five seconds after work completes.</w:t>
      </w:r>
    </w:p>
    <w:p>
      <w:pPr>
        <w:pStyle w:val="ListBullet"/>
        <w:jc w:val="left"/>
      </w:pPr>
      <w:r>
        <w:t>Continuous high-frequency polling is absent.</w:t>
      </w:r>
    </w:p>
    <w:p>
      <w:pPr>
        <w:jc w:val="left"/>
      </w:pPr>
      <w:r>
        <w:t>Verification: Measurement.</w:t>
      </w:r>
    </w:p>
    <w:p>
      <w:pPr>
        <w:pStyle w:val="Heading2"/>
        <w:jc w:val="left"/>
      </w:pPr>
      <w:r>
        <w:t>NFR-RES-002 - Memory Utilization</w:t>
      </w:r>
    </w:p>
    <w:p>
      <w:pPr>
        <w:jc w:val="left"/>
      </w:pPr>
      <w:r>
        <w:t>Memory use shall remain stable throughout retained workflows and extended monitoring.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Memory remains within the documented reference-phone limit.</w:t>
      </w:r>
    </w:p>
    <w:p>
      <w:pPr>
        <w:pStyle w:val="ListBullet"/>
        <w:jc w:val="left"/>
      </w:pPr>
      <w:r>
        <w:t>Endurance testing identifies no measurable leak.</w:t>
      </w:r>
    </w:p>
    <w:p>
      <w:pPr>
        <w:pStyle w:val="ListBullet"/>
        <w:jc w:val="left"/>
      </w:pPr>
      <w:r>
        <w:t>Memory pressure releases nonessential cache before affecting core protection.</w:t>
      </w:r>
    </w:p>
    <w:p>
      <w:pPr>
        <w:jc w:val="left"/>
      </w:pPr>
      <w:r>
        <w:t>Verification: Measurement and endurance test.</w:t>
      </w:r>
    </w:p>
    <w:p>
      <w:pPr>
        <w:pStyle w:val="Heading2"/>
        <w:jc w:val="left"/>
      </w:pPr>
      <w:r>
        <w:t>NFR-RES-003 - Battery Consumption</w:t>
      </w:r>
    </w:p>
    <w:p>
      <w:pPr>
        <w:jc w:val="left"/>
      </w:pPr>
      <w:r>
        <w:t>The application shall minimize battery consumption while maintaining required protection.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Background operation contributes no more than 1 percent battery consumption per hour under the declared normal reference conditions.</w:t>
      </w:r>
    </w:p>
    <w:p>
      <w:pPr>
        <w:pStyle w:val="ListBullet"/>
        <w:jc w:val="left"/>
      </w:pPr>
      <w:r>
        <w:t>Power use remains proportional to actual protection activity.</w:t>
      </w:r>
    </w:p>
    <w:p>
      <w:pPr>
        <w:pStyle w:val="ListBullet"/>
        <w:jc w:val="left"/>
      </w:pPr>
      <w:r>
        <w:t>Core protection is not disabled to meet the target.</w:t>
      </w:r>
    </w:p>
    <w:p>
      <w:pPr>
        <w:jc w:val="left"/>
      </w:pPr>
      <w:r>
        <w:t>Verification: Measurement.</w:t>
      </w:r>
    </w:p>
    <w:p>
      <w:pPr>
        <w:pStyle w:val="Heading2"/>
        <w:jc w:val="left"/>
      </w:pPr>
      <w:r>
        <w:t>NFR-RES-004 - Storage Utilization</w:t>
      </w:r>
    </w:p>
    <w:p>
      <w:pPr>
        <w:jc w:val="left"/>
      </w:pPr>
      <w:r>
        <w:t>Local storage shall grow only with retained configuration and bounded diagnostic needs.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Temporary data, cache, and diagnostics do not accumulate without limit.</w:t>
      </w:r>
    </w:p>
    <w:p>
      <w:pPr>
        <w:pStyle w:val="ListBullet"/>
        <w:jc w:val="left"/>
      </w:pPr>
      <w:r>
        <w:t>Storage use contains no Vault, backup, event-media, or report data.</w:t>
      </w:r>
    </w:p>
    <w:p>
      <w:pPr>
        <w:pStyle w:val="ListBullet"/>
        <w:jc w:val="left"/>
      </w:pPr>
      <w:r>
        <w:t>Destructive reset removes all App Lock-managed local data.</w:t>
      </w:r>
    </w:p>
    <w:p>
      <w:pPr>
        <w:jc w:val="left"/>
      </w:pPr>
      <w:r>
        <w:t>Verification: Measurement and inspection.</w:t>
      </w:r>
    </w:p>
    <w:p>
      <w:pPr>
        <w:pStyle w:val="Heading2"/>
        <w:jc w:val="left"/>
      </w:pPr>
      <w:r>
        <w:t>NFR-RES-005 - Cache Efficiency</w:t>
      </w:r>
    </w:p>
    <w:p>
      <w:pPr>
        <w:jc w:val="left"/>
      </w:pPr>
      <w:r>
        <w:t>Cache shall improve interface performance without becoming required security state.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Cache remains within a fixed documented limit.</w:t>
      </w:r>
    </w:p>
    <w:p>
      <w:pPr>
        <w:pStyle w:val="ListBullet"/>
        <w:jc w:val="left"/>
      </w:pPr>
      <w:r>
        <w:t>Removing cache does not alter credentials, protected selections, settings, or session decisions.</w:t>
      </w:r>
    </w:p>
    <w:p>
      <w:pPr>
        <w:pStyle w:val="ListBullet"/>
        <w:jc w:val="left"/>
      </w:pPr>
      <w:r>
        <w:t>Obsolete entries are removed automatically.</w:t>
      </w:r>
    </w:p>
    <w:p>
      <w:pPr>
        <w:jc w:val="left"/>
      </w:pPr>
      <w:r>
        <w:t>Verification: Test and inspection.</w:t>
      </w:r>
    </w:p>
    <w:p>
      <w:pPr>
        <w:pStyle w:val="Heading2"/>
        <w:jc w:val="left"/>
      </w:pPr>
      <w:r>
        <w:t>NFR-RES-006 - Network Efficiency</w:t>
      </w:r>
    </w:p>
    <w:p>
      <w:pPr>
        <w:jc w:val="left"/>
      </w:pPr>
      <w:r>
        <w:t>Version 1.0.0 shall produce no routine application network traffic because it includes no network-dependent function.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Core workflow testing identifies no application-initiated network request.</w:t>
      </w:r>
    </w:p>
    <w:p>
      <w:pPr>
        <w:pStyle w:val="ListBullet"/>
        <w:jc w:val="left"/>
      </w:pPr>
      <w:r>
        <w:t>Credentials, protected-application selections, and diagnostics are not transmitted.</w:t>
      </w:r>
    </w:p>
    <w:p>
      <w:pPr>
        <w:pStyle w:val="ListBullet"/>
        <w:jc w:val="left"/>
      </w:pPr>
      <w:r>
        <w:t>An optional operating-system handoff to external help does not transmit App Lock data.</w:t>
      </w:r>
    </w:p>
    <w:p>
      <w:pPr>
        <w:jc w:val="left"/>
      </w:pPr>
      <w:r>
        <w:t>Verification: Network inspection and test.</w:t>
      </w:r>
    </w:p>
    <w:p>
      <w:pPr>
        <w:pStyle w:val="Heading2"/>
        <w:jc w:val="left"/>
      </w:pPr>
      <w:r>
        <w:t>NFR-RES-007 - Background Processing Efficiency</w:t>
      </w:r>
    </w:p>
    <w:p>
      <w:pPr>
        <w:jc w:val="left"/>
      </w:pPr>
      <w:r>
        <w:t>Background work shall run only when required for core health, local database safety, bounded diagnostics, cache, or cleanup.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Concurrent nonessential tasks are minimized.</w:t>
      </w:r>
    </w:p>
    <w:p>
      <w:pPr>
        <w:pStyle w:val="ListBullet"/>
        <w:jc w:val="left"/>
      </w:pPr>
      <w:r>
        <w:t>Work is deferred when it would interfere with authentication or lock presentation.</w:t>
      </w:r>
    </w:p>
    <w:p>
      <w:pPr>
        <w:pStyle w:val="ListBullet"/>
        <w:jc w:val="left"/>
      </w:pPr>
      <w:r>
        <w:t>Automation, backup, Vault, reporting, synchronization, and remote telemetry tasks are absent.</w:t>
      </w:r>
    </w:p>
    <w:p>
      <w:pPr>
        <w:jc w:val="left"/>
      </w:pPr>
      <w:r>
        <w:t>Verification: Analysis and measurement.</w:t>
      </w:r>
    </w:p>
    <w:p>
      <w:pPr>
        <w:pStyle w:val="Heading2"/>
        <w:jc w:val="left"/>
      </w:pPr>
      <w:r>
        <w:t>NFR-RES-008 - Thread Efficiency</w:t>
      </w:r>
    </w:p>
    <w:p>
      <w:pPr>
        <w:jc w:val="left"/>
      </w:pPr>
      <w:r>
        <w:t>Concurrent execution resources shall not remain active after their retained work completes.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Idle worker accumulation does not occur.</w:t>
      </w:r>
    </w:p>
    <w:p>
      <w:pPr>
        <w:pStyle w:val="ListBullet"/>
        <w:jc w:val="left"/>
      </w:pPr>
      <w:r>
        <w:t>Contention does not materially delay lock presentation or authentication.</w:t>
      </w:r>
    </w:p>
    <w:p>
      <w:pPr>
        <w:pStyle w:val="ListBullet"/>
        <w:jc w:val="left"/>
      </w:pPr>
      <w:r>
        <w:t>Stress tests identify no deadlock or starvation of core work.</w:t>
      </w:r>
    </w:p>
    <w:p>
      <w:pPr>
        <w:jc w:val="left"/>
      </w:pPr>
      <w:r>
        <w:t>Verification: Analysis and stress test.</w:t>
      </w:r>
    </w:p>
    <w:p>
      <w:pPr>
        <w:pStyle w:val="Heading2"/>
        <w:jc w:val="left"/>
      </w:pPr>
      <w:r>
        <w:t>NFR-RES-009 - Input and Output Efficiency</w:t>
      </w:r>
    </w:p>
    <w:p>
      <w:pPr>
        <w:jc w:val="left"/>
      </w:pPr>
      <w:r>
        <w:t>Local storage work shall avoid redundant reads and writes.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Repeated unchanged health checks do not create unnecessary persistent writes.</w:t>
      </w:r>
    </w:p>
    <w:p>
      <w:pPr>
        <w:pStyle w:val="ListBullet"/>
        <w:jc w:val="left"/>
      </w:pPr>
      <w:r>
        <w:t>Related writes are consolidated where safe.</w:t>
      </w:r>
    </w:p>
    <w:p>
      <w:pPr>
        <w:pStyle w:val="ListBullet"/>
        <w:jc w:val="left"/>
      </w:pPr>
      <w:r>
        <w:t>Storage work does not unnecessarily block direct interaction.</w:t>
      </w:r>
    </w:p>
    <w:p>
      <w:pPr>
        <w:jc w:val="left"/>
      </w:pPr>
      <w:r>
        <w:t>Verification: Analysis and measurement.</w:t>
      </w:r>
    </w:p>
    <w:p>
      <w:pPr>
        <w:pStyle w:val="Heading2"/>
        <w:jc w:val="left"/>
      </w:pPr>
      <w:r>
        <w:t>NFR-RES-010 - Resource Cleanup</w:t>
      </w:r>
    </w:p>
    <w:p>
      <w:pPr>
        <w:jc w:val="left"/>
      </w:pPr>
      <w:r>
        <w:t>Files, database connections, listeners, callbacks, and other resources shall be released after their intended use.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Automated and endurance testing identify no unreleased critical resource.</w:t>
      </w:r>
    </w:p>
    <w:p>
      <w:pPr>
        <w:pStyle w:val="ListBullet"/>
        <w:jc w:val="left"/>
      </w:pPr>
      <w:r>
        <w:t>Cancellation and failure paths clean up as reliably as normal completion.</w:t>
      </w:r>
    </w:p>
    <w:p>
      <w:pPr>
        <w:jc w:val="left"/>
      </w:pPr>
      <w:r>
        <w:t>Verification: Analysis and test.</w:t>
      </w:r>
    </w:p>
    <w:p>
      <w:pPr>
        <w:pStyle w:val="Heading2"/>
        <w:jc w:val="left"/>
      </w:pPr>
      <w:r>
        <w:t>NFR-RES-011 - Thermal Efficiency</w:t>
      </w:r>
    </w:p>
    <w:p>
      <w:pPr>
        <w:jc w:val="left"/>
      </w:pPr>
      <w:r>
        <w:t>Normal core operation shall not cause sustained thermal throttling attributable to App Lock.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Extended monitoring remains below the reference phone's sustained thermal-throttling condition.</w:t>
      </w:r>
    </w:p>
    <w:p>
      <w:pPr>
        <w:pStyle w:val="ListBullet"/>
        <w:jc w:val="left"/>
      </w:pPr>
      <w:r>
        <w:t>A short protection or database-maintenance peak returns promptly to normal resource use.</w:t>
      </w:r>
    </w:p>
    <w:p>
      <w:pPr>
        <w:jc w:val="left"/>
      </w:pPr>
      <w:r>
        <w:t>Verification: Measurement.</w:t>
      </w:r>
    </w:p>
    <w:p>
      <w:pPr>
        <w:pStyle w:val="Heading2"/>
        <w:jc w:val="left"/>
      </w:pPr>
      <w:r>
        <w:t>NFR-RES-012 - Resource Contention</w:t>
      </w:r>
    </w:p>
    <w:p>
      <w:pPr>
        <w:jc w:val="left"/>
      </w:pPr>
      <w:r>
        <w:t>The application shall coexist with other phone applications without unnecessary interference.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Under system pressure, nonessential work degrades before authentication or lock presentation.</w:t>
      </w:r>
    </w:p>
    <w:p>
      <w:pPr>
        <w:pStyle w:val="ListBullet"/>
        <w:jc w:val="left"/>
      </w:pPr>
      <w:r>
        <w:t>App Lock remains responsive or reports an accurate Degraded or Protection interrupted state.</w:t>
      </w:r>
    </w:p>
    <w:p>
      <w:pPr>
        <w:jc w:val="left"/>
      </w:pPr>
      <w:r>
        <w:t>Verification: Stress test.</w:t>
      </w:r>
    </w:p>
    <w:p>
      <w:pPr>
        <w:pStyle w:val="Heading2"/>
        <w:jc w:val="left"/>
      </w:pPr>
      <w:r>
        <w:t>NFR-RES-013 - Resource Monitoring</w:t>
      </w:r>
    </w:p>
    <w:p>
      <w:pPr>
        <w:jc w:val="left"/>
      </w:pPr>
      <w:r>
        <w:t>CPU, memory, storage, battery, and network use shall be profiled during version 1.0.0 verification.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Evidence identifies the build, device, API level, workflow, and measurement period.</w:t>
      </w:r>
    </w:p>
    <w:p>
      <w:pPr>
        <w:pStyle w:val="ListBullet"/>
        <w:jc w:val="left"/>
      </w:pPr>
      <w:r>
        <w:t>Significant deviation from the approved baseline is investigated before distribution.</w:t>
      </w:r>
    </w:p>
    <w:p>
      <w:pPr>
        <w:pStyle w:val="ListBullet"/>
        <w:jc w:val="left"/>
      </w:pPr>
      <w:r>
        <w:t>No user-facing resource dashboard, historical metric store, or remote collection is required.</w:t>
      </w:r>
    </w:p>
    <w:p>
      <w:pPr>
        <w:jc w:val="left"/>
      </w:pPr>
      <w:r>
        <w:t>Verification: Measurement and inspection.</w:t>
      </w:r>
    </w:p>
    <w:sectPr w:rsidR="00EC6203">
      <w:headerReference w:type="default" r:id="rId7"/>
      <w:footerReference w:type="default" r:id="rId8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68B"/>
    <w:multiLevelType w:val="multilevel"/>
    <w:tmpl w:val="681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4FEB"/>
    <w:multiLevelType w:val="multilevel"/>
    <w:tmpl w:val="79E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34915"/>
    <w:multiLevelType w:val="multilevel"/>
    <w:tmpl w:val="D78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F58D2"/>
    <w:multiLevelType w:val="multilevel"/>
    <w:tmpl w:val="67D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6429C"/>
    <w:multiLevelType w:val="multilevel"/>
    <w:tmpl w:val="3D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867BF"/>
    <w:multiLevelType w:val="multilevel"/>
    <w:tmpl w:val="A62A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2746D"/>
    <w:multiLevelType w:val="multilevel"/>
    <w:tmpl w:val="931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620F"/>
    <w:multiLevelType w:val="multilevel"/>
    <w:tmpl w:val="4D7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21003"/>
    <w:multiLevelType w:val="multilevel"/>
    <w:tmpl w:val="C84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6136C"/>
    <w:multiLevelType w:val="multilevel"/>
    <w:tmpl w:val="7D2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20BBA"/>
    <w:multiLevelType w:val="multilevel"/>
    <w:tmpl w:val="2E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86330"/>
    <w:multiLevelType w:val="multilevel"/>
    <w:tmpl w:val="F73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05985"/>
    <w:multiLevelType w:val="multilevel"/>
    <w:tmpl w:val="F93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C4569"/>
    <w:multiLevelType w:val="multilevel"/>
    <w:tmpl w:val="11D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D625F"/>
    <w:multiLevelType w:val="multilevel"/>
    <w:tmpl w:val="4FC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78D3"/>
    <w:multiLevelType w:val="multilevel"/>
    <w:tmpl w:val="03D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16EAC"/>
    <w:multiLevelType w:val="multilevel"/>
    <w:tmpl w:val="0AC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F2706"/>
    <w:multiLevelType w:val="multilevel"/>
    <w:tmpl w:val="89F8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C3226"/>
    <w:multiLevelType w:val="multilevel"/>
    <w:tmpl w:val="49B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D2555"/>
    <w:multiLevelType w:val="multilevel"/>
    <w:tmpl w:val="DD0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82FEE"/>
    <w:multiLevelType w:val="multilevel"/>
    <w:tmpl w:val="F44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F3FF7"/>
    <w:multiLevelType w:val="multilevel"/>
    <w:tmpl w:val="44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43E54"/>
    <w:multiLevelType w:val="multilevel"/>
    <w:tmpl w:val="B87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23733">
    <w:abstractNumId w:val="0"/>
  </w:num>
  <w:num w:numId="2" w16cid:durableId="790516307">
    <w:abstractNumId w:val="12"/>
  </w:num>
  <w:num w:numId="3" w16cid:durableId="1231304425">
    <w:abstractNumId w:val="22"/>
  </w:num>
  <w:num w:numId="4" w16cid:durableId="355469300">
    <w:abstractNumId w:val="13"/>
  </w:num>
  <w:num w:numId="5" w16cid:durableId="580676043">
    <w:abstractNumId w:val="8"/>
  </w:num>
  <w:num w:numId="6" w16cid:durableId="940801734">
    <w:abstractNumId w:val="17"/>
  </w:num>
  <w:num w:numId="7" w16cid:durableId="1857815561">
    <w:abstractNumId w:val="16"/>
  </w:num>
  <w:num w:numId="8" w16cid:durableId="6907286">
    <w:abstractNumId w:val="20"/>
  </w:num>
  <w:num w:numId="9" w16cid:durableId="2109546238">
    <w:abstractNumId w:val="21"/>
  </w:num>
  <w:num w:numId="10" w16cid:durableId="375590146">
    <w:abstractNumId w:val="2"/>
  </w:num>
  <w:num w:numId="11" w16cid:durableId="1052116603">
    <w:abstractNumId w:val="4"/>
  </w:num>
  <w:num w:numId="12" w16cid:durableId="528221911">
    <w:abstractNumId w:val="9"/>
  </w:num>
  <w:num w:numId="13" w16cid:durableId="969629437">
    <w:abstractNumId w:val="3"/>
  </w:num>
  <w:num w:numId="14" w16cid:durableId="326982452">
    <w:abstractNumId w:val="11"/>
  </w:num>
  <w:num w:numId="15" w16cid:durableId="1932346757">
    <w:abstractNumId w:val="5"/>
  </w:num>
  <w:num w:numId="16" w16cid:durableId="1992175887">
    <w:abstractNumId w:val="15"/>
  </w:num>
  <w:num w:numId="17" w16cid:durableId="1670325939">
    <w:abstractNumId w:val="14"/>
  </w:num>
  <w:num w:numId="18" w16cid:durableId="81143482">
    <w:abstractNumId w:val="10"/>
  </w:num>
  <w:num w:numId="19" w16cid:durableId="1421877591">
    <w:abstractNumId w:val="18"/>
  </w:num>
  <w:num w:numId="20" w16cid:durableId="2112388767">
    <w:abstractNumId w:val="6"/>
  </w:num>
  <w:num w:numId="21" w16cid:durableId="1506433057">
    <w:abstractNumId w:val="19"/>
  </w:num>
  <w:num w:numId="22" w16cid:durableId="1327199273">
    <w:abstractNumId w:val="7"/>
  </w:num>
  <w:num w:numId="23" w16cid:durableId="53700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9A"/>
    <w:rsid w:val="00041D5F"/>
    <w:rsid w:val="00060A3B"/>
    <w:rsid w:val="002C7EAA"/>
    <w:rsid w:val="0058179A"/>
    <w:rsid w:val="00A8450B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305C"/>
  <w15:chartTrackingRefBased/>
  <w15:docId w15:val="{06DBA309-58D4-4946-B0B1-66A91B6EF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100" w:line="247" w:lineRule="auto"/>
    </w:pPr>
    <w:rPr>
      <w:rFonts w:ascii="Times New Roman" w:hAnsi="Times New Roman" w:eastAsia="Times New Roman"/>
      <w:b w:val="0"/>
      <w:i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79A"/>
    <w:pPr>
      <w:keepNext/>
      <w:keepLines/>
      <w:spacing w:before="240" w:after="100" w:line="247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9A"/>
    <w:pPr>
      <w:keepNext/>
      <w:keepLines/>
      <w:spacing w:before="200" w:after="100" w:line="247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9A"/>
    <w:pPr>
      <w:keepNext/>
      <w:keepLines/>
      <w:spacing w:before="160" w:after="80" w:line="247" w:lineRule="auto"/>
      <w:outlineLvl w:val="2"/>
    </w:pPr>
    <w:rPr>
      <w:rFonts w:eastAsiaTheme="majorEastAsia" w:cstheme="majorBidi" w:ascii="Times New Roman" w:hAnsi="Times New Roman" w:eastAsia="Times New Roman"/>
      <w:b/>
      <w:i w:val="0"/>
      <w:color w:val="2F5496" w:themeColor="accent1" w:themeShade="BF"/>
      <w:sz w:val="25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9A"/>
    <w:pPr>
      <w:keepNext/>
      <w:keepLines/>
      <w:spacing w:before="140" w:after="60" w:line="247" w:lineRule="auto"/>
      <w:outlineLvl w:val="3"/>
    </w:pPr>
    <w:rPr>
      <w:rFonts w:eastAsiaTheme="majorEastAsia" w:cstheme="majorBidi" w:ascii="Times New Roman" w:hAnsi="Times New Roman" w:eastAsia="Times New Roman"/>
      <w:b/>
      <w:i w:val="0"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9A"/>
    <w:pPr>
      <w:spacing w:after="240" w:line="247" w:lineRule="auto" w:before="1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9A"/>
    <w:pPr>
      <w:numPr>
        <w:ilvl w:val="1"/>
      </w:numPr>
      <w:spacing w:before="60" w:after="200" w:line="247" w:lineRule="auto"/>
    </w:pPr>
    <w:rPr>
      <w:rFonts w:eastAsiaTheme="majorEastAsia" w:cstheme="majorBidi" w:ascii="Times New Roman" w:hAnsi="Times New Roman" w:eastAsia="Times New Roman"/>
      <w:b w:val="0"/>
      <w:i/>
      <w:color w:val="595959" w:themeColor="text1" w:themeTint="A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9A"/>
    <w:rPr>
      <w:b/>
      <w:bCs/>
      <w:smallCaps/>
      <w:color w:val="2F5496" w:themeColor="accent1" w:themeShade="BF"/>
      <w:spacing w:val="5"/>
    </w:rPr>
  </w:style>
  <w:style w:type="paragraph" w:customStyle="1" w:styleId="Caption">
    <w:name w:val="caption"/>
    <w:pPr>
      <w:spacing w:before="60" w:after="140" w:line="240" w:lineRule="auto"/>
    </w:pPr>
    <w:rPr>
      <w:rFonts w:ascii="Times New Roman" w:hAnsi="Times New Roman" w:eastAsia="Times New Roman"/>
      <w:b w:val="0"/>
      <w:i/>
      <w:sz w:val="19"/>
    </w:rPr>
  </w:style>
  <w:style w:type="paragraph" w:customStyle="1" w:styleId="ListBullet">
    <w:name w:val="List Bullet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  <w:style w:type="paragraph" w:customStyle="1" w:styleId="ListNumber">
    <w:name w:val="List Number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Non-Functional Requirements</dc:title>
  <dc:subject>App Lock Version 1.0.0 draft specification</dc:subject>
  <dc:creator/>
  <cp:keywords/>
  <dc:description/>
  <cp:lastModifiedBy/>
  <cp:revision>1</cp:revision>
  <dcterms:created xsi:type="dcterms:W3CDTF">2026-07-19T16:06:00Z</dcterms:created>
  <dcterms:modified xsi:type="dcterms:W3CDTF">2026-07-19T17:09:00Z</dcterms:modified>
  <cp:category>Product Specification</cp:category>
  <dc:identifier/>
  <dc:language>en</dc:language>
  <cp:version/>
</cp:coreProperties>
</file>