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9. Maintainability</w:t>
      </w:r>
    </w:p>
    <w:p>
      <w:pPr>
        <w:pStyle w:val="Heading2"/>
        <w:jc w:val="left"/>
      </w:pPr>
      <w:r>
        <w:t>NFR-MNT-001 - Modular Design</w:t>
      </w:r>
    </w:p>
    <w:p>
      <w:pPr>
        <w:jc w:val="left"/>
      </w:pPr>
      <w:r>
        <w:t>The software shall organize authentication, protection, user interface, Android integration, and local data into cohesive responsibilities with documented boundaries.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Dependencies between major responsibilities are explicit and justified.</w:t>
      </w:r>
    </w:p>
    <w:p>
      <w:pPr>
        <w:pStyle w:val="ListBullet"/>
        <w:jc w:val="left"/>
      </w:pPr>
      <w:r>
        <w:t>No empty Vault, backup, automation, intruder, cloud, or Accessibility-service module is required for future use.</w:t>
      </w:r>
    </w:p>
    <w:p>
      <w:pPr>
        <w:jc w:val="left"/>
      </w:pPr>
      <w:r>
        <w:t>Verification: Design inspection.</w:t>
      </w:r>
    </w:p>
    <w:p>
      <w:pPr>
        <w:pStyle w:val="Heading2"/>
        <w:jc w:val="left"/>
      </w:pPr>
      <w:r>
        <w:t>NFR-MNT-002 - Separation of Concerns</w:t>
      </w:r>
    </w:p>
    <w:p>
      <w:pPr>
        <w:jc w:val="left"/>
      </w:pPr>
      <w:r>
        <w:t>User interface, protection decisions, local data, security services, and Android-specific integration shall remain logically separated.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Interface presentation does not directly determine access or write sensitive persistent data.</w:t>
      </w:r>
    </w:p>
    <w:p>
      <w:pPr>
        <w:pStyle w:val="ListBullet"/>
        <w:jc w:val="left"/>
      </w:pPr>
      <w:r>
        <w:t>Android-specific behavior is isolated from release-wide protection rules where practical.</w:t>
      </w:r>
    </w:p>
    <w:p>
      <w:pPr>
        <w:jc w:val="left"/>
      </w:pPr>
      <w:r>
        <w:t>Verification: Design and source inspection.</w:t>
      </w:r>
    </w:p>
    <w:p>
      <w:pPr>
        <w:pStyle w:val="Heading2"/>
        <w:jc w:val="left"/>
      </w:pPr>
      <w:r>
        <w:t>NFR-MNT-003 - Coding Standards Compliance</w:t>
      </w:r>
    </w:p>
    <w:p>
      <w:pPr>
        <w:jc w:val="left"/>
      </w:pPr>
      <w:r>
        <w:t>Distributed source shall comply with the approved language and Android coding standards applicable to the retained application.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Automated formatting and code-quality checks pass.</w:t>
      </w:r>
    </w:p>
    <w:p>
      <w:pPr>
        <w:pStyle w:val="ListBullet"/>
        <w:jc w:val="left"/>
      </w:pPr>
      <w:r>
        <w:t>Exceptions affecting security or maintainability are absent from the distributed build.</w:t>
      </w:r>
    </w:p>
    <w:p>
      <w:pPr>
        <w:jc w:val="left"/>
      </w:pPr>
      <w:r>
        <w:t>Verification: Static analysis.</w:t>
      </w:r>
    </w:p>
    <w:p>
      <w:pPr>
        <w:pStyle w:val="Heading2"/>
        <w:jc w:val="left"/>
      </w:pPr>
      <w:r>
        <w:t>NFR-MNT-004 - Code Readability</w:t>
      </w:r>
    </w:p>
    <w:p>
      <w:pPr>
        <w:jc w:val="left"/>
      </w:pPr>
      <w:r>
        <w:t>The delivered software shall favor clear, direct realization of the reduced capability over unnecessary abstraction or complexity.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Complex security decisions and externally used interfaces have adequate technical explanation.</w:t>
      </w:r>
    </w:p>
    <w:p>
      <w:pPr>
        <w:pStyle w:val="ListBullet"/>
        <w:jc w:val="left"/>
      </w:pPr>
      <w:r>
        <w:t>Deferred-feature frameworks do not add unused paths or dependencies.</w:t>
      </w:r>
    </w:p>
    <w:p>
      <w:pPr>
        <w:jc w:val="left"/>
      </w:pPr>
      <w:r>
        <w:t>Verification: Source inspection.</w:t>
      </w:r>
    </w:p>
    <w:p>
      <w:pPr>
        <w:pStyle w:val="Heading2"/>
        <w:jc w:val="left"/>
      </w:pPr>
      <w:r>
        <w:t>NFR-MNT-005 - Documentation Quality</w:t>
      </w:r>
    </w:p>
    <w:p>
      <w:pPr>
        <w:jc w:val="left"/>
      </w:pPr>
      <w:r>
        <w:t>Supporting documentation shall accurately describe delivered Version 1.0.0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Device, permission, authentication, recovery, data, notification, and exclusion statements agree across the document set.</w:t>
      </w:r>
    </w:p>
    <w:p>
      <w:pPr>
        <w:pStyle w:val="ListBullet"/>
        <w:jc w:val="left"/>
      </w:pPr>
      <w:r>
        <w:t>No documentation describes an excluded capability as available, optional, or partially complete.</w:t>
      </w:r>
    </w:p>
    <w:p>
      <w:pPr>
        <w:jc w:val="left"/>
      </w:pPr>
      <w:r>
        <w:t>Verification: Documentation inspection.</w:t>
      </w:r>
    </w:p>
    <w:p>
      <w:pPr>
        <w:pStyle w:val="Heading2"/>
        <w:jc w:val="left"/>
      </w:pPr>
      <w:r>
        <w:t>NFR-MNT-006 - Change Traceability</w:t>
      </w:r>
    </w:p>
    <w:p>
      <w:pPr>
        <w:jc w:val="left"/>
      </w:pPr>
      <w:r>
        <w:t>Each retained requirement shall be traceable to its verification evidence.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FR and NFR identifiers appear unchanged in the applicable evidence.</w:t>
      </w:r>
    </w:p>
    <w:p>
      <w:pPr>
        <w:pStyle w:val="ListBullet"/>
        <w:jc w:val="left"/>
      </w:pPr>
      <w:r>
        <w:t>Gaps caused by excluded requirements remain gaps and are not reused.</w:t>
      </w:r>
    </w:p>
    <w:p>
      <w:pPr>
        <w:jc w:val="left"/>
      </w:pPr>
      <w:r>
        <w:t>Verification: Traceability inspection.</w:t>
      </w:r>
    </w:p>
    <w:p>
      <w:pPr>
        <w:pStyle w:val="Heading2"/>
        <w:jc w:val="left"/>
      </w:pPr>
      <w:r>
        <w:t>NFR-MNT-007 - Dependency Management</w:t>
      </w:r>
    </w:p>
    <w:p>
      <w:pPr>
        <w:jc w:val="left"/>
      </w:pPr>
      <w:r>
        <w:t>External dependencies shall be limited to those needed for retained version 1.0.0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Each included dependency has a purpose, version, license, and security status.</w:t>
      </w:r>
    </w:p>
    <w:p>
      <w:pPr>
        <w:pStyle w:val="ListBullet"/>
        <w:jc w:val="left"/>
      </w:pPr>
      <w:r>
        <w:t>Unsupported, end-of-life, or deferred-feature dependencies are absent.</w:t>
      </w:r>
    </w:p>
    <w:p>
      <w:pPr>
        <w:jc w:val="left"/>
      </w:pPr>
      <w:r>
        <w:t>Verification: Dependency inspection.</w:t>
      </w:r>
    </w:p>
    <w:p>
      <w:pPr>
        <w:pStyle w:val="Heading2"/>
        <w:jc w:val="left"/>
      </w:pPr>
      <w:r>
        <w:t>NFR-MNT-009 - Configuration Management</w:t>
      </w:r>
    </w:p>
    <w:p>
      <w:pPr>
        <w:jc w:val="left"/>
      </w:pPr>
      <w:r>
        <w:t>Security-relevant application configuration shall be centralized, versioned, validated, and documented.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Invalid configuration resolves to a documented safe state.</w:t>
      </w:r>
    </w:p>
    <w:p>
      <w:pPr>
        <w:pStyle w:val="ListBullet"/>
        <w:jc w:val="left"/>
      </w:pPr>
      <w:r>
        <w:t>Configuration includes only retained settings and no dormant deferred-feature values.</w:t>
      </w:r>
    </w:p>
    <w:p>
      <w:pPr>
        <w:jc w:val="left"/>
      </w:pPr>
      <w:r>
        <w:t>Verification: Design inspection and test.</w:t>
      </w:r>
    </w:p>
    <w:p>
      <w:pPr>
        <w:pStyle w:val="Heading2"/>
        <w:jc w:val="left"/>
      </w:pPr>
      <w:r>
        <w:t>NFR-MNT-010 - Backward Compatibility</w:t>
      </w:r>
    </w:p>
    <w:p>
      <w:pPr>
        <w:jc w:val="left"/>
      </w:pPr>
      <w:r>
        <w:t>Compatible version 1.x changes shall preserve retained behavior and same-installation local data unless a documented security correction requires otherwise.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Supported upgrade paths preserve valid PIN, protected selections, and retained settings.</w:t>
      </w:r>
    </w:p>
    <w:p>
      <w:pPr>
        <w:pStyle w:val="ListBullet"/>
        <w:jc w:val="left"/>
      </w:pPr>
      <w:r>
        <w:t>Cross-device migration, backup formats, and deferred-feature data are outside the requirement.</w:t>
      </w:r>
    </w:p>
    <w:p>
      <w:pPr>
        <w:jc w:val="left"/>
      </w:pPr>
      <w:r>
        <w:t>Verification: Upgrade test.</w:t>
      </w:r>
    </w:p>
    <w:p>
      <w:pPr>
        <w:pStyle w:val="Heading2"/>
        <w:jc w:val="left"/>
      </w:pPr>
      <w:r>
        <w:t>NFR-MNT-011 - Build Maintainability</w:t>
      </w:r>
    </w:p>
    <w:p>
      <w:pPr>
        <w:jc w:val="left"/>
      </w:pPr>
      <w:r>
        <w:t>The application build shall be automated, repeatable, and documented.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distributed build can be recreated using the documented environment and inputs.</w:t>
      </w:r>
    </w:p>
    <w:p>
      <w:pPr>
        <w:pStyle w:val="ListBullet"/>
        <w:jc w:val="left"/>
      </w:pPr>
      <w:r>
        <w:t>Failures produce actionable diagnostic information without exposing secrets.</w:t>
      </w:r>
    </w:p>
    <w:p>
      <w:pPr>
        <w:jc w:val="left"/>
      </w:pPr>
      <w:r>
        <w:t>Verification: Independent build test.</w:t>
      </w:r>
    </w:p>
    <w:p>
      <w:pPr>
        <w:pStyle w:val="Heading2"/>
        <w:jc w:val="left"/>
      </w:pPr>
      <w:r>
        <w:t>NFR-MNT-012 - Refactoring Quality</w:t>
      </w:r>
    </w:p>
    <w:p>
      <w:pPr>
        <w:jc w:val="left"/>
      </w:pPr>
      <w:r>
        <w:t>Internal restructuring shall preserve externally observable retained behavior unless an intentional specification change is approved for a later release.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Regression tests confirm unchanged authentication, protection, data, privacy, and recovery behavior.</w:t>
      </w:r>
    </w:p>
    <w:p>
      <w:pPr>
        <w:pStyle w:val="ListBullet"/>
        <w:jc w:val="left"/>
      </w:pPr>
      <w:r>
        <w:t>Refactoring does not introduce deferred features or weaken the release boundary.</w:t>
      </w:r>
    </w:p>
    <w:p>
      <w:pPr>
        <w:jc w:val="left"/>
      </w:pPr>
      <w:r>
        <w:t>Verification: Regression test and inspection.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