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left"/>
        <w:pBdr>
          <w:bottom w:val="single" w:sz="8" w:space="8" w:color="A6A6A6"/>
        </w:pBdr>
      </w:pPr>
      <w:r>
        <w:t>Software Requirements Specification</w:t>
      </w:r>
    </w:p>
    <w:p>
      <w:pPr>
        <w:pStyle w:val="Heading1"/>
        <w:jc w:val="left"/>
      </w:pPr>
      <w:r>
        <w:t>Version 1.0.0</w:t>
      </w:r>
    </w:p>
    <w:p>
      <w:pPr>
        <w:pStyle w:val="Heading1"/>
        <w:jc w:val="left"/>
      </w:pPr>
      <w:r>
        <w:t>Section 17 Scalability and Resource Management</w:t>
      </w:r>
    </w:p>
    <w:p>
      <w:pPr>
        <w:pStyle w:val="Heading3"/>
        <w:jc w:val="left"/>
      </w:pPr>
      <w:r>
        <w:t>FR-326 - Scalable Application Management</w:t>
      </w:r>
    </w:p>
    <w:p>
      <w:pPr>
        <w:jc w:val="left"/>
      </w:pPr>
      <w:r>
        <w:t>The application shall manage the installed and protected application lists efficiently within the supported phone capacity.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Search and protection-state updates remain responsive for the declared test dataset.</w:t>
      </w:r>
    </w:p>
    <w:p>
      <w:pPr>
        <w:pStyle w:val="ListBullet"/>
        <w:jc w:val="left"/>
      </w:pPr>
      <w:r>
        <w:t>A change updates only the affected application record.</w:t>
      </w:r>
    </w:p>
    <w:p>
      <w:pPr>
        <w:pStyle w:val="ListBullet"/>
        <w:jc w:val="left"/>
      </w:pPr>
      <w:r>
        <w:t>No tablet-scale, multi-user, work-profile, or cloned-application dataset is required.</w:t>
      </w:r>
    </w:p>
    <w:p>
      <w:pPr>
        <w:pStyle w:val="Heading3"/>
        <w:jc w:val="left"/>
      </w:pPr>
      <w:r>
        <w:t>FR-332 - Background Processing for Intensive Operations</w:t>
      </w:r>
    </w:p>
    <w:p>
      <w:pPr>
        <w:jc w:val="left"/>
      </w:pPr>
      <w:r>
        <w:t>Database maintenance, integrity checks, and secure cleanup that could block interaction shall execute outside direct user interaction.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Core authentication and lock presentation retain priority.</w:t>
      </w:r>
    </w:p>
    <w:p>
      <w:pPr>
        <w:pStyle w:val="ListBullet"/>
        <w:jc w:val="left"/>
      </w:pPr>
      <w:r>
        <w:t>Cancellation or interruption leaves committed data consistent.</w:t>
      </w:r>
    </w:p>
    <w:p>
      <w:pPr>
        <w:pStyle w:val="ListBullet"/>
        <w:jc w:val="left"/>
      </w:pPr>
      <w:r>
        <w:t>Encryption of Vault files, backup creation, and backup restoration are absent.</w:t>
      </w:r>
    </w:p>
    <w:p>
      <w:pPr>
        <w:pStyle w:val="Heading3"/>
        <w:jc w:val="left"/>
      </w:pPr>
      <w:r>
        <w:t>FR-333 - Resource Prioritization</w:t>
      </w:r>
    </w:p>
    <w:p>
      <w:pPr>
        <w:jc w:val="left"/>
      </w:pPr>
      <w:r>
        <w:t>The application shall prioritize application detection, lock presentation, authentication, session safety, and required health checks over diagnostics and cleanup.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Nonessential work can be deferred during a protection event.</w:t>
      </w:r>
    </w:p>
    <w:p>
      <w:pPr>
        <w:pStyle w:val="ListBullet"/>
        <w:jc w:val="left"/>
      </w:pPr>
      <w:r>
        <w:t>Deferred work does not create an incorrect health result.</w:t>
      </w:r>
    </w:p>
    <w:p>
      <w:pPr>
        <w:pStyle w:val="ListBullet"/>
        <w:jc w:val="left"/>
      </w:pPr>
      <w:r>
        <w:t>Priority behavior remains consistent under memory, processor, and storage pressure.</w:t>
      </w:r>
    </w:p>
    <w:p>
      <w:pPr>
        <w:pStyle w:val="Heading3"/>
        <w:jc w:val="left"/>
      </w:pPr>
      <w:r>
        <w:t>FR-334 - Memory Management</w:t>
      </w:r>
    </w:p>
    <w:p>
      <w:pPr>
        <w:jc w:val="left"/>
      </w:pPr>
      <w:r>
        <w:t>The application shall release application-list, authentication, diagnostic, and temporary buffers when no longer needed.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Extended core operation reveals no unbounded memory growth.</w:t>
      </w:r>
    </w:p>
    <w:p>
      <w:pPr>
        <w:pStyle w:val="ListBullet"/>
        <w:jc w:val="left"/>
      </w:pPr>
      <w:r>
        <w:t>Sensitive buffers are not retained for reuse.</w:t>
      </w:r>
    </w:p>
    <w:p>
      <w:pPr>
        <w:pStyle w:val="ListBullet"/>
        <w:jc w:val="left"/>
      </w:pPr>
      <w:r>
        <w:t>Memory pressure does not convert an invalid session into a valid one.</w:t>
      </w:r>
    </w:p>
    <w:p>
      <w:pPr>
        <w:pStyle w:val="Heading3"/>
        <w:jc w:val="left"/>
      </w:pPr>
      <w:r>
        <w:t>FR-335 - Storage Capacity Monitoring</w:t>
      </w:r>
    </w:p>
    <w:p>
      <w:pPr>
        <w:jc w:val="left"/>
      </w:pPr>
      <w:r>
        <w:t>The application shall monitor storage needed for its local database, bounded diagnostics, cache, temporary data, and safe migration.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Low storage is detected before a required write that cannot complete safely.</w:t>
      </w:r>
    </w:p>
    <w:p>
      <w:pPr>
        <w:pStyle w:val="ListBullet"/>
        <w:jc w:val="left"/>
      </w:pPr>
      <w:r>
        <w:t>The warning gives an actionable recovery step.</w:t>
      </w:r>
    </w:p>
    <w:p>
      <w:pPr>
        <w:pStyle w:val="ListBullet"/>
        <w:jc w:val="left"/>
      </w:pPr>
      <w:r>
        <w:t>Vault and backup capacity are not calculated or displayed.</w:t>
      </w:r>
    </w:p>
    <w:p>
      <w:pPr>
        <w:pStyle w:val="Heading3"/>
        <w:jc w:val="left"/>
      </w:pPr>
      <w:r>
        <w:t>FR-336 - Storage Optimization</w:t>
      </w:r>
    </w:p>
    <w:p>
      <w:pPr>
        <w:jc w:val="left"/>
      </w:pPr>
      <w:r>
        <w:t>The application shall remove expired diagnostics, obsolete cache, temporary data, and stale metadata without changing valid user configuration.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Cleanup never removes an active credential or protected-application selection.</w:t>
      </w:r>
    </w:p>
    <w:p>
      <w:pPr>
        <w:pStyle w:val="ListBullet"/>
        <w:jc w:val="left"/>
      </w:pPr>
      <w:r>
        <w:t>Interrupted cleanup can resume safely.</w:t>
      </w:r>
    </w:p>
    <w:p>
      <w:pPr>
        <w:pStyle w:val="ListBullet"/>
        <w:jc w:val="left"/>
      </w:pPr>
      <w:r>
        <w:t>No user-facing optimizer, archive, or forecast is required.</w:t>
      </w:r>
    </w:p>
    <w:p>
      <w:pPr>
        <w:pStyle w:val="Heading3"/>
        <w:jc w:val="left"/>
      </w:pPr>
      <w:r>
        <w:t>FR-337 - Database Optimization</w:t>
      </w:r>
    </w:p>
    <w:p>
      <w:pPr>
        <w:jc w:val="left"/>
      </w:pPr>
      <w:r>
        <w:t>The application shall perform only maintenance needed to preserve responsive and consistent use of its small local database.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Maintenance does not block a protection response.</w:t>
      </w:r>
    </w:p>
    <w:p>
      <w:pPr>
        <w:pStyle w:val="ListBullet"/>
        <w:jc w:val="left"/>
      </w:pPr>
      <w:r>
        <w:t>Integrity is verified after any maintenance that changes stored structure.</w:t>
      </w:r>
    </w:p>
    <w:p>
      <w:pPr>
        <w:pStyle w:val="ListBullet"/>
        <w:jc w:val="left"/>
      </w:pPr>
      <w:r>
        <w:t>No user-triggered advanced database maintenance screen is provided.</w:t>
      </w:r>
    </w:p>
    <w:p>
      <w:pPr>
        <w:pStyle w:val="Heading3"/>
        <w:jc w:val="left"/>
      </w:pPr>
      <w:r>
        <w:t>FR-338 - Efficient Search Operations</w:t>
      </w:r>
    </w:p>
    <w:p>
      <w:pPr>
        <w:jc w:val="left"/>
      </w:pPr>
      <w:r>
        <w:t>Search shall be optimized only for installed and protected applications.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Results meet the NFR search target for the supported dataset.</w:t>
      </w:r>
    </w:p>
    <w:p>
      <w:pPr>
        <w:pStyle w:val="ListBullet"/>
        <w:jc w:val="left"/>
      </w:pPr>
      <w:r>
        <w:t>Typing remains responsive while results update.</w:t>
      </w:r>
    </w:p>
    <w:p>
      <w:pPr>
        <w:pStyle w:val="ListBullet"/>
        <w:jc w:val="left"/>
      </w:pPr>
      <w:r>
        <w:t>Vault, audit-history, automation, and report searches are absent.</w:t>
      </w:r>
    </w:p>
    <w:p>
      <w:pPr>
        <w:pStyle w:val="Heading3"/>
        <w:jc w:val="left"/>
      </w:pPr>
      <w:r>
        <w:t>FR-342 - Concurrent Operation Management</w:t>
      </w:r>
    </w:p>
    <w:p>
      <w:pPr>
        <w:jc w:val="left"/>
      </w:pPr>
      <w:r>
        <w:t>The application shall coordinate authentication, protection detection, policy changes, and local database writes to preserve consistency.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A settings change cannot partially apply during authentication.</w:t>
      </w:r>
    </w:p>
    <w:p>
      <w:pPr>
        <w:pStyle w:val="ListBullet"/>
        <w:jc w:val="left"/>
      </w:pPr>
      <w:r>
        <w:t>Concurrent events cannot create duplicate lock presentations or sessions.</w:t>
      </w:r>
    </w:p>
    <w:p>
      <w:pPr>
        <w:pStyle w:val="ListBullet"/>
        <w:jc w:val="left"/>
      </w:pPr>
      <w:r>
        <w:t>No backup, Vault import, or automation conflict is included.</w:t>
      </w:r>
    </w:p>
    <w:p>
      <w:pPr>
        <w:pStyle w:val="Heading3"/>
        <w:jc w:val="left"/>
      </w:pPr>
      <w:r>
        <w:t>FR-343 - Resource Limit Enforcement</w:t>
      </w:r>
    </w:p>
    <w:p>
      <w:pPr>
        <w:jc w:val="left"/>
      </w:pPr>
      <w:r>
        <w:t>The application shall enforce fixed limits for local diagnostics, cache, and temporary data.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Reaching a limit triggers safe cleanup or an actionable warning.</w:t>
      </w:r>
    </w:p>
    <w:p>
      <w:pPr>
        <w:pStyle w:val="ListBullet"/>
        <w:jc w:val="left"/>
      </w:pPr>
      <w:r>
        <w:t>Limits do not discard active security policy or retry state.</w:t>
      </w:r>
    </w:p>
    <w:p>
      <w:pPr>
        <w:pStyle w:val="ListBullet"/>
        <w:jc w:val="left"/>
      </w:pPr>
      <w:r>
        <w:t>No configurable backup count, Vault size, or history archive is required.</w:t>
      </w:r>
    </w:p>
    <w:p>
      <w:pPr>
        <w:pStyle w:val="Heading3"/>
        <w:jc w:val="left"/>
      </w:pPr>
      <w:r>
        <w:t>FR-346 - Battery-Aware Operation</w:t>
      </w:r>
    </w:p>
    <w:p>
      <w:pPr>
        <w:jc w:val="left"/>
      </w:pPr>
      <w:r>
        <w:t>The application shall defer nonessential diagnostics and maintenance when necessary to comply with Android power conditions, while retaining or truthfully reporting core protection.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Lock presentation and authentication remain prioritized.</w:t>
      </w:r>
    </w:p>
    <w:p>
      <w:pPr>
        <w:pStyle w:val="ListBullet"/>
        <w:jc w:val="left"/>
      </w:pPr>
      <w:r>
        <w:t>Deferred work resumes when conditions permit.</w:t>
      </w:r>
    </w:p>
    <w:p>
      <w:pPr>
        <w:pStyle w:val="ListBullet"/>
        <w:jc w:val="left"/>
      </w:pPr>
      <w:r>
        <w:t>Battery state does not act as a user automation trigger.</w:t>
      </w:r>
    </w:p>
    <w:p>
      <w:pPr>
        <w:pStyle w:val="Heading3"/>
        <w:jc w:val="left"/>
      </w:pPr>
      <w:r>
        <w:t>FR-347 - Android Resource Compliance</w:t>
      </w:r>
    </w:p>
    <w:p>
      <w:pPr>
        <w:jc w:val="left"/>
      </w:pPr>
      <w:r>
        <w:t>The application shall operate within the supported Android limits for background execution, notifications, memory, processor use, and power.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Core services use only capabilities permitted on API levels 30 through 35.</w:t>
      </w:r>
    </w:p>
    <w:p>
      <w:pPr>
        <w:pStyle w:val="ListBullet"/>
        <w:jc w:val="left"/>
      </w:pPr>
      <w:r>
        <w:t>Unsupported persistence is not represented as guaranteed.</w:t>
      </w:r>
    </w:p>
    <w:p>
      <w:pPr>
        <w:pStyle w:val="ListBullet"/>
        <w:jc w:val="left"/>
      </w:pPr>
      <w:r>
        <w:t>Platform restriction that prevents normal protection produces a truthful state and guidance.</w:t>
      </w:r>
    </w:p>
    <w:p>
      <w:pPr>
        <w:pStyle w:val="Heading3"/>
        <w:jc w:val="left"/>
      </w:pPr>
      <w:r>
        <w:t>FR-348 - Thread Management</w:t>
      </w:r>
    </w:p>
    <w:p>
      <w:pPr>
        <w:jc w:val="left"/>
      </w:pPr>
      <w:r>
        <w:t>Concurrent work shall remain responsive and free from deadlock, starvation of protection work, and inconsistent shared state.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Direct interaction remains responsive while local maintenance executes.</w:t>
      </w:r>
    </w:p>
    <w:p>
      <w:pPr>
        <w:pStyle w:val="ListBullet"/>
        <w:jc w:val="left"/>
      </w:pPr>
      <w:r>
        <w:t>Protection and authentication decisions are serialized where consistency requires it.</w:t>
      </w:r>
    </w:p>
    <w:p>
      <w:pPr>
        <w:pStyle w:val="ListBullet"/>
        <w:jc w:val="left"/>
      </w:pPr>
      <w:r>
        <w:t>Stress testing reveals no duplicate session, duplicate presentation, or partially committed policy caused by concurrency.</w:t>
      </w:r>
    </w:p>
    <w:sectPr w:rsidR="00EC6203">
      <w:headerReference w:type="default" r:id="rId7"/>
      <w:footerReference w:type="default" r:id="rId8"/>
      <w:pgSz w:w="12240" w:h="15840"/>
      <w:pgMar w:top="1152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68B"/>
    <w:multiLevelType w:val="multilevel"/>
    <w:tmpl w:val="6816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4FEB"/>
    <w:multiLevelType w:val="multilevel"/>
    <w:tmpl w:val="79E2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34915"/>
    <w:multiLevelType w:val="multilevel"/>
    <w:tmpl w:val="D78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F58D2"/>
    <w:multiLevelType w:val="multilevel"/>
    <w:tmpl w:val="67DC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6429C"/>
    <w:multiLevelType w:val="multilevel"/>
    <w:tmpl w:val="3D3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867BF"/>
    <w:multiLevelType w:val="multilevel"/>
    <w:tmpl w:val="A62A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2746D"/>
    <w:multiLevelType w:val="multilevel"/>
    <w:tmpl w:val="931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2620F"/>
    <w:multiLevelType w:val="multilevel"/>
    <w:tmpl w:val="4D78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21003"/>
    <w:multiLevelType w:val="multilevel"/>
    <w:tmpl w:val="C84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6136C"/>
    <w:multiLevelType w:val="multilevel"/>
    <w:tmpl w:val="7D2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20BBA"/>
    <w:multiLevelType w:val="multilevel"/>
    <w:tmpl w:val="2E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86330"/>
    <w:multiLevelType w:val="multilevel"/>
    <w:tmpl w:val="F73A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05985"/>
    <w:multiLevelType w:val="multilevel"/>
    <w:tmpl w:val="F93A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C4569"/>
    <w:multiLevelType w:val="multilevel"/>
    <w:tmpl w:val="11D2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D625F"/>
    <w:multiLevelType w:val="multilevel"/>
    <w:tmpl w:val="4FC4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F78D3"/>
    <w:multiLevelType w:val="multilevel"/>
    <w:tmpl w:val="03D0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16EAC"/>
    <w:multiLevelType w:val="multilevel"/>
    <w:tmpl w:val="0AC4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F2706"/>
    <w:multiLevelType w:val="multilevel"/>
    <w:tmpl w:val="89F8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C3226"/>
    <w:multiLevelType w:val="multilevel"/>
    <w:tmpl w:val="49B8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D2555"/>
    <w:multiLevelType w:val="multilevel"/>
    <w:tmpl w:val="DD0A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82FEE"/>
    <w:multiLevelType w:val="multilevel"/>
    <w:tmpl w:val="F442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F3FF7"/>
    <w:multiLevelType w:val="multilevel"/>
    <w:tmpl w:val="448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43E54"/>
    <w:multiLevelType w:val="multilevel"/>
    <w:tmpl w:val="B87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23733">
    <w:abstractNumId w:val="0"/>
  </w:num>
  <w:num w:numId="2" w16cid:durableId="790516307">
    <w:abstractNumId w:val="12"/>
  </w:num>
  <w:num w:numId="3" w16cid:durableId="1231304425">
    <w:abstractNumId w:val="22"/>
  </w:num>
  <w:num w:numId="4" w16cid:durableId="355469300">
    <w:abstractNumId w:val="13"/>
  </w:num>
  <w:num w:numId="5" w16cid:durableId="580676043">
    <w:abstractNumId w:val="8"/>
  </w:num>
  <w:num w:numId="6" w16cid:durableId="940801734">
    <w:abstractNumId w:val="17"/>
  </w:num>
  <w:num w:numId="7" w16cid:durableId="1857815561">
    <w:abstractNumId w:val="16"/>
  </w:num>
  <w:num w:numId="8" w16cid:durableId="6907286">
    <w:abstractNumId w:val="20"/>
  </w:num>
  <w:num w:numId="9" w16cid:durableId="2109546238">
    <w:abstractNumId w:val="21"/>
  </w:num>
  <w:num w:numId="10" w16cid:durableId="375590146">
    <w:abstractNumId w:val="2"/>
  </w:num>
  <w:num w:numId="11" w16cid:durableId="1052116603">
    <w:abstractNumId w:val="4"/>
  </w:num>
  <w:num w:numId="12" w16cid:durableId="528221911">
    <w:abstractNumId w:val="9"/>
  </w:num>
  <w:num w:numId="13" w16cid:durableId="969629437">
    <w:abstractNumId w:val="3"/>
  </w:num>
  <w:num w:numId="14" w16cid:durableId="326982452">
    <w:abstractNumId w:val="11"/>
  </w:num>
  <w:num w:numId="15" w16cid:durableId="1932346757">
    <w:abstractNumId w:val="5"/>
  </w:num>
  <w:num w:numId="16" w16cid:durableId="1992175887">
    <w:abstractNumId w:val="15"/>
  </w:num>
  <w:num w:numId="17" w16cid:durableId="1670325939">
    <w:abstractNumId w:val="14"/>
  </w:num>
  <w:num w:numId="18" w16cid:durableId="81143482">
    <w:abstractNumId w:val="10"/>
  </w:num>
  <w:num w:numId="19" w16cid:durableId="1421877591">
    <w:abstractNumId w:val="18"/>
  </w:num>
  <w:num w:numId="20" w16cid:durableId="2112388767">
    <w:abstractNumId w:val="6"/>
  </w:num>
  <w:num w:numId="21" w16cid:durableId="1506433057">
    <w:abstractNumId w:val="19"/>
  </w:num>
  <w:num w:numId="22" w16cid:durableId="1327199273">
    <w:abstractNumId w:val="7"/>
  </w:num>
  <w:num w:numId="23" w16cid:durableId="537009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9A"/>
    <w:rsid w:val="00041D5F"/>
    <w:rsid w:val="00060A3B"/>
    <w:rsid w:val="002C7EAA"/>
    <w:rsid w:val="0058179A"/>
    <w:rsid w:val="00A8450B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305C"/>
  <w15:chartTrackingRefBased/>
  <w15:docId w15:val="{06DBA309-58D4-4946-B0B1-66A91B6EF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100" w:line="247" w:lineRule="auto"/>
    </w:pPr>
    <w:rPr>
      <w:rFonts w:ascii="Times New Roman" w:hAnsi="Times New Roman" w:eastAsia="Times New Roman"/>
      <w:b w:val="0"/>
      <w:i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79A"/>
    <w:pPr>
      <w:keepNext/>
      <w:keepLines/>
      <w:spacing w:before="240" w:after="100" w:line="247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9A"/>
    <w:pPr>
      <w:keepNext/>
      <w:keepLines/>
      <w:spacing w:before="200" w:after="100" w:line="247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9A"/>
    <w:pPr>
      <w:keepNext/>
      <w:keepLines/>
      <w:spacing w:before="160" w:after="80" w:line="247" w:lineRule="auto"/>
      <w:outlineLvl w:val="2"/>
    </w:pPr>
    <w:rPr>
      <w:rFonts w:eastAsiaTheme="majorEastAsia" w:cstheme="majorBidi" w:ascii="Times New Roman" w:hAnsi="Times New Roman" w:eastAsia="Times New Roman"/>
      <w:b/>
      <w:i w:val="0"/>
      <w:color w:val="2F5496" w:themeColor="accent1" w:themeShade="BF"/>
      <w:sz w:val="25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9A"/>
    <w:pPr>
      <w:keepNext/>
      <w:keepLines/>
      <w:spacing w:before="140" w:after="60" w:line="247" w:lineRule="auto"/>
      <w:outlineLvl w:val="3"/>
    </w:pPr>
    <w:rPr>
      <w:rFonts w:eastAsiaTheme="majorEastAsia" w:cstheme="majorBidi" w:ascii="Times New Roman" w:hAnsi="Times New Roman" w:eastAsia="Times New Roman"/>
      <w:b/>
      <w:i w:val="0"/>
      <w:iCs/>
      <w:color w:val="2F5496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9A"/>
    <w:pPr>
      <w:spacing w:after="240" w:line="247" w:lineRule="auto" w:before="10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i w:val="0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9A"/>
    <w:pPr>
      <w:numPr>
        <w:ilvl w:val="1"/>
      </w:numPr>
      <w:spacing w:before="60" w:after="200" w:line="247" w:lineRule="auto"/>
    </w:pPr>
    <w:rPr>
      <w:rFonts w:eastAsiaTheme="majorEastAsia" w:cstheme="majorBidi" w:ascii="Times New Roman" w:hAnsi="Times New Roman" w:eastAsia="Times New Roman"/>
      <w:b w:val="0"/>
      <w:i/>
      <w:color w:val="595959" w:themeColor="text1" w:themeTint="A6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9A"/>
    <w:rPr>
      <w:b/>
      <w:bCs/>
      <w:smallCaps/>
      <w:color w:val="2F5496" w:themeColor="accent1" w:themeShade="BF"/>
      <w:spacing w:val="5"/>
    </w:rPr>
  </w:style>
  <w:style w:type="paragraph" w:customStyle="1" w:styleId="Caption">
    <w:name w:val="caption"/>
    <w:pPr>
      <w:spacing w:before="60" w:after="140" w:line="240" w:lineRule="auto"/>
    </w:pPr>
    <w:rPr>
      <w:rFonts w:ascii="Times New Roman" w:hAnsi="Times New Roman" w:eastAsia="Times New Roman"/>
      <w:b w:val="0"/>
      <w:i/>
      <w:sz w:val="19"/>
    </w:rPr>
  </w:style>
  <w:style w:type="paragraph" w:customStyle="1" w:styleId="ListBullet">
    <w:name w:val="List Bullet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  <w:style w:type="paragraph" w:customStyle="1" w:styleId="ListNumber">
    <w:name w:val="List Number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1570</Words>
  <Characters>8950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</dc:title>
  <dc:subject>App Lock Version 1.0.0 draft specification</dc:subject>
  <dc:creator/>
  <cp:keywords/>
  <dc:description/>
  <cp:lastModifiedBy/>
  <cp:revision>1</cp:revision>
  <dcterms:created xsi:type="dcterms:W3CDTF">2026-07-19T16:06:00Z</dcterms:created>
  <dcterms:modified xsi:type="dcterms:W3CDTF">2026-07-19T17:09:00Z</dcterms:modified>
  <cp:category>Product Specification</cp:category>
  <dc:identifier/>
  <dc:language>en</dc:language>
  <cp:version/>
</cp:coreProperties>
</file>