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Software Requirements Specification</w:t>
      </w:r>
    </w:p>
    <w:p>
      <w:pPr>
        <w:pStyle w:val="Heading1"/>
        <w:jc w:val="left"/>
      </w:pPr>
      <w:r>
        <w:t>Version 1.0.0</w:t>
      </w:r>
    </w:p>
    <w:p>
      <w:pPr>
        <w:pStyle w:val="Heading1"/>
        <w:jc w:val="left"/>
      </w:pPr>
      <w:r>
        <w:t>Section 3 Protected Applications Management</w:t>
      </w:r>
    </w:p>
    <w:p>
      <w:pPr>
        <w:pStyle w:val="Heading3"/>
        <w:jc w:val="left"/>
      </w:pPr>
      <w:r>
        <w:t>FR-056 - Protected Application Selection</w:t>
      </w:r>
    </w:p>
    <w:p>
      <w:pPr>
        <w:jc w:val="left"/>
      </w:pPr>
      <w:r>
        <w:t>The application shall display eligible installed applications and allow the user to enable or disable protection for each application individually.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Each row clearly identifies the application and current protection state.</w:t>
      </w:r>
    </w:p>
    <w:p>
      <w:pPr>
        <w:pStyle w:val="ListBullet"/>
        <w:jc w:val="left"/>
      </w:pPr>
      <w:r>
        <w:t>A change is confirmed visually and becomes active without restarting App Lock.</w:t>
      </w:r>
    </w:p>
    <w:p>
      <w:pPr>
        <w:pStyle w:val="ListBullet"/>
        <w:jc w:val="left"/>
      </w:pPr>
      <w:r>
        <w:t>App Lock and operating-system components that cannot be safely protected are not offered as eligible targets.</w:t>
      </w:r>
    </w:p>
    <w:p>
      <w:pPr>
        <w:pStyle w:val="Heading3"/>
        <w:jc w:val="left"/>
      </w:pPr>
      <w:r>
        <w:t>FR-057 - Application Search</w:t>
      </w:r>
    </w:p>
    <w:p>
      <w:pPr>
        <w:jc w:val="left"/>
      </w:pPr>
      <w:r>
        <w:t>The application shall allow installed applications to be located by their user-visible name.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Results update as text is entered and include partial name matches.</w:t>
      </w:r>
    </w:p>
    <w:p>
      <w:pPr>
        <w:pStyle w:val="ListBullet"/>
        <w:jc w:val="left"/>
      </w:pPr>
      <w:r>
        <w:t>Clearing the query restores the full eligible list.</w:t>
      </w:r>
    </w:p>
    <w:p>
      <w:pPr>
        <w:pStyle w:val="ListBullet"/>
        <w:jc w:val="left"/>
      </w:pPr>
      <w:r>
        <w:t>Search does not expose internal identifiers in the primary interface.</w:t>
      </w:r>
    </w:p>
    <w:p>
      <w:pPr>
        <w:pStyle w:val="Heading3"/>
        <w:jc w:val="left"/>
      </w:pPr>
      <w:r>
        <w:t>FR-060 - Enable/Disable Protection</w:t>
      </w:r>
    </w:p>
    <w:p>
      <w:pPr>
        <w:jc w:val="left"/>
      </w:pPr>
      <w:r>
        <w:t>The application shall allow protection to be enabled or disabled for one application at a time.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Enabling protection requires a ready authentication and protection configuration.</w:t>
      </w:r>
    </w:p>
    <w:p>
      <w:pPr>
        <w:pStyle w:val="ListBullet"/>
        <w:jc w:val="left"/>
      </w:pPr>
      <w:r>
        <w:t>Disabling protection from settings requires current authentication.</w:t>
      </w:r>
    </w:p>
    <w:p>
      <w:pPr>
        <w:pStyle w:val="ListBullet"/>
        <w:jc w:val="left"/>
      </w:pPr>
      <w:r>
        <w:t>The resulting status is reflected in both the application list and active protection policy.</w:t>
      </w:r>
    </w:p>
    <w:p>
      <w:pPr>
        <w:pStyle w:val="Heading3"/>
        <w:jc w:val="left"/>
      </w:pPr>
      <w:r>
        <w:t>FR-072 - Protected Application Icons</w:t>
      </w:r>
    </w:p>
    <w:p>
      <w:pPr>
        <w:jc w:val="left"/>
      </w:pPr>
      <w:r>
        <w:t>Protected-application management shall use a clear visual and textual indication of protection state.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Protection state is not communicated by color alone.</w:t>
      </w:r>
    </w:p>
    <w:p>
      <w:pPr>
        <w:pStyle w:val="ListBullet"/>
        <w:jc w:val="left"/>
      </w:pPr>
      <w:r>
        <w:t>Icons remain distinguishable at supported text and display scaling.</w:t>
      </w:r>
    </w:p>
    <w:p>
      <w:pPr>
        <w:pStyle w:val="ListBullet"/>
        <w:jc w:val="left"/>
      </w:pPr>
      <w:r>
        <w:t>Screen readers announce the application name and protection state together.</w:t>
      </w:r>
    </w:p>
    <w:p>
      <w:pPr>
        <w:pStyle w:val="Heading3"/>
        <w:jc w:val="left"/>
      </w:pPr>
      <w:r>
        <w:t>FR-073 - Application Information</w:t>
      </w:r>
    </w:p>
    <w:p>
      <w:pPr>
        <w:jc w:val="left"/>
      </w:pPr>
      <w:r>
        <w:t>The application shall show only the information needed to identify an eligible application and understand its current App Lock status.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The interface includes the user-visible application name, icon, and current protection state.</w:t>
      </w:r>
    </w:p>
    <w:p>
      <w:pPr>
        <w:pStyle w:val="ListBullet"/>
        <w:jc w:val="left"/>
      </w:pPr>
      <w:r>
        <w:t>Technical identifiers and installation history are not required in the primary flow.</w:t>
      </w:r>
    </w:p>
    <w:p>
      <w:pPr>
        <w:pStyle w:val="ListBullet"/>
        <w:jc w:val="left"/>
      </w:pPr>
      <w:r>
        <w:t>No use history, unlock count, or session statistics are shown.</w:t>
      </w:r>
    </w:p>
    <w:p>
      <w:pPr>
        <w:pStyle w:val="Heading3"/>
        <w:jc w:val="left"/>
      </w:pPr>
      <w:r>
        <w:t>FR-078 - Application Removal Cleanup</w:t>
      </w:r>
    </w:p>
    <w:p>
      <w:pPr>
        <w:jc w:val="left"/>
      </w:pPr>
      <w:r>
        <w:t>The application shall clean up stale local protection data after an application is uninstalled.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Only data associated with the removed application is deleted.</w:t>
      </w:r>
    </w:p>
    <w:p>
      <w:pPr>
        <w:pStyle w:val="ListBullet"/>
        <w:jc w:val="left"/>
      </w:pPr>
      <w:r>
        <w:t>Cleanup is safe if the application is removed while App Lock is not running.</w:t>
      </w:r>
    </w:p>
    <w:p>
      <w:pPr>
        <w:pStyle w:val="ListBullet"/>
        <w:jc w:val="left"/>
      </w:pPr>
      <w:r>
        <w:t>Reinstallation does not restore the old protection state automatically.</w:t>
      </w:r>
    </w:p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