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8 Security Requirements</w:t>
      </w:r>
    </w:p>
    <w:p>
      <w:pPr>
        <w:pStyle w:val="Heading3"/>
        <w:jc w:val="left"/>
      </w:pPr>
      <w:r>
        <w:t>FR-161 - End-to-End Local Security Architecture</w:t>
      </w:r>
    </w:p>
    <w:p>
      <w:pPr>
        <w:jc w:val="left"/>
      </w:pPr>
      <w:r>
        <w:t>The application shall protect credentials, protected-application selections, settings, and retained local diagnostics throughout their local lifecycle.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Sensitive data is protected at rest and exposed only for the minimum time needed for an authorized operation.</w:t>
      </w:r>
    </w:p>
    <w:p>
      <w:pPr>
        <w:pStyle w:val="ListBullet"/>
        <w:jc w:val="left"/>
      </w:pPr>
      <w:r>
        <w:t>Authentication and policy decisions are performed locally.</w:t>
      </w:r>
    </w:p>
    <w:p>
      <w:pPr>
        <w:pStyle w:val="ListBullet"/>
        <w:jc w:val="left"/>
      </w:pPr>
      <w:r>
        <w:t>No Vault, backup, cloud, intruder-media, location, or remote-command data path exists.</w:t>
      </w:r>
    </w:p>
    <w:p>
      <w:pPr>
        <w:pStyle w:val="Heading3"/>
        <w:jc w:val="left"/>
      </w:pPr>
      <w:r>
        <w:t>FR-162 - Secure Data Storage</w:t>
      </w:r>
    </w:p>
    <w:p>
      <w:pPr>
        <w:jc w:val="left"/>
      </w:pPr>
      <w:r>
        <w:t>The application shall securely store credentials, protected-application configuration, settings, and bounded diagnostic records.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Sensitive values are not readable through ordinary inspection of application-managed storage.</w:t>
      </w:r>
    </w:p>
    <w:p>
      <w:pPr>
        <w:pStyle w:val="ListBullet"/>
        <w:jc w:val="left"/>
      </w:pPr>
      <w:r>
        <w:t>Stored data is available only to the application under the supported Android security model.</w:t>
      </w:r>
    </w:p>
    <w:p>
      <w:pPr>
        <w:pStyle w:val="ListBullet"/>
        <w:jc w:val="left"/>
      </w:pPr>
      <w:r>
        <w:t>Corrupt, missing, or unverifiable security data causes a fail-secure result and clear recovery guidance.</w:t>
      </w:r>
    </w:p>
    <w:p>
      <w:pPr>
        <w:pStyle w:val="Heading3"/>
        <w:jc w:val="left"/>
      </w:pPr>
      <w:r>
        <w:t>FR-163 - Cryptographic Key Management</w:t>
      </w:r>
    </w:p>
    <w:p>
      <w:pPr>
        <w:jc w:val="left"/>
      </w:pPr>
      <w:r>
        <w:t>The application shall generate, use, invalidate, and remove local cryptographic keys through platform-protected facilities.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Keys are not embedded in the application package or stored as readable values.</w:t>
      </w:r>
    </w:p>
    <w:p>
      <w:pPr>
        <w:pStyle w:val="ListBullet"/>
        <w:jc w:val="left"/>
      </w:pPr>
      <w:r>
        <w:t>A key is used only for its documented local purpose.</w:t>
      </w:r>
    </w:p>
    <w:p>
      <w:pPr>
        <w:pStyle w:val="ListBullet"/>
        <w:jc w:val="left"/>
      </w:pPr>
      <w:r>
        <w:t>Key invalidation cannot silently bypass credential or data protection.</w:t>
      </w:r>
    </w:p>
    <w:p>
      <w:pPr>
        <w:pStyle w:val="Heading3"/>
        <w:jc w:val="left"/>
      </w:pPr>
      <w:r>
        <w:t>FR-164 - Data Encryption at Rest</w:t>
      </w:r>
    </w:p>
    <w:p>
      <w:pPr>
        <w:jc w:val="left"/>
      </w:pPr>
      <w:r>
        <w:t>Sensitive local application data shall be encrypted at rest where encryption is required by its classification.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Credential-related data and other highly sensitive local records are never stored in readable form.</w:t>
      </w:r>
    </w:p>
    <w:p>
      <w:pPr>
        <w:pStyle w:val="ListBullet"/>
        <w:jc w:val="left"/>
      </w:pPr>
      <w:r>
        <w:t>Diagnostic records exclude secrets even when encrypted.</w:t>
      </w:r>
    </w:p>
    <w:p>
      <w:pPr>
        <w:pStyle w:val="ListBullet"/>
        <w:jc w:val="left"/>
      </w:pPr>
      <w:r>
        <w:t>The encryption scope contains no deferred Vault, backup, or intruder-media data.</w:t>
      </w:r>
    </w:p>
    <w:p>
      <w:pPr>
        <w:pStyle w:val="Heading3"/>
        <w:jc w:val="left"/>
      </w:pPr>
      <w:r>
        <w:t>FR-170 - Debug Protection</w:t>
      </w:r>
    </w:p>
    <w:p>
      <w:pPr>
        <w:jc w:val="left"/>
      </w:pPr>
      <w:r>
        <w:t>Distributed builds shall prevent debug access and sensitive diagnostic exposure.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Distributed builds do not expose debug-only controls or verbose sensitive output.</w:t>
      </w:r>
    </w:p>
    <w:p>
      <w:pPr>
        <w:pStyle w:val="ListBullet"/>
        <w:jc w:val="left"/>
      </w:pPr>
      <w:r>
        <w:t>Authentication secrets and cryptographic material are absent from logs and error messages.</w:t>
      </w:r>
    </w:p>
    <w:p>
      <w:pPr>
        <w:pStyle w:val="ListBullet"/>
        <w:jc w:val="left"/>
      </w:pPr>
      <w:r>
        <w:t>A debug-capable development build cannot be confused with the distributed build.</w:t>
      </w:r>
    </w:p>
    <w:p>
      <w:pPr>
        <w:pStyle w:val="Heading3"/>
        <w:jc w:val="left"/>
      </w:pPr>
      <w:r>
        <w:t>FR-171 - Screen Capture Protection</w:t>
      </w:r>
    </w:p>
    <w:p>
      <w:pPr>
        <w:jc w:val="left"/>
      </w:pPr>
      <w:r>
        <w:t>The application shall protect authentication, sensitive settings, reset confirmation, and diagnostic screens from screen capture where Android permits.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protected-screen inventory matches FR-096.</w:t>
      </w:r>
    </w:p>
    <w:p>
      <w:pPr>
        <w:pStyle w:val="ListBullet"/>
        <w:jc w:val="left"/>
      </w:pPr>
      <w:r>
        <w:t>Protection remains applied during backgrounding and task switching.</w:t>
      </w:r>
    </w:p>
    <w:p>
      <w:pPr>
        <w:pStyle w:val="ListBullet"/>
        <w:jc w:val="left"/>
      </w:pPr>
      <w:r>
        <w:t>The application makes no guarantee for screens owned by protected third-party applications.</w:t>
      </w:r>
    </w:p>
    <w:p>
      <w:pPr>
        <w:pStyle w:val="Heading3"/>
        <w:jc w:val="left"/>
      </w:pPr>
      <w:r>
        <w:t>FR-172 - Clipboard Security</w:t>
      </w:r>
    </w:p>
    <w:p>
      <w:pPr>
        <w:jc w:val="left"/>
      </w:pPr>
      <w:r>
        <w:t>Authentication secrets shall never be copied to, accepted from, or intentionally exposed through the system clipboard.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controls provide no copy, cut, paste, share, or autofill action.</w:t>
      </w:r>
    </w:p>
    <w:p>
      <w:pPr>
        <w:pStyle w:val="ListBullet"/>
        <w:jc w:val="left"/>
      </w:pPr>
      <w:r>
        <w:t>Application diagnostics and help never print an authentication secret.</w:t>
      </w:r>
    </w:p>
    <w:p>
      <w:pPr>
        <w:pStyle w:val="ListBullet"/>
        <w:jc w:val="left"/>
      </w:pPr>
      <w:r>
        <w:t>Clipboard behavior remains consistent across all supported API levels.</w:t>
      </w:r>
    </w:p>
    <w:p>
      <w:pPr>
        <w:pStyle w:val="Heading3"/>
        <w:jc w:val="left"/>
      </w:pPr>
      <w:r>
        <w:t>FR-173 - Secure Memory Handling</w:t>
      </w:r>
    </w:p>
    <w:p>
      <w:pPr>
        <w:jc w:val="left"/>
      </w:pPr>
      <w:r>
        <w:t>The application shall minimize how long authentication input, cryptographic material, and decrypted sensitive values remain in memory.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Sensitive values are released or cleared as soon as the operation permits.</w:t>
      </w:r>
    </w:p>
    <w:p>
      <w:pPr>
        <w:pStyle w:val="ListBullet"/>
        <w:jc w:val="left"/>
      </w:pPr>
      <w:r>
        <w:t>Sensitive state is not retained in long-lived user-interface or diagnostic objects.</w:t>
      </w:r>
    </w:p>
    <w:p>
      <w:pPr>
        <w:pStyle w:val="ListBullet"/>
        <w:jc w:val="left"/>
      </w:pPr>
      <w:r>
        <w:t>Process recreation does not restore readable credential input.</w:t>
      </w:r>
    </w:p>
    <w:p>
      <w:pPr>
        <w:pStyle w:val="Heading3"/>
        <w:jc w:val="left"/>
      </w:pPr>
      <w:r>
        <w:t>FR-174 - Authentication Brute Force Protection</w:t>
      </w:r>
    </w:p>
    <w:p>
      <w:pPr>
        <w:jc w:val="left"/>
      </w:pPr>
      <w:r>
        <w:t>The application shall resist repeated PIN guessing through attempt tracking and progressive delay.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Restarting the authentication presentation does not bypass an active delay.</w:t>
      </w:r>
    </w:p>
    <w:p>
      <w:pPr>
        <w:pStyle w:val="ListBullet"/>
        <w:jc w:val="left"/>
      </w:pPr>
      <w:r>
        <w:t>Failure state remains consistent across rapid task changes and process recreation where supported.</w:t>
      </w:r>
    </w:p>
    <w:p>
      <w:pPr>
        <w:pStyle w:val="ListBullet"/>
        <w:jc w:val="left"/>
      </w:pPr>
      <w:r>
        <w:t>No intruder capture, remote alert, or device-wide lockout is required.</w:t>
      </w:r>
    </w:p>
    <w:p>
      <w:pPr>
        <w:pStyle w:val="Heading3"/>
        <w:jc w:val="left"/>
      </w:pPr>
      <w:r>
        <w:t>FR-177 - Data Privacy Controls</w:t>
      </w:r>
    </w:p>
    <w:p>
      <w:pPr>
        <w:jc w:val="left"/>
      </w:pPr>
      <w:r>
        <w:t>The application shall provide only privacy controls relevant to retained local data and App Lock's own notifications.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user can understand what local diagnostic information is retained and can remove all App Lock data through destructive reset.</w:t>
      </w:r>
    </w:p>
    <w:p>
      <w:pPr>
        <w:pStyle w:val="ListBullet"/>
        <w:jc w:val="left"/>
      </w:pPr>
      <w:r>
        <w:t>App Lock notifications use privacy-preserving content by default.</w:t>
      </w:r>
    </w:p>
    <w:p>
      <w:pPr>
        <w:pStyle w:val="ListBullet"/>
        <w:jc w:val="left"/>
      </w:pPr>
      <w:r>
        <w:t>No analytics, cloud synchronization, intruder capture, notification interception, or advertising data control is shown because those data flows are absent.</w:t>
      </w:r>
    </w:p>
    <w:p>
      <w:pPr>
        <w:pStyle w:val="Heading3"/>
        <w:jc w:val="left"/>
      </w:pPr>
      <w:r>
        <w:t>FR-178 - Security Audit Logs</w:t>
      </w:r>
    </w:p>
    <w:p>
      <w:pPr>
        <w:jc w:val="left"/>
      </w:pPr>
      <w:r>
        <w:t>The application shall maintain a bounded local security record only where needed to enforce retry behavior, explain current protection failure, or verify recovery.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Records exclude PIN values, biometric data, protected content, and unnecessary application-use detail.</w:t>
      </w:r>
    </w:p>
    <w:p>
      <w:pPr>
        <w:pStyle w:val="ListBullet"/>
        <w:jc w:val="left"/>
      </w:pPr>
      <w:r>
        <w:t>Records expire or rotate within a fixed bound.</w:t>
      </w:r>
    </w:p>
    <w:p>
      <w:pPr>
        <w:pStyle w:val="ListBullet"/>
        <w:jc w:val="left"/>
      </w:pPr>
      <w:r>
        <w:t>No history browser, report, archive, share action, or export is provided.</w:t>
      </w:r>
    </w:p>
    <w:p>
      <w:pPr>
        <w:pStyle w:val="Heading3"/>
        <w:jc w:val="left"/>
      </w:pPr>
      <w:r>
        <w:t>FR-179 - Permission Change Detection</w:t>
      </w:r>
    </w:p>
    <w:p>
      <w:pPr>
        <w:jc w:val="left"/>
      </w:pPr>
      <w:r>
        <w:t>The application shall detect changes to Usage Access and other capabilities required for the version 1.0.0 protection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Capability state is checked at startup, return from Android settings, and before a protected state is claimed.</w:t>
      </w:r>
    </w:p>
    <w:p>
      <w:pPr>
        <w:pStyle w:val="ListBullet"/>
        <w:jc w:val="left"/>
      </w:pPr>
      <w:r>
        <w:t>Revocation changes the protection-health state immediately after detection.</w:t>
      </w:r>
    </w:p>
    <w:p>
      <w:pPr>
        <w:pStyle w:val="ListBullet"/>
        <w:jc w:val="left"/>
      </w:pPr>
      <w:r>
        <w:t>The user receives accurate restoration guidance.</w:t>
      </w:r>
    </w:p>
    <w:p>
      <w:pPr>
        <w:pStyle w:val="ListBullet"/>
        <w:jc w:val="left"/>
      </w:pPr>
      <w:r>
        <w:t>No Accessibility-service, camera, location, or third-party notification-access state is monitored.</w:t>
      </w:r>
    </w:p>
    <w:p>
      <w:pPr>
        <w:pStyle w:val="Heading3"/>
        <w:jc w:val="left"/>
      </w:pPr>
      <w:r>
        <w:t>FR-180 - Security Health Monitoring</w:t>
      </w:r>
    </w:p>
    <w:p>
      <w:pPr>
        <w:jc w:val="left"/>
      </w:pPr>
      <w:r>
        <w:t>The application shall present a consolidated protection-health result for the complete core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Checks cover PIN readiness, optional biometric eligibility, Usage Access, lock-presentation readiness, service continuity, policy loading, and local-data integrity.</w:t>
      </w:r>
    </w:p>
    <w:p>
      <w:pPr>
        <w:pStyle w:val="ListBullet"/>
        <w:jc w:val="left"/>
      </w:pPr>
      <w:r>
        <w:t>The combined result maps to one controlled protection state.</w:t>
      </w:r>
    </w:p>
    <w:p>
      <w:pPr>
        <w:pStyle w:val="ListBullet"/>
        <w:jc w:val="left"/>
      </w:pPr>
      <w:r>
        <w:t>Backup, Vault, profiles, schedules, remote services, and root-detection status do not appear.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