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8. Security Verification and Acceptance</w:t>
      </w:r>
    </w:p>
    <w:p>
      <w:pPr>
        <w:pStyle w:val="Heading2"/>
        <w:jc w:val="left"/>
      </w:pPr>
      <w:r>
        <w:t>8.1 Verification Principles</w:t>
      </w:r>
    </w:p>
    <w:p>
      <w:pPr>
        <w:jc w:val="left"/>
      </w:pPr>
      <w:r>
        <w:t>Verification shall exercise successful use, negative paths, interruption, stale state, and Android limitation behavior. A function is not security-acceptable merely because its normal path works. Each scenario shall verify both what happens and what must not happen.</w:t>
      </w:r>
    </w:p>
    <w:p>
      <w:pPr>
        <w:jc w:val="left"/>
      </w:pPr>
      <w:r>
        <w:t>Testing shall be limited to conventional Android phones and phone emulators across API levels 30 through 35. It shall not create acceptance obligations for excluded device classes, Android versions, profiles, cloned applications, or manufacturer-specific dual-app environments.</w:t>
      </w:r>
    </w:p>
    <w:p>
      <w:pPr>
        <w:pStyle w:val="Heading2"/>
        <w:jc w:val="left"/>
      </w:pPr>
      <w:r>
        <w:t>8.2 Authentication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**VA-AUTH-001 — Correct PIN**</w:t>
            </w:r>
          </w:p>
        </w:tc>
        <w:tc>
          <w:tcPr>
            <w:tcW w:type="dxa" w:w="3216"/>
            <w:vAlign w:val="top"/>
            <w:tcW w:type="dxa" w:w="3080"/>
          </w:tcPr>
          <w:p>
            <w:pPr>
              <w:spacing w:before="20" w:after="40"/>
            </w:pPr>
            <w:r>
              <w:rPr>
                <w:rFonts w:ascii="Times New Roman" w:hAnsi="Times New Roman"/>
                <w:sz w:val="19"/>
              </w:rPr>
              <w:t>The active request succeeds and creates one valid session for only the active protected target or authenticated settings context</w:t>
            </w:r>
          </w:p>
        </w:tc>
        <w:tc>
          <w:tcPr>
            <w:tcW w:type="dxa" w:w="3216"/>
            <w:vAlign w:val="top"/>
            <w:tcW w:type="dxa" w:w="3080"/>
          </w:tcPr>
          <w:p>
            <w:pPr>
              <w:spacing w:before="20" w:after="40"/>
            </w:pPr>
            <w:r>
              <w:rPr>
                <w:rFonts w:ascii="Times New Roman" w:hAnsi="Times New Roman"/>
                <w:sz w:val="19"/>
              </w:rPr>
              <w:t>THR-AUTH-001, THR-SES-001</w:t>
            </w:r>
          </w:p>
        </w:tc>
      </w:tr>
      <w:tr>
        <w:trPr>
          <w:cantSplit/>
        </w:trPr>
        <w:tc>
          <w:tcPr>
            <w:tcW w:type="dxa" w:w="3216"/>
            <w:vAlign w:val="top"/>
            <w:tcW w:type="dxa" w:w="3080"/>
          </w:tcPr>
          <w:p>
            <w:pPr>
              <w:spacing w:before="20" w:after="40"/>
            </w:pPr>
            <w:r>
              <w:rPr>
                <w:rFonts w:ascii="Times New Roman" w:hAnsi="Times New Roman"/>
                <w:sz w:val="19"/>
              </w:rPr>
              <w:t>**VA-AUTH-002 — Incorrect PIN**</w:t>
            </w:r>
          </w:p>
        </w:tc>
        <w:tc>
          <w:tcPr>
            <w:tcW w:type="dxa" w:w="3216"/>
            <w:vAlign w:val="top"/>
            <w:tcW w:type="dxa" w:w="3080"/>
          </w:tcPr>
          <w:p>
            <w:pPr>
              <w:spacing w:before="20" w:after="40"/>
            </w:pPr>
            <w:r>
              <w:rPr>
                <w:rFonts w:ascii="Times New Roman" w:hAnsi="Times New Roman"/>
                <w:sz w:val="19"/>
              </w:rPr>
              <w:t>Access is denied, failure state advances, and no session exists</w:t>
            </w:r>
          </w:p>
        </w:tc>
        <w:tc>
          <w:tcPr>
            <w:tcW w:type="dxa" w:w="3216"/>
            <w:vAlign w:val="top"/>
            <w:tcW w:type="dxa" w:w="3080"/>
          </w:tcPr>
          <w:p>
            <w:pPr>
              <w:spacing w:before="20" w:after="40"/>
            </w:pPr>
            <w:r>
              <w:rPr>
                <w:rFonts w:ascii="Times New Roman" w:hAnsi="Times New Roman"/>
                <w:sz w:val="19"/>
              </w:rPr>
              <w:t>THR-AUTH-001, THR-AUTH-004</w:t>
            </w:r>
          </w:p>
        </w:tc>
      </w:tr>
      <w:tr>
        <w:trPr>
          <w:cantSplit/>
        </w:trPr>
        <w:tc>
          <w:tcPr>
            <w:tcW w:type="dxa" w:w="3216"/>
            <w:vAlign w:val="top"/>
            <w:tcW w:type="dxa" w:w="3080"/>
          </w:tcPr>
          <w:p>
            <w:pPr>
              <w:spacing w:before="20" w:after="40"/>
            </w:pPr>
            <w:r>
              <w:rPr>
                <w:rFonts w:ascii="Times New Roman" w:hAnsi="Times New Roman"/>
                <w:sz w:val="19"/>
              </w:rPr>
              <w:t>**VA-AUTH-003 — Repeated failures**</w:t>
            </w:r>
          </w:p>
        </w:tc>
        <w:tc>
          <w:tcPr>
            <w:tcW w:type="dxa" w:w="3216"/>
            <w:vAlign w:val="top"/>
            <w:tcW w:type="dxa" w:w="3080"/>
          </w:tcPr>
          <w:p>
            <w:pPr>
              <w:spacing w:before="20" w:after="40"/>
            </w:pPr>
            <w:r>
              <w:rPr>
                <w:rFonts w:ascii="Times New Roman" w:hAnsi="Times New Roman"/>
                <w:sz w:val="19"/>
              </w:rPr>
              <w:t>Fixed retry delay and lockout apply at the defined thresholds</w:t>
            </w:r>
          </w:p>
        </w:tc>
        <w:tc>
          <w:tcPr>
            <w:tcW w:type="dxa" w:w="3216"/>
            <w:vAlign w:val="top"/>
            <w:tcW w:type="dxa" w:w="3080"/>
          </w:tcPr>
          <w:p>
            <w:pPr>
              <w:spacing w:before="20" w:after="40"/>
            </w:pPr>
            <w:r>
              <w:rPr>
                <w:rFonts w:ascii="Times New Roman" w:hAnsi="Times New Roman"/>
                <w:sz w:val="19"/>
              </w:rPr>
              <w:t>THR-AUTH-004</w:t>
            </w:r>
          </w:p>
        </w:tc>
      </w:tr>
      <w:tr>
        <w:trPr>
          <w:cantSplit/>
        </w:trPr>
        <w:tc>
          <w:tcPr>
            <w:tcW w:type="dxa" w:w="3216"/>
            <w:vAlign w:val="top"/>
            <w:tcW w:type="dxa" w:w="3080"/>
          </w:tcPr>
          <w:p>
            <w:pPr>
              <w:spacing w:before="20" w:after="40"/>
            </w:pPr>
            <w:r>
              <w:rPr>
                <w:rFonts w:ascii="Times New Roman" w:hAnsi="Times New Roman"/>
                <w:sz w:val="19"/>
              </w:rPr>
              <w:t>**VA-AUTH-004 — Restart during lockout**</w:t>
            </w:r>
          </w:p>
        </w:tc>
        <w:tc>
          <w:tcPr>
            <w:tcW w:type="dxa" w:w="3216"/>
            <w:vAlign w:val="top"/>
            <w:tcW w:type="dxa" w:w="3080"/>
          </w:tcPr>
          <w:p>
            <w:pPr>
              <w:spacing w:before="20" w:after="40"/>
            </w:pPr>
            <w:r>
              <w:rPr>
                <w:rFonts w:ascii="Times New Roman" w:hAnsi="Times New Roman"/>
                <w:sz w:val="19"/>
              </w:rPr>
              <w:t>Restart, process termination, and reboot do not provide unrestricted new attempts</w:t>
            </w:r>
          </w:p>
        </w:tc>
        <w:tc>
          <w:tcPr>
            <w:tcW w:type="dxa" w:w="3216"/>
            <w:vAlign w:val="top"/>
            <w:tcW w:type="dxa" w:w="3080"/>
          </w:tcPr>
          <w:p>
            <w:pPr>
              <w:spacing w:before="20" w:after="40"/>
            </w:pPr>
            <w:r>
              <w:rPr>
                <w:rFonts w:ascii="Times New Roman" w:hAnsi="Times New Roman"/>
                <w:sz w:val="19"/>
              </w:rPr>
              <w:t>THR-AUTH-004, THR-SES-004</w:t>
            </w:r>
          </w:p>
        </w:tc>
      </w:tr>
      <w:tr>
        <w:trPr>
          <w:cantSplit/>
        </w:trPr>
        <w:tc>
          <w:tcPr>
            <w:tcW w:type="dxa" w:w="3216"/>
            <w:vAlign w:val="top"/>
            <w:tcW w:type="dxa" w:w="3080"/>
          </w:tcPr>
          <w:p>
            <w:pPr>
              <w:spacing w:before="20" w:after="40"/>
            </w:pPr>
            <w:r>
              <w:rPr>
                <w:rFonts w:ascii="Times New Roman" w:hAnsi="Times New Roman"/>
                <w:sz w:val="19"/>
              </w:rPr>
              <w:t>**VA-AUTH-005 — PIN cancellation and timeout**</w:t>
            </w:r>
          </w:p>
        </w:tc>
        <w:tc>
          <w:tcPr>
            <w:tcW w:type="dxa" w:w="3216"/>
            <w:vAlign w:val="top"/>
            <w:tcW w:type="dxa" w:w="3080"/>
          </w:tcPr>
          <w:p>
            <w:pPr>
              <w:spacing w:before="20" w:after="40"/>
            </w:pPr>
            <w:r>
              <w:rPr>
                <w:rFonts w:ascii="Times New Roman" w:hAnsi="Times New Roman"/>
                <w:sz w:val="19"/>
              </w:rPr>
              <w:t>The target remains unauthorized and no success state survives</w:t>
            </w:r>
          </w:p>
        </w:tc>
        <w:tc>
          <w:tcPr>
            <w:tcW w:type="dxa" w:w="3216"/>
            <w:vAlign w:val="top"/>
            <w:tcW w:type="dxa" w:w="3080"/>
          </w:tcPr>
          <w:p>
            <w:pPr>
              <w:spacing w:before="20" w:after="40"/>
            </w:pPr>
            <w:r>
              <w:rPr>
                <w:rFonts w:ascii="Times New Roman" w:hAnsi="Times New Roman"/>
                <w:sz w:val="19"/>
              </w:rPr>
              <w:t>THR-AUTH-001, THR-AUTH-003</w:t>
            </w:r>
          </w:p>
        </w:tc>
      </w:tr>
      <w:tr>
        <w:trPr>
          <w:cantSplit/>
        </w:trPr>
        <w:tc>
          <w:tcPr>
            <w:tcW w:type="dxa" w:w="3216"/>
            <w:vAlign w:val="top"/>
            <w:tcW w:type="dxa" w:w="3080"/>
          </w:tcPr>
          <w:p>
            <w:pPr>
              <w:spacing w:before="20" w:after="40"/>
            </w:pPr>
            <w:r>
              <w:rPr>
                <w:rFonts w:ascii="Times New Roman" w:hAnsi="Times New Roman"/>
                <w:sz w:val="19"/>
              </w:rPr>
              <w:t>**VA-AUTH-006 — PIN change**</w:t>
            </w:r>
          </w:p>
        </w:tc>
        <w:tc>
          <w:tcPr>
            <w:tcW w:type="dxa" w:w="3216"/>
            <w:vAlign w:val="top"/>
            <w:tcW w:type="dxa" w:w="3080"/>
          </w:tcPr>
          <w:p>
            <w:pPr>
              <w:spacing w:before="20" w:after="40"/>
            </w:pPr>
            <w:r>
              <w:rPr>
                <w:rFonts w:ascii="Times New Roman" w:hAnsi="Times New Roman"/>
                <w:sz w:val="19"/>
              </w:rPr>
              <w:t>Current PIN is required; old PIN fails after completion; sessions are cleared</w:t>
            </w:r>
          </w:p>
        </w:tc>
        <w:tc>
          <w:tcPr>
            <w:tcW w:type="dxa" w:w="3216"/>
            <w:vAlign w:val="top"/>
            <w:tcW w:type="dxa" w:w="3080"/>
          </w:tcPr>
          <w:p>
            <w:pPr>
              <w:spacing w:before="20" w:after="40"/>
            </w:pPr>
            <w:r>
              <w:rPr>
                <w:rFonts w:ascii="Times New Roman" w:hAnsi="Times New Roman"/>
                <w:sz w:val="19"/>
              </w:rPr>
              <w:t>THR-CRED-002, THR-AUTH-003, THR-SES-004</w:t>
            </w:r>
          </w:p>
        </w:tc>
      </w:tr>
      <w:tr>
        <w:trPr>
          <w:cantSplit/>
        </w:trPr>
        <w:tc>
          <w:tcPr>
            <w:tcW w:type="dxa" w:w="3216"/>
            <w:vAlign w:val="top"/>
            <w:tcW w:type="dxa" w:w="3080"/>
          </w:tcPr>
          <w:p>
            <w:pPr>
              <w:spacing w:before="20" w:after="40"/>
            </w:pPr>
            <w:r>
              <w:rPr>
                <w:rFonts w:ascii="Times New Roman" w:hAnsi="Times New Roman"/>
                <w:sz w:val="19"/>
              </w:rPr>
              <w:t>**VA-AUTH-007 — Eligible biometric success**</w:t>
            </w:r>
          </w:p>
        </w:tc>
        <w:tc>
          <w:tcPr>
            <w:tcW w:type="dxa" w:w="3216"/>
            <w:vAlign w:val="top"/>
            <w:tcW w:type="dxa" w:w="3080"/>
          </w:tcPr>
          <w:p>
            <w:pPr>
              <w:spacing w:before="20" w:after="40"/>
            </w:pPr>
            <w:r>
              <w:rPr>
                <w:rFonts w:ascii="Times New Roman" w:hAnsi="Times New Roman"/>
                <w:sz w:val="19"/>
              </w:rPr>
              <w:t>Only the active request succeeds and the normal package-scoped session and global relock rules apply</w:t>
            </w:r>
          </w:p>
        </w:tc>
        <w:tc>
          <w:tcPr>
            <w:tcW w:type="dxa" w:w="3216"/>
            <w:vAlign w:val="top"/>
            <w:tcW w:type="dxa" w:w="3080"/>
          </w:tcPr>
          <w:p>
            <w:pPr>
              <w:spacing w:before="20" w:after="40"/>
            </w:pPr>
            <w:r>
              <w:rPr>
                <w:rFonts w:ascii="Times New Roman" w:hAnsi="Times New Roman"/>
                <w:sz w:val="19"/>
              </w:rPr>
              <w:t>THR-AUTH-002, THR-SES-001</w:t>
            </w:r>
          </w:p>
        </w:tc>
      </w:tr>
      <w:tr>
        <w:trPr>
          <w:cantSplit/>
        </w:trPr>
        <w:tc>
          <w:tcPr>
            <w:tcW w:type="dxa" w:w="3216"/>
            <w:vAlign w:val="top"/>
            <w:tcW w:type="dxa" w:w="3080"/>
          </w:tcPr>
          <w:p>
            <w:pPr>
              <w:spacing w:before="20" w:after="40"/>
            </w:pPr>
            <w:r>
              <w:rPr>
                <w:rFonts w:ascii="Times New Roman" w:hAnsi="Times New Roman"/>
                <w:sz w:val="19"/>
              </w:rPr>
              <w:t>**VA-AUTH-008 — Biometric cancellation or rejection**</w:t>
            </w:r>
          </w:p>
        </w:tc>
        <w:tc>
          <w:tcPr>
            <w:tcW w:type="dxa" w:w="3216"/>
            <w:vAlign w:val="top"/>
            <w:tcW w:type="dxa" w:w="3080"/>
          </w:tcPr>
          <w:p>
            <w:pPr>
              <w:spacing w:before="20" w:after="40"/>
            </w:pPr>
            <w:r>
              <w:rPr>
                <w:rFonts w:ascii="Times New Roman" w:hAnsi="Times New Roman"/>
                <w:sz w:val="19"/>
              </w:rPr>
              <w:t>No session is created and PIN fallback remains available</w:t>
            </w:r>
          </w:p>
        </w:tc>
        <w:tc>
          <w:tcPr>
            <w:tcW w:type="dxa" w:w="3216"/>
            <w:vAlign w:val="top"/>
            <w:tcW w:type="dxa" w:w="3080"/>
          </w:tcPr>
          <w:p>
            <w:pPr>
              <w:spacing w:before="20" w:after="40"/>
            </w:pPr>
            <w:r>
              <w:rPr>
                <w:rFonts w:ascii="Times New Roman" w:hAnsi="Times New Roman"/>
                <w:sz w:val="19"/>
              </w:rPr>
              <w:t>THR-AUTH-002, THR-AUTH-003</w:t>
            </w:r>
          </w:p>
        </w:tc>
      </w:tr>
      <w:tr>
        <w:trPr>
          <w:cantSplit/>
        </w:trPr>
        <w:tc>
          <w:tcPr>
            <w:tcW w:type="dxa" w:w="3216"/>
            <w:vAlign w:val="top"/>
            <w:tcW w:type="dxa" w:w="3080"/>
          </w:tcPr>
          <w:p>
            <w:pPr>
              <w:spacing w:before="20" w:after="40"/>
            </w:pPr>
            <w:r>
              <w:rPr>
                <w:rFonts w:ascii="Times New Roman" w:hAnsi="Times New Roman"/>
                <w:sz w:val="19"/>
              </w:rPr>
              <w:t>**VA-AUTH-009 — Biometric unavailable or locked**</w:t>
            </w:r>
          </w:p>
        </w:tc>
        <w:tc>
          <w:tcPr>
            <w:tcW w:type="dxa" w:w="3216"/>
            <w:vAlign w:val="top"/>
            <w:tcW w:type="dxa" w:w="3080"/>
          </w:tcPr>
          <w:p>
            <w:pPr>
              <w:spacing w:before="20" w:after="40"/>
            </w:pPr>
            <w:r>
              <w:rPr>
                <w:rFonts w:ascii="Times New Roman" w:hAnsi="Times New Roman"/>
                <w:sz w:val="19"/>
              </w:rPr>
              <w:t>PIN remains fully usable and no access is granted automatically</w:t>
            </w:r>
          </w:p>
        </w:tc>
        <w:tc>
          <w:tcPr>
            <w:tcW w:type="dxa" w:w="3216"/>
            <w:vAlign w:val="top"/>
            <w:tcW w:type="dxa" w:w="3080"/>
          </w:tcPr>
          <w:p>
            <w:pPr>
              <w:spacing w:before="20" w:after="40"/>
            </w:pPr>
            <w:r>
              <w:rPr>
                <w:rFonts w:ascii="Times New Roman" w:hAnsi="Times New Roman"/>
                <w:sz w:val="19"/>
              </w:rPr>
              <w:t>THR-AUTH-002</w:t>
            </w:r>
          </w:p>
        </w:tc>
      </w:tr>
      <w:tr>
        <w:trPr>
          <w:cantSplit/>
        </w:trPr>
        <w:tc>
          <w:tcPr>
            <w:tcW w:type="dxa" w:w="3216"/>
            <w:vAlign w:val="top"/>
            <w:tcW w:type="dxa" w:w="3080"/>
          </w:tcPr>
          <w:p>
            <w:pPr>
              <w:spacing w:before="20" w:after="40"/>
            </w:pPr>
            <w:r>
              <w:rPr>
                <w:rFonts w:ascii="Times New Roman" w:hAnsi="Times New Roman"/>
                <w:sz w:val="19"/>
              </w:rPr>
              <w:t>**VA-AUTH-010 — Screen recreation during authentication**</w:t>
            </w:r>
          </w:p>
        </w:tc>
        <w:tc>
          <w:tcPr>
            <w:tcW w:type="dxa" w:w="3216"/>
            <w:vAlign w:val="top"/>
            <w:tcW w:type="dxa" w:w="3080"/>
          </w:tcPr>
          <w:p>
            <w:pPr>
              <w:spacing w:before="20" w:after="40"/>
            </w:pPr>
            <w:r>
              <w:rPr>
                <w:rFonts w:ascii="Times New Roman" w:hAnsi="Times New Roman"/>
                <w:sz w:val="19"/>
              </w:rPr>
              <w:t>Rotation, backgrounding, process recreation, and prompt replacement do not reuse stale success</w:t>
            </w:r>
          </w:p>
        </w:tc>
        <w:tc>
          <w:tcPr>
            <w:tcW w:type="dxa" w:w="3216"/>
            <w:vAlign w:val="top"/>
            <w:tcW w:type="dxa" w:w="3080"/>
          </w:tcPr>
          <w:p>
            <w:pPr>
              <w:spacing w:before="20" w:after="40"/>
            </w:pPr>
            <w:r>
              <w:rPr>
                <w:rFonts w:ascii="Times New Roman" w:hAnsi="Times New Roman"/>
                <w:sz w:val="19"/>
              </w:rPr>
              <w:t>THR-AUTH-002, THR-AUTH-003, THR-UI-004</w:t>
            </w:r>
          </w:p>
        </w:tc>
      </w:tr>
    </w:tbl>
    <w:p>
      <w:pPr>
        <w:pStyle w:val="Heading2"/>
        <w:jc w:val="left"/>
      </w:pPr>
      <w:r>
        <w:t>8.3 Enforcement and Session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**VA-ENF-001 — Protected application without session**</w:t>
            </w:r>
          </w:p>
        </w:tc>
        <w:tc>
          <w:tcPr>
            <w:tcW w:type="dxa" w:w="3216"/>
            <w:vAlign w:val="top"/>
            <w:tcW w:type="dxa" w:w="3080"/>
          </w:tcPr>
          <w:p>
            <w:pPr>
              <w:spacing w:before="20" w:after="40"/>
            </w:pPr>
            <w:r>
              <w:rPr>
                <w:rFonts w:ascii="Times New Roman" w:hAnsi="Times New Roman"/>
                <w:sz w:val="19"/>
              </w:rPr>
              <w:t>The lock interface is presented and access is not treated as authorized</w:t>
            </w:r>
          </w:p>
        </w:tc>
        <w:tc>
          <w:tcPr>
            <w:tcW w:type="dxa" w:w="3216"/>
            <w:vAlign w:val="top"/>
            <w:tcW w:type="dxa" w:w="3080"/>
          </w:tcPr>
          <w:p>
            <w:pPr>
              <w:spacing w:before="20" w:after="40"/>
            </w:pPr>
            <w:r>
              <w:rPr>
                <w:rFonts w:ascii="Times New Roman" w:hAnsi="Times New Roman"/>
                <w:sz w:val="19"/>
              </w:rPr>
              <w:t>THR-ENF-001, THR-ENF-006</w:t>
            </w:r>
          </w:p>
        </w:tc>
      </w:tr>
      <w:tr>
        <w:trPr>
          <w:cantSplit/>
        </w:trPr>
        <w:tc>
          <w:tcPr>
            <w:tcW w:type="dxa" w:w="3216"/>
            <w:vAlign w:val="top"/>
            <w:tcW w:type="dxa" w:w="3080"/>
          </w:tcPr>
          <w:p>
            <w:pPr>
              <w:spacing w:before="20" w:after="40"/>
            </w:pPr>
            <w:r>
              <w:rPr>
                <w:rFonts w:ascii="Times New Roman" w:hAnsi="Times New Roman"/>
                <w:sz w:val="19"/>
              </w:rPr>
              <w:t>**VA-ENF-002 — Unprotected application**</w:t>
            </w:r>
          </w:p>
        </w:tc>
        <w:tc>
          <w:tcPr>
            <w:tcW w:type="dxa" w:w="3216"/>
            <w:vAlign w:val="top"/>
            <w:tcW w:type="dxa" w:w="3080"/>
          </w:tcPr>
          <w:p>
            <w:pPr>
              <w:spacing w:before="20" w:after="40"/>
            </w:pPr>
            <w:r>
              <w:rPr>
                <w:rFonts w:ascii="Times New Roman" w:hAnsi="Times New Roman"/>
                <w:sz w:val="19"/>
              </w:rPr>
              <w:t>No App Lock authentication is introduced</w:t>
            </w:r>
          </w:p>
        </w:tc>
        <w:tc>
          <w:tcPr>
            <w:tcW w:type="dxa" w:w="3216"/>
            <w:vAlign w:val="top"/>
            <w:tcW w:type="dxa" w:w="3080"/>
          </w:tcPr>
          <w:p>
            <w:pPr>
              <w:spacing w:before="20" w:after="40"/>
            </w:pPr>
            <w:r>
              <w:rPr>
                <w:rFonts w:ascii="Times New Roman" w:hAnsi="Times New Roman"/>
                <w:sz w:val="19"/>
              </w:rPr>
              <w:t>Configuration integrity check; prevents false positives without weakening protected targets</w:t>
            </w:r>
          </w:p>
        </w:tc>
      </w:tr>
      <w:tr>
        <w:trPr>
          <w:cantSplit/>
        </w:trPr>
        <w:tc>
          <w:tcPr>
            <w:tcW w:type="dxa" w:w="3216"/>
            <w:vAlign w:val="top"/>
            <w:tcW w:type="dxa" w:w="3080"/>
          </w:tcPr>
          <w:p>
            <w:pPr>
              <w:spacing w:before="20" w:after="40"/>
            </w:pPr>
            <w:r>
              <w:rPr>
                <w:rFonts w:ascii="Times New Roman" w:hAnsi="Times New Roman"/>
                <w:sz w:val="19"/>
              </w:rPr>
              <w:t>**VA-ENF-003 — Cross-application session isolation**</w:t>
            </w:r>
          </w:p>
        </w:tc>
        <w:tc>
          <w:tcPr>
            <w:tcW w:type="dxa" w:w="3216"/>
            <w:vAlign w:val="top"/>
            <w:tcW w:type="dxa" w:w="3080"/>
          </w:tcPr>
          <w:p>
            <w:pPr>
              <w:spacing w:before="20" w:after="40"/>
            </w:pPr>
            <w:r>
              <w:rPr>
                <w:rFonts w:ascii="Times New Roman" w:hAnsi="Times New Roman"/>
                <w:sz w:val="19"/>
              </w:rPr>
              <w:t>A valid session may be reused only for the same protected application; unlocking one protected application does not authorize another</w:t>
            </w:r>
          </w:p>
        </w:tc>
        <w:tc>
          <w:tcPr>
            <w:tcW w:type="dxa" w:w="3216"/>
            <w:vAlign w:val="top"/>
            <w:tcW w:type="dxa" w:w="3080"/>
          </w:tcPr>
          <w:p>
            <w:pPr>
              <w:spacing w:before="20" w:after="40"/>
            </w:pPr>
            <w:r>
              <w:rPr>
                <w:rFonts w:ascii="Times New Roman" w:hAnsi="Times New Roman"/>
                <w:sz w:val="19"/>
              </w:rPr>
              <w:t>THR-SES-003</w:t>
            </w:r>
          </w:p>
        </w:tc>
      </w:tr>
      <w:tr>
        <w:trPr>
          <w:cantSplit/>
        </w:trPr>
        <w:tc>
          <w:tcPr>
            <w:tcW w:type="dxa" w:w="3216"/>
            <w:vAlign w:val="top"/>
            <w:tcW w:type="dxa" w:w="3080"/>
          </w:tcPr>
          <w:p>
            <w:pPr>
              <w:spacing w:before="20" w:after="40"/>
            </w:pPr>
            <w:r>
              <w:rPr>
                <w:rFonts w:ascii="Times New Roman" w:hAnsi="Times New Roman"/>
                <w:sz w:val="19"/>
              </w:rPr>
              <w:t>**VA-ENF-004 — Immediate relock**</w:t>
            </w:r>
          </w:p>
        </w:tc>
        <w:tc>
          <w:tcPr>
            <w:tcW w:type="dxa" w:w="3216"/>
            <w:vAlign w:val="top"/>
            <w:tcW w:type="dxa" w:w="3080"/>
          </w:tcPr>
          <w:p>
            <w:pPr>
              <w:spacing w:before="20" w:after="40"/>
            </w:pPr>
            <w:r>
              <w:rPr>
                <w:rFonts w:ascii="Times New Roman" w:hAnsi="Times New Roman"/>
                <w:sz w:val="19"/>
              </w:rPr>
              <w:t>Leaving the authorized context ends authorization as defined and the next protected access requires authentication</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**VA-ENF-005 — Screen-off relock**</w:t>
            </w:r>
          </w:p>
        </w:tc>
        <w:tc>
          <w:tcPr>
            <w:tcW w:type="dxa" w:w="3216"/>
            <w:vAlign w:val="top"/>
            <w:tcW w:type="dxa" w:w="3080"/>
          </w:tcPr>
          <w:p>
            <w:pPr>
              <w:spacing w:before="20" w:after="40"/>
            </w:pPr>
            <w:r>
              <w:rPr>
                <w:rFonts w:ascii="Times New Roman" w:hAnsi="Times New Roman"/>
                <w:sz w:val="19"/>
              </w:rPr>
              <w:t>Screen-off ends authorization and the next protected access requires authentication</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**VA-ENF-006 — Timeout relock**</w:t>
            </w:r>
          </w:p>
        </w:tc>
        <w:tc>
          <w:tcPr>
            <w:tcW w:type="dxa" w:w="3216"/>
            <w:vAlign w:val="top"/>
            <w:tcW w:type="dxa" w:w="3080"/>
          </w:tcPr>
          <w:p>
            <w:pPr>
              <w:spacing w:before="20" w:after="40"/>
            </w:pPr>
            <w:r>
              <w:rPr>
                <w:rFonts w:ascii="Times New Roman" w:hAnsi="Times New Roman"/>
                <w:sz w:val="19"/>
              </w:rPr>
              <w:t>Expiry ends authorization; wall-clock changes do not improperly extend it</w:t>
            </w:r>
          </w:p>
        </w:tc>
        <w:tc>
          <w:tcPr>
            <w:tcW w:type="dxa" w:w="3216"/>
            <w:vAlign w:val="top"/>
            <w:tcW w:type="dxa" w:w="3080"/>
          </w:tcPr>
          <w:p>
            <w:pPr>
              <w:spacing w:before="20" w:after="40"/>
            </w:pPr>
            <w:r>
              <w:rPr>
                <w:rFonts w:ascii="Times New Roman" w:hAnsi="Times New Roman"/>
                <w:sz w:val="19"/>
              </w:rPr>
              <w:t>THR-SES-002</w:t>
            </w:r>
          </w:p>
        </w:tc>
      </w:tr>
      <w:tr>
        <w:trPr>
          <w:cantSplit/>
        </w:trPr>
        <w:tc>
          <w:tcPr>
            <w:tcW w:type="dxa" w:w="3216"/>
            <w:vAlign w:val="top"/>
            <w:tcW w:type="dxa" w:w="3080"/>
          </w:tcPr>
          <w:p>
            <w:pPr>
              <w:spacing w:before="20" w:after="40"/>
            </w:pPr>
            <w:r>
              <w:rPr>
                <w:rFonts w:ascii="Times New Roman" w:hAnsi="Times New Roman"/>
                <w:sz w:val="19"/>
              </w:rPr>
              <w:t>**VA-ENF-007 — Rapid switching**</w:t>
            </w:r>
          </w:p>
        </w:tc>
        <w:tc>
          <w:tcPr>
            <w:tcW w:type="dxa" w:w="3216"/>
            <w:vAlign w:val="top"/>
            <w:tcW w:type="dxa" w:w="3080"/>
          </w:tcPr>
          <w:p>
            <w:pPr>
              <w:spacing w:before="20" w:after="40"/>
            </w:pPr>
            <w:r>
              <w:rPr>
                <w:rFonts w:ascii="Times New Roman" w:hAnsi="Times New Roman"/>
                <w:sz w:val="19"/>
              </w:rPr>
              <w:t>Repeated transitions between protected and unprotected applications do not bypass evaluation</w:t>
            </w:r>
          </w:p>
        </w:tc>
        <w:tc>
          <w:tcPr>
            <w:tcW w:type="dxa" w:w="3216"/>
            <w:vAlign w:val="top"/>
            <w:tcW w:type="dxa" w:w="3080"/>
          </w:tcPr>
          <w:p>
            <w:pPr>
              <w:spacing w:before="20" w:after="40"/>
            </w:pPr>
            <w:r>
              <w:rPr>
                <w:rFonts w:ascii="Times New Roman" w:hAnsi="Times New Roman"/>
                <w:sz w:val="19"/>
              </w:rPr>
              <w:t>THR-ENF-004, THR-SES-003</w:t>
            </w:r>
          </w:p>
        </w:tc>
      </w:tr>
      <w:tr>
        <w:trPr>
          <w:cantSplit/>
        </w:trPr>
        <w:tc>
          <w:tcPr>
            <w:tcW w:type="dxa" w:w="3216"/>
            <w:vAlign w:val="top"/>
            <w:tcW w:type="dxa" w:w="3080"/>
          </w:tcPr>
          <w:p>
            <w:pPr>
              <w:spacing w:before="20" w:after="40"/>
            </w:pPr>
            <w:r>
              <w:rPr>
                <w:rFonts w:ascii="Times New Roman" w:hAnsi="Times New Roman"/>
                <w:sz w:val="19"/>
              </w:rPr>
              <w:t>**VA-ENF-008 — Rapid relaunch**</w:t>
            </w:r>
          </w:p>
        </w:tc>
        <w:tc>
          <w:tcPr>
            <w:tcW w:type="dxa" w:w="3216"/>
            <w:vAlign w:val="top"/>
            <w:tcW w:type="dxa" w:w="3080"/>
          </w:tcPr>
          <w:p>
            <w:pPr>
              <w:spacing w:before="20" w:after="40"/>
            </w:pPr>
            <w:r>
              <w:rPr>
                <w:rFonts w:ascii="Times New Roman" w:hAnsi="Times New Roman"/>
                <w:sz w:val="19"/>
              </w:rPr>
              <w:t>Immediate relaunch of the same protected application does not reuse stale target or expired authorization</w:t>
            </w:r>
          </w:p>
        </w:tc>
        <w:tc>
          <w:tcPr>
            <w:tcW w:type="dxa" w:w="3216"/>
            <w:vAlign w:val="top"/>
            <w:tcW w:type="dxa" w:w="3080"/>
          </w:tcPr>
          <w:p>
            <w:pPr>
              <w:spacing w:before="20" w:after="40"/>
            </w:pPr>
            <w:r>
              <w:rPr>
                <w:rFonts w:ascii="Times New Roman" w:hAnsi="Times New Roman"/>
                <w:sz w:val="19"/>
              </w:rPr>
              <w:t>THR-ENF-004</w:t>
            </w:r>
          </w:p>
        </w:tc>
      </w:tr>
      <w:tr>
        <w:trPr>
          <w:cantSplit/>
        </w:trPr>
        <w:tc>
          <w:tcPr>
            <w:tcW w:type="dxa" w:w="3216"/>
            <w:vAlign w:val="top"/>
            <w:tcW w:type="dxa" w:w="3080"/>
          </w:tcPr>
          <w:p>
            <w:pPr>
              <w:spacing w:before="20" w:after="40"/>
            </w:pPr>
            <w:r>
              <w:rPr>
                <w:rFonts w:ascii="Times New Roman" w:hAnsi="Times New Roman"/>
                <w:sz w:val="19"/>
              </w:rPr>
              <w:t>**VA-ENF-009 — Back, Home, and Recents**</w:t>
            </w:r>
          </w:p>
        </w:tc>
        <w:tc>
          <w:tcPr>
            <w:tcW w:type="dxa" w:w="3216"/>
            <w:vAlign w:val="top"/>
            <w:tcW w:type="dxa" w:w="3080"/>
          </w:tcPr>
          <w:p>
            <w:pPr>
              <w:spacing w:before="20" w:after="40"/>
            </w:pPr>
            <w:r>
              <w:rPr>
                <w:rFonts w:ascii="Times New Roman" w:hAnsi="Times New Roman"/>
                <w:sz w:val="19"/>
              </w:rPr>
              <w:t>Navigation does not create authorization or leave usable protected content exposed through the App Lock path</w:t>
            </w:r>
          </w:p>
        </w:tc>
        <w:tc>
          <w:tcPr>
            <w:tcW w:type="dxa" w:w="3216"/>
            <w:vAlign w:val="top"/>
            <w:tcW w:type="dxa" w:w="3080"/>
          </w:tcPr>
          <w:p>
            <w:pPr>
              <w:spacing w:before="20" w:after="40"/>
            </w:pPr>
            <w:r>
              <w:rPr>
                <w:rFonts w:ascii="Times New Roman" w:hAnsi="Times New Roman"/>
                <w:sz w:val="19"/>
              </w:rPr>
              <w:t>THR-UI-004</w:t>
            </w:r>
          </w:p>
        </w:tc>
      </w:tr>
      <w:tr>
        <w:trPr>
          <w:cantSplit/>
        </w:trPr>
        <w:tc>
          <w:tcPr>
            <w:tcW w:type="dxa" w:w="3216"/>
            <w:vAlign w:val="top"/>
            <w:tcW w:type="dxa" w:w="3080"/>
          </w:tcPr>
          <w:p>
            <w:pPr>
              <w:spacing w:before="20" w:after="40"/>
            </w:pPr>
            <w:r>
              <w:rPr>
                <w:rFonts w:ascii="Times New Roman" w:hAnsi="Times New Roman"/>
                <w:sz w:val="19"/>
              </w:rPr>
              <w:t>**VA-ENF-010 — Phone multi-window and picture-in-picture**</w:t>
            </w:r>
          </w:p>
        </w:tc>
        <w:tc>
          <w:tcPr>
            <w:tcW w:type="dxa" w:w="3216"/>
            <w:vAlign w:val="top"/>
            <w:tcW w:type="dxa" w:w="3080"/>
          </w:tcPr>
          <w:p>
            <w:pPr>
              <w:spacing w:before="20" w:after="40"/>
            </w:pPr>
            <w:r>
              <w:rPr>
                <w:rFonts w:ascii="Times New Roman" w:hAnsi="Times New Roman"/>
                <w:sz w:val="19"/>
              </w:rPr>
              <w:t>The supported phone either maintains protected presentation or safely denies/cancels the access; no separate optimized layout is required</w:t>
            </w:r>
          </w:p>
        </w:tc>
        <w:tc>
          <w:tcPr>
            <w:tcW w:type="dxa" w:w="3216"/>
            <w:vAlign w:val="top"/>
            <w:tcW w:type="dxa" w:w="3080"/>
          </w:tcPr>
          <w:p>
            <w:pPr>
              <w:spacing w:before="20" w:after="40"/>
            </w:pPr>
            <w:r>
              <w:rPr>
                <w:rFonts w:ascii="Times New Roman" w:hAnsi="Times New Roman"/>
                <w:sz w:val="19"/>
              </w:rPr>
              <w:t>THR-UI-004, THR-ENF-006</w:t>
            </w:r>
          </w:p>
        </w:tc>
      </w:tr>
      <w:tr>
        <w:trPr>
          <w:cantSplit/>
        </w:trPr>
        <w:tc>
          <w:tcPr>
            <w:tcW w:type="dxa" w:w="3216"/>
            <w:vAlign w:val="top"/>
            <w:tcW w:type="dxa" w:w="3080"/>
          </w:tcPr>
          <w:p>
            <w:pPr>
              <w:spacing w:before="20" w:after="40"/>
            </w:pPr>
            <w:r>
              <w:rPr>
                <w:rFonts w:ascii="Times New Roman" w:hAnsi="Times New Roman"/>
                <w:sz w:val="19"/>
              </w:rPr>
              <w:t>**VA-ENF-011 — Process termination**</w:t>
            </w:r>
          </w:p>
        </w:tc>
        <w:tc>
          <w:tcPr>
            <w:tcW w:type="dxa" w:w="3216"/>
            <w:vAlign w:val="top"/>
            <w:tcW w:type="dxa" w:w="3080"/>
          </w:tcPr>
          <w:p>
            <w:pPr>
              <w:spacing w:before="20" w:after="40"/>
            </w:pPr>
            <w:r>
              <w:rPr>
                <w:rFonts w:ascii="Times New Roman" w:hAnsi="Times New Roman"/>
                <w:sz w:val="19"/>
              </w:rPr>
              <w:t>All sessions are lost and protected access requires authentication after recovery</w:t>
            </w:r>
          </w:p>
        </w:tc>
        <w:tc>
          <w:tcPr>
            <w:tcW w:type="dxa" w:w="3216"/>
            <w:vAlign w:val="top"/>
            <w:tcW w:type="dxa" w:w="3080"/>
          </w:tcPr>
          <w:p>
            <w:pPr>
              <w:spacing w:before="20" w:after="40"/>
            </w:pPr>
            <w:r>
              <w:rPr>
                <w:rFonts w:ascii="Times New Roman" w:hAnsi="Times New Roman"/>
                <w:sz w:val="19"/>
              </w:rPr>
              <w:t>THR-LIFE-002, THR-SES-004</w:t>
            </w:r>
          </w:p>
        </w:tc>
      </w:tr>
      <w:tr>
        <w:trPr>
          <w:cantSplit/>
        </w:trPr>
        <w:tc>
          <w:tcPr>
            <w:tcW w:type="dxa" w:w="3216"/>
            <w:vAlign w:val="top"/>
            <w:tcW w:type="dxa" w:w="3080"/>
          </w:tcPr>
          <w:p>
            <w:pPr>
              <w:spacing w:before="20" w:after="40"/>
            </w:pPr>
            <w:r>
              <w:rPr>
                <w:rFonts w:ascii="Times New Roman" w:hAnsi="Times New Roman"/>
                <w:sz w:val="19"/>
              </w:rPr>
              <w:t>**VA-ENF-012 — Device reboot**</w:t>
            </w:r>
          </w:p>
        </w:tc>
        <w:tc>
          <w:tcPr>
            <w:tcW w:type="dxa" w:w="3216"/>
            <w:vAlign w:val="top"/>
            <w:tcW w:type="dxa" w:w="3080"/>
          </w:tcPr>
          <w:p>
            <w:pPr>
              <w:spacing w:before="20" w:after="40"/>
            </w:pPr>
            <w:r>
              <w:rPr>
                <w:rFonts w:ascii="Times New Roman" w:hAnsi="Times New Roman"/>
                <w:sz w:val="19"/>
              </w:rPr>
              <w:t>Sessions are lost and protection is restored at the earliest Android-permitted opportunity</w:t>
            </w:r>
          </w:p>
        </w:tc>
        <w:tc>
          <w:tcPr>
            <w:tcW w:type="dxa" w:w="3216"/>
            <w:vAlign w:val="top"/>
            <w:tcW w:type="dxa" w:w="3080"/>
          </w:tcPr>
          <w:p>
            <w:pPr>
              <w:spacing w:before="20" w:after="40"/>
            </w:pPr>
            <w:r>
              <w:rPr>
                <w:rFonts w:ascii="Times New Roman" w:hAnsi="Times New Roman"/>
                <w:sz w:val="19"/>
              </w:rPr>
              <w:t>THR-LIFE-004, THR-LIFE-005, THR-SES-004</w:t>
            </w:r>
          </w:p>
        </w:tc>
      </w:tr>
    </w:tbl>
    <w:p>
      <w:pPr>
        <w:pStyle w:val="Heading2"/>
        <w:jc w:val="left"/>
      </w:pPr>
      <w:r>
        <w:t>8.4 Permission and Health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**VA-HEALTH-001 — Usage Access denied during setup**</w:t>
            </w:r>
          </w:p>
        </w:tc>
        <w:tc>
          <w:tcPr>
            <w:tcW w:type="dxa" w:w="3216"/>
            <w:vAlign w:val="top"/>
            <w:tcW w:type="dxa" w:w="3080"/>
          </w:tcPr>
          <w:p>
            <w:pPr>
              <w:spacing w:before="20" w:after="40"/>
            </w:pPr>
            <w:r>
              <w:rPr>
                <w:rFonts w:ascii="Times New Roman" w:hAnsi="Times New Roman"/>
                <w:sz w:val="19"/>
              </w:rPr>
              <w:t>Setup does not claim protection complete; Action required identifies the missing capability</w:t>
            </w:r>
          </w:p>
        </w:tc>
        <w:tc>
          <w:tcPr>
            <w:tcW w:type="dxa" w:w="3216"/>
            <w:vAlign w:val="top"/>
            <w:tcW w:type="dxa" w:w="3080"/>
          </w:tcPr>
          <w:p>
            <w:pPr>
              <w:spacing w:before="20" w:after="40"/>
            </w:pPr>
            <w:r>
              <w:rPr>
                <w:rFonts w:ascii="Times New Roman" w:hAnsi="Times New Roman"/>
                <w:sz w:val="19"/>
              </w:rPr>
              <w:t>THR-ENF-002, THR-AUD-003</w:t>
            </w:r>
          </w:p>
        </w:tc>
      </w:tr>
      <w:tr>
        <w:trPr>
          <w:cantSplit/>
        </w:trPr>
        <w:tc>
          <w:tcPr>
            <w:tcW w:type="dxa" w:w="3216"/>
            <w:vAlign w:val="top"/>
            <w:tcW w:type="dxa" w:w="3080"/>
          </w:tcPr>
          <w:p>
            <w:pPr>
              <w:spacing w:before="20" w:after="40"/>
            </w:pPr>
            <w:r>
              <w:rPr>
                <w:rFonts w:ascii="Times New Roman" w:hAnsi="Times New Roman"/>
                <w:sz w:val="19"/>
              </w:rPr>
              <w:t>**VA-HEALTH-002 — Usage Access revoked**</w:t>
            </w:r>
          </w:p>
        </w:tc>
        <w:tc>
          <w:tcPr>
            <w:tcW w:type="dxa" w:w="3216"/>
            <w:vAlign w:val="top"/>
            <w:tcW w:type="dxa" w:w="3080"/>
          </w:tcPr>
          <w:p>
            <w:pPr>
              <w:spacing w:before="20" w:after="40"/>
            </w:pPr>
            <w:r>
              <w:rPr>
                <w:rFonts w:ascii="Times New Roman" w:hAnsi="Times New Roman"/>
                <w:sz w:val="19"/>
              </w:rPr>
              <w:t>Protected status is withdrawn when the loss is known; recovery guidance opens the correct Android settings destination</w:t>
            </w:r>
          </w:p>
        </w:tc>
        <w:tc>
          <w:tcPr>
            <w:tcW w:type="dxa" w:w="3216"/>
            <w:vAlign w:val="top"/>
            <w:tcW w:type="dxa" w:w="3080"/>
          </w:tcPr>
          <w:p>
            <w:pPr>
              <w:spacing w:before="20" w:after="40"/>
            </w:pPr>
            <w:r>
              <w:rPr>
                <w:rFonts w:ascii="Times New Roman" w:hAnsi="Times New Roman"/>
                <w:sz w:val="19"/>
              </w:rPr>
              <w:t>THR-ENF-002, THR-ENF-003</w:t>
            </w:r>
          </w:p>
        </w:tc>
      </w:tr>
      <w:tr>
        <w:trPr>
          <w:cantSplit/>
        </w:trPr>
        <w:tc>
          <w:tcPr>
            <w:tcW w:type="dxa" w:w="3216"/>
            <w:vAlign w:val="top"/>
            <w:tcW w:type="dxa" w:w="3080"/>
          </w:tcPr>
          <w:p>
            <w:pPr>
              <w:spacing w:before="20" w:after="40"/>
            </w:pPr>
            <w:r>
              <w:rPr>
                <w:rFonts w:ascii="Times New Roman" w:hAnsi="Times New Roman"/>
                <w:sz w:val="19"/>
              </w:rPr>
              <w:t>**VA-HEALTH-003 — Presentation capability unavailable**</w:t>
            </w:r>
          </w:p>
        </w:tc>
        <w:tc>
          <w:tcPr>
            <w:tcW w:type="dxa" w:w="3216"/>
            <w:vAlign w:val="top"/>
            <w:tcW w:type="dxa" w:w="3080"/>
          </w:tcPr>
          <w:p>
            <w:pPr>
              <w:spacing w:before="20" w:after="40"/>
            </w:pPr>
            <w:r>
              <w:rPr>
                <w:rFonts w:ascii="Times New Roman" w:hAnsi="Times New Roman"/>
                <w:sz w:val="19"/>
              </w:rPr>
              <w:t>No session is created; state becomes Action required during incomplete setup or Protection interrupted after active protection is lost</w:t>
            </w:r>
          </w:p>
        </w:tc>
        <w:tc>
          <w:tcPr>
            <w:tcW w:type="dxa" w:w="3216"/>
            <w:vAlign w:val="top"/>
            <w:tcW w:type="dxa" w:w="3080"/>
          </w:tcPr>
          <w:p>
            <w:pPr>
              <w:spacing w:before="20" w:after="40"/>
            </w:pPr>
            <w:r>
              <w:rPr>
                <w:rFonts w:ascii="Times New Roman" w:hAnsi="Times New Roman"/>
                <w:sz w:val="19"/>
              </w:rPr>
              <w:t>THR-ENF-006, THR-UI-004</w:t>
            </w:r>
          </w:p>
        </w:tc>
      </w:tr>
      <w:tr>
        <w:trPr>
          <w:cantSplit/>
        </w:trPr>
        <w:tc>
          <w:tcPr>
            <w:tcW w:type="dxa" w:w="3216"/>
            <w:vAlign w:val="top"/>
            <w:tcW w:type="dxa" w:w="3080"/>
          </w:tcPr>
          <w:p>
            <w:pPr>
              <w:spacing w:before="20" w:after="40"/>
            </w:pPr>
            <w:r>
              <w:rPr>
                <w:rFonts w:ascii="Times New Roman" w:hAnsi="Times New Roman"/>
                <w:sz w:val="19"/>
              </w:rPr>
              <w:t>**VA-HEALTH-004 — Health cannot be verified**</w:t>
            </w:r>
          </w:p>
        </w:tc>
        <w:tc>
          <w:tcPr>
            <w:tcW w:type="dxa" w:w="3216"/>
            <w:vAlign w:val="top"/>
            <w:tcW w:type="dxa" w:w="3080"/>
          </w:tcPr>
          <w:p>
            <w:pPr>
              <w:spacing w:before="20" w:after="40"/>
            </w:pPr>
            <w:r>
              <w:rPr>
                <w:rFonts w:ascii="Times New Roman" w:hAnsi="Times New Roman"/>
                <w:sz w:val="19"/>
              </w:rPr>
              <w:t>The application displays Unknown or not verified rather than Protected</w:t>
            </w:r>
          </w:p>
        </w:tc>
        <w:tc>
          <w:tcPr>
            <w:tcW w:type="dxa" w:w="3216"/>
            <w:vAlign w:val="top"/>
            <w:tcW w:type="dxa" w:w="3080"/>
          </w:tcPr>
          <w:p>
            <w:pPr>
              <w:spacing w:before="20" w:after="40"/>
            </w:pPr>
            <w:r>
              <w:rPr>
                <w:rFonts w:ascii="Times New Roman" w:hAnsi="Times New Roman"/>
                <w:sz w:val="19"/>
              </w:rPr>
              <w:t>THR-ENF-003, THR-AUD-003</w:t>
            </w:r>
          </w:p>
        </w:tc>
      </w:tr>
      <w:tr>
        <w:trPr>
          <w:cantSplit/>
        </w:trPr>
        <w:tc>
          <w:tcPr>
            <w:tcW w:type="dxa" w:w="3216"/>
            <w:vAlign w:val="top"/>
            <w:tcW w:type="dxa" w:w="3080"/>
          </w:tcPr>
          <w:p>
            <w:pPr>
              <w:spacing w:before="20" w:after="40"/>
            </w:pPr>
            <w:r>
              <w:rPr>
                <w:rFonts w:ascii="Times New Roman" w:hAnsi="Times New Roman"/>
                <w:sz w:val="19"/>
              </w:rPr>
              <w:t>**VA-HEALTH-005 — Known reduced responsiveness**</w:t>
            </w:r>
          </w:p>
        </w:tc>
        <w:tc>
          <w:tcPr>
            <w:tcW w:type="dxa" w:w="3216"/>
            <w:vAlign w:val="top"/>
            <w:tcW w:type="dxa" w:w="3080"/>
          </w:tcPr>
          <w:p>
            <w:pPr>
              <w:spacing w:before="20" w:after="40"/>
            </w:pPr>
            <w:r>
              <w:rPr>
                <w:rFonts w:ascii="Times New Roman" w:hAnsi="Times New Roman"/>
                <w:sz w:val="19"/>
              </w:rPr>
              <w:t>The application displays Degraded with accurate wording and does not imply normal response</w:t>
            </w:r>
          </w:p>
        </w:tc>
        <w:tc>
          <w:tcPr>
            <w:tcW w:type="dxa" w:w="3216"/>
            <w:vAlign w:val="top"/>
            <w:tcW w:type="dxa" w:w="3080"/>
          </w:tcPr>
          <w:p>
            <w:pPr>
              <w:spacing w:before="20" w:after="40"/>
            </w:pPr>
            <w:r>
              <w:rPr>
                <w:rFonts w:ascii="Times New Roman" w:hAnsi="Times New Roman"/>
                <w:sz w:val="19"/>
              </w:rPr>
              <w:t>THR-LIFE-003, THR-PLAT-004</w:t>
            </w:r>
          </w:p>
        </w:tc>
      </w:tr>
      <w:tr>
        <w:trPr>
          <w:cantSplit/>
        </w:trPr>
        <w:tc>
          <w:tcPr>
            <w:tcW w:type="dxa" w:w="3216"/>
            <w:vAlign w:val="top"/>
            <w:tcW w:type="dxa" w:w="3080"/>
          </w:tcPr>
          <w:p>
            <w:pPr>
              <w:spacing w:before="20" w:after="40"/>
            </w:pPr>
            <w:r>
              <w:rPr>
                <w:rFonts w:ascii="Times New Roman" w:hAnsi="Times New Roman"/>
                <w:sz w:val="19"/>
              </w:rPr>
              <w:t>**VA-HEALTH-006 — Force-stop recovery**</w:t>
            </w:r>
          </w:p>
        </w:tc>
        <w:tc>
          <w:tcPr>
            <w:tcW w:type="dxa" w:w="3216"/>
            <w:vAlign w:val="top"/>
            <w:tcW w:type="dxa" w:w="3080"/>
          </w:tcPr>
          <w:p>
            <w:pPr>
              <w:spacing w:before="20" w:after="40"/>
            </w:pPr>
            <w:r>
              <w:rPr>
                <w:rFonts w:ascii="Times New Roman" w:hAnsi="Times New Roman"/>
                <w:sz w:val="19"/>
              </w:rPr>
              <w:t>On the next launch, the application rechecks required capabilities and does not claim protection during the stopped interval</w:t>
            </w:r>
          </w:p>
        </w:tc>
        <w:tc>
          <w:tcPr>
            <w:tcW w:type="dxa" w:w="3216"/>
            <w:vAlign w:val="top"/>
            <w:tcW w:type="dxa" w:w="3080"/>
          </w:tcPr>
          <w:p>
            <w:pPr>
              <w:spacing w:before="20" w:after="40"/>
            </w:pPr>
            <w:r>
              <w:rPr>
                <w:rFonts w:ascii="Times New Roman" w:hAnsi="Times New Roman"/>
                <w:sz w:val="19"/>
              </w:rPr>
              <w:t>THR-LIFE-001</w:t>
            </w:r>
          </w:p>
        </w:tc>
      </w:tr>
      <w:tr>
        <w:trPr>
          <w:cantSplit/>
        </w:trPr>
        <w:tc>
          <w:tcPr>
            <w:tcW w:type="dxa" w:w="3216"/>
            <w:vAlign w:val="top"/>
            <w:tcW w:type="dxa" w:w="3080"/>
          </w:tcPr>
          <w:p>
            <w:pPr>
              <w:spacing w:before="20" w:after="40"/>
            </w:pPr>
            <w:r>
              <w:rPr>
                <w:rFonts w:ascii="Times New Roman" w:hAnsi="Times New Roman"/>
                <w:sz w:val="19"/>
              </w:rPr>
              <w:t>**VA-HEALTH-007 — Essential notification privacy**</w:t>
            </w:r>
          </w:p>
        </w:tc>
        <w:tc>
          <w:tcPr>
            <w:tcW w:type="dxa" w:w="3216"/>
            <w:vAlign w:val="top"/>
            <w:tcW w:type="dxa" w:w="3080"/>
          </w:tcPr>
          <w:p>
            <w:pPr>
              <w:spacing w:before="20" w:after="40"/>
            </w:pPr>
            <w:r>
              <w:rPr>
                <w:rFonts w:ascii="Times New Roman" w:hAnsi="Times New Roman"/>
                <w:sz w:val="19"/>
              </w:rPr>
              <w:t>Lock-screen and notification content identify only the minimum App Lock status and action</w:t>
            </w:r>
          </w:p>
        </w:tc>
        <w:tc>
          <w:tcPr>
            <w:tcW w:type="dxa" w:w="3216"/>
            <w:vAlign w:val="top"/>
            <w:tcW w:type="dxa" w:w="3080"/>
          </w:tcPr>
          <w:p>
            <w:pPr>
              <w:spacing w:before="20" w:after="40"/>
            </w:pPr>
            <w:r>
              <w:rPr>
                <w:rFonts w:ascii="Times New Roman" w:hAnsi="Times New Roman"/>
                <w:sz w:val="19"/>
              </w:rPr>
              <w:t>THR-UI-005</w:t>
            </w:r>
          </w:p>
        </w:tc>
      </w:tr>
      <w:tr>
        <w:trPr>
          <w:cantSplit/>
        </w:trPr>
        <w:tc>
          <w:tcPr>
            <w:tcW w:type="dxa" w:w="3216"/>
            <w:vAlign w:val="top"/>
            <w:tcW w:type="dxa" w:w="3080"/>
          </w:tcPr>
          <w:p>
            <w:pPr>
              <w:spacing w:before="20" w:after="40"/>
            </w:pPr>
            <w:r>
              <w:rPr>
                <w:rFonts w:ascii="Times New Roman" w:hAnsi="Times New Roman"/>
                <w:sz w:val="19"/>
              </w:rPr>
              <w:t>**VA-HEALTH-008 — No App Lock Accessibility dependency**</w:t>
            </w:r>
          </w:p>
        </w:tc>
        <w:tc>
          <w:tcPr>
            <w:tcW w:type="dxa" w:w="3216"/>
            <w:vAlign w:val="top"/>
            <w:tcW w:type="dxa" w:w="3080"/>
          </w:tcPr>
          <w:p>
            <w:pPr>
              <w:spacing w:before="20" w:after="40"/>
            </w:pPr>
            <w:r>
              <w:rPr>
                <w:rFonts w:ascii="Times New Roman" w:hAnsi="Times New Roman"/>
                <w:sz w:val="19"/>
              </w:rPr>
              <w:t>Core setup and protection request no Accessibility permission and remain independent of an App Lock Accessibility service</w:t>
            </w:r>
          </w:p>
        </w:tc>
        <w:tc>
          <w:tcPr>
            <w:tcW w:type="dxa" w:w="3216"/>
            <w:vAlign w:val="top"/>
            <w:tcW w:type="dxa" w:w="3080"/>
          </w:tcPr>
          <w:p>
            <w:pPr>
              <w:spacing w:before="20" w:after="40"/>
            </w:pPr>
            <w:r>
              <w:rPr>
                <w:rFonts w:ascii="Times New Roman" w:hAnsi="Times New Roman"/>
                <w:sz w:val="19"/>
              </w:rPr>
              <w:t>Confirms removal of THR-ACC-001/002/003/005 surfaces</w:t>
            </w:r>
          </w:p>
        </w:tc>
      </w:tr>
    </w:tbl>
    <w:p>
      <w:pPr>
        <w:pStyle w:val="Heading2"/>
        <w:jc w:val="left"/>
      </w:pPr>
      <w:r>
        <w:t>8.5 Storage, Migration, and Reset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**VA-DATA-001 — PIN storage inspection**</w:t>
            </w:r>
          </w:p>
        </w:tc>
        <w:tc>
          <w:tcPr>
            <w:tcW w:type="dxa" w:w="3216"/>
            <w:vAlign w:val="top"/>
            <w:tcW w:type="dxa" w:w="3080"/>
          </w:tcPr>
          <w:p>
            <w:pPr>
              <w:spacing w:before="20" w:after="40"/>
            </w:pPr>
            <w:r>
              <w:rPr>
                <w:rFonts w:ascii="Times New Roman" w:hAnsi="Times New Roman"/>
                <w:sz w:val="19"/>
              </w:rPr>
              <w:t>No plaintext PIN appears in database, private settings, cache, logs, diagnostics, or resources</w:t>
            </w:r>
          </w:p>
        </w:tc>
        <w:tc>
          <w:tcPr>
            <w:tcW w:type="dxa" w:w="3216"/>
            <w:vAlign w:val="top"/>
            <w:tcW w:type="dxa" w:w="3080"/>
          </w:tcPr>
          <w:p>
            <w:pPr>
              <w:spacing w:before="20" w:after="40"/>
            </w:pPr>
            <w:r>
              <w:rPr>
                <w:rFonts w:ascii="Times New Roman" w:hAnsi="Times New Roman"/>
                <w:sz w:val="19"/>
              </w:rPr>
              <w:t>THR-CRED-001, THR-CRED-004</w:t>
            </w:r>
          </w:p>
        </w:tc>
      </w:tr>
      <w:tr>
        <w:trPr>
          <w:cantSplit/>
        </w:trPr>
        <w:tc>
          <w:tcPr>
            <w:tcW w:type="dxa" w:w="3216"/>
            <w:vAlign w:val="top"/>
            <w:tcW w:type="dxa" w:w="3080"/>
          </w:tcPr>
          <w:p>
            <w:pPr>
              <w:spacing w:before="20" w:after="40"/>
            </w:pPr>
            <w:r>
              <w:rPr>
                <w:rFonts w:ascii="Times New Roman" w:hAnsi="Times New Roman"/>
                <w:sz w:val="19"/>
              </w:rPr>
              <w:t>**VA-DATA-002 — Database inspection**</w:t>
            </w:r>
          </w:p>
        </w:tc>
        <w:tc>
          <w:tcPr>
            <w:tcW w:type="dxa" w:w="3216"/>
            <w:vAlign w:val="top"/>
            <w:tcW w:type="dxa" w:w="3080"/>
          </w:tcPr>
          <w:p>
            <w:pPr>
              <w:spacing w:before="20" w:after="40"/>
            </w:pPr>
            <w:r>
              <w:rPr>
                <w:rFonts w:ascii="Times New Roman" w:hAnsi="Times New Roman"/>
                <w:sz w:val="19"/>
              </w:rPr>
              <w:t>Protected configuration is not readable as plaintext from the stored database</w:t>
            </w:r>
          </w:p>
        </w:tc>
        <w:tc>
          <w:tcPr>
            <w:tcW w:type="dxa" w:w="3216"/>
            <w:vAlign w:val="top"/>
            <w:tcW w:type="dxa" w:w="3080"/>
          </w:tcPr>
          <w:p>
            <w:pPr>
              <w:spacing w:before="20" w:after="40"/>
            </w:pPr>
            <w:r>
              <w:rPr>
                <w:rFonts w:ascii="Times New Roman" w:hAnsi="Times New Roman"/>
                <w:sz w:val="19"/>
              </w:rPr>
              <w:t>THR-CRYPTO-002</w:t>
            </w:r>
          </w:p>
        </w:tc>
      </w:tr>
      <w:tr>
        <w:trPr>
          <w:cantSplit/>
        </w:trPr>
        <w:tc>
          <w:tcPr>
            <w:tcW w:type="dxa" w:w="3216"/>
            <w:vAlign w:val="top"/>
            <w:tcW w:type="dxa" w:w="3080"/>
          </w:tcPr>
          <w:p>
            <w:pPr>
              <w:spacing w:before="20" w:after="40"/>
            </w:pPr>
            <w:r>
              <w:rPr>
                <w:rFonts w:ascii="Times New Roman" w:hAnsi="Times New Roman"/>
                <w:sz w:val="19"/>
              </w:rPr>
              <w:t>**VA-DATA-003 — Key-location inspection**</w:t>
            </w:r>
          </w:p>
        </w:tc>
        <w:tc>
          <w:tcPr>
            <w:tcW w:type="dxa" w:w="3216"/>
            <w:vAlign w:val="top"/>
            <w:tcW w:type="dxa" w:w="3080"/>
          </w:tcPr>
          <w:p>
            <w:pPr>
              <w:spacing w:before="20" w:after="40"/>
            </w:pPr>
            <w:r>
              <w:rPr>
                <w:rFonts w:ascii="Times New Roman" w:hAnsi="Times New Roman"/>
                <w:sz w:val="19"/>
              </w:rPr>
              <w:t>Database secret is not stored in plaintext beside the database or in ordinary settings/resources</w:t>
            </w:r>
          </w:p>
        </w:tc>
        <w:tc>
          <w:tcPr>
            <w:tcW w:type="dxa" w:w="3216"/>
            <w:vAlign w:val="top"/>
            <w:tcW w:type="dxa" w:w="3080"/>
          </w:tcPr>
          <w:p>
            <w:pPr>
              <w:spacing w:before="20" w:after="40"/>
            </w:pPr>
            <w:r>
              <w:rPr>
                <w:rFonts w:ascii="Times New Roman" w:hAnsi="Times New Roman"/>
                <w:sz w:val="19"/>
              </w:rPr>
              <w:t>THR-CRYPTO-001, THR-CRYPTO-002, THR-CRYPTO-004</w:t>
            </w:r>
          </w:p>
        </w:tc>
      </w:tr>
      <w:tr>
        <w:trPr>
          <w:cantSplit/>
        </w:trPr>
        <w:tc>
          <w:tcPr>
            <w:tcW w:type="dxa" w:w="3216"/>
            <w:vAlign w:val="top"/>
            <w:tcW w:type="dxa" w:w="3080"/>
          </w:tcPr>
          <w:p>
            <w:pPr>
              <w:spacing w:before="20" w:after="40"/>
            </w:pPr>
            <w:r>
              <w:rPr>
                <w:rFonts w:ascii="Times New Roman" w:hAnsi="Times New Roman"/>
                <w:sz w:val="19"/>
              </w:rPr>
              <w:t>**VA-DATA-004 — Valid in-place migration**</w:t>
            </w:r>
          </w:p>
        </w:tc>
        <w:tc>
          <w:tcPr>
            <w:tcW w:type="dxa" w:w="3216"/>
            <w:vAlign w:val="top"/>
            <w:tcW w:type="dxa" w:w="3080"/>
          </w:tcPr>
          <w:p>
            <w:pPr>
              <w:spacing w:before="20" w:after="40"/>
            </w:pPr>
            <w:r>
              <w:rPr>
                <w:rFonts w:ascii="Times New Roman" w:hAnsi="Times New Roman"/>
                <w:sz w:val="19"/>
              </w:rPr>
              <w:t>Credential state, protected selection, global relock setting, retry state, and required security values remain consistent</w:t>
            </w:r>
          </w:p>
        </w:tc>
        <w:tc>
          <w:tcPr>
            <w:tcW w:type="dxa" w:w="3216"/>
            <w:vAlign w:val="top"/>
            <w:tcW w:type="dxa" w:w="3080"/>
          </w:tcPr>
          <w:p>
            <w:pPr>
              <w:spacing w:before="20" w:after="40"/>
            </w:pPr>
            <w:r>
              <w:rPr>
                <w:rFonts w:ascii="Times New Roman" w:hAnsi="Times New Roman"/>
                <w:sz w:val="19"/>
              </w:rPr>
              <w:t>THR-REC-002</w:t>
            </w:r>
          </w:p>
        </w:tc>
      </w:tr>
      <w:tr>
        <w:trPr>
          <w:cantSplit/>
        </w:trPr>
        <w:tc>
          <w:tcPr>
            <w:tcW w:type="dxa" w:w="3216"/>
            <w:vAlign w:val="top"/>
            <w:tcW w:type="dxa" w:w="3080"/>
          </w:tcPr>
          <w:p>
            <w:pPr>
              <w:spacing w:before="20" w:after="40"/>
            </w:pPr>
            <w:r>
              <w:rPr>
                <w:rFonts w:ascii="Times New Roman" w:hAnsi="Times New Roman"/>
                <w:sz w:val="19"/>
              </w:rPr>
              <w:t>**VA-DATA-005 — Interrupted migration**</w:t>
            </w:r>
          </w:p>
        </w:tc>
        <w:tc>
          <w:tcPr>
            <w:tcW w:type="dxa" w:w="3216"/>
            <w:vAlign w:val="top"/>
            <w:tcW w:type="dxa" w:w="3080"/>
          </w:tcPr>
          <w:p>
            <w:pPr>
              <w:spacing w:before="20" w:after="40"/>
            </w:pPr>
            <w:r>
              <w:rPr>
                <w:rFonts w:ascii="Times New Roman" w:hAnsi="Times New Roman"/>
                <w:sz w:val="19"/>
              </w:rPr>
              <w:t>Prior valid data remains usable or normal operation stops safely; partial permissive state is not accepted</w:t>
            </w:r>
          </w:p>
        </w:tc>
        <w:tc>
          <w:tcPr>
            <w:tcW w:type="dxa" w:w="3216"/>
            <w:vAlign w:val="top"/>
            <w:tcW w:type="dxa" w:w="3080"/>
          </w:tcPr>
          <w:p>
            <w:pPr>
              <w:spacing w:before="20" w:after="40"/>
            </w:pPr>
            <w:r>
              <w:rPr>
                <w:rFonts w:ascii="Times New Roman" w:hAnsi="Times New Roman"/>
                <w:sz w:val="19"/>
              </w:rPr>
              <w:t>THR-REC-001, THR-REC-002</w:t>
            </w:r>
          </w:p>
        </w:tc>
      </w:tr>
      <w:tr>
        <w:trPr>
          <w:cantSplit/>
        </w:trPr>
        <w:tc>
          <w:tcPr>
            <w:tcW w:type="dxa" w:w="3216"/>
            <w:vAlign w:val="top"/>
            <w:tcW w:type="dxa" w:w="3080"/>
          </w:tcPr>
          <w:p>
            <w:pPr>
              <w:spacing w:before="20" w:after="40"/>
            </w:pPr>
            <w:r>
              <w:rPr>
                <w:rFonts w:ascii="Times New Roman" w:hAnsi="Times New Roman"/>
                <w:sz w:val="19"/>
              </w:rPr>
              <w:t>**VA-DATA-006 — Corrupt database**</w:t>
            </w:r>
          </w:p>
        </w:tc>
        <w:tc>
          <w:tcPr>
            <w:tcW w:type="dxa" w:w="3216"/>
            <w:vAlign w:val="top"/>
            <w:tcW w:type="dxa" w:w="3080"/>
          </w:tcPr>
          <w:p>
            <w:pPr>
              <w:spacing w:before="20" w:after="40"/>
            </w:pPr>
            <w:r>
              <w:rPr>
                <w:rFonts w:ascii="Times New Roman" w:hAnsi="Times New Roman"/>
                <w:sz w:val="19"/>
              </w:rPr>
              <w:t>The application shows Action required during incomplete setup or Protection interrupted after active protection is lost and does not show a healthy empty selection</w:t>
            </w:r>
          </w:p>
        </w:tc>
        <w:tc>
          <w:tcPr>
            <w:tcW w:type="dxa" w:w="3216"/>
            <w:vAlign w:val="top"/>
            <w:tcW w:type="dxa" w:w="3080"/>
          </w:tcPr>
          <w:p>
            <w:pPr>
              <w:spacing w:before="20" w:after="40"/>
            </w:pPr>
            <w:r>
              <w:rPr>
                <w:rFonts w:ascii="Times New Roman" w:hAnsi="Times New Roman"/>
                <w:sz w:val="19"/>
              </w:rPr>
              <w:t>THR-REC-001, THR-AUD-003</w:t>
            </w:r>
          </w:p>
        </w:tc>
      </w:tr>
      <w:tr>
        <w:trPr>
          <w:cantSplit/>
        </w:trPr>
        <w:tc>
          <w:tcPr>
            <w:tcW w:type="dxa" w:w="3216"/>
            <w:vAlign w:val="top"/>
            <w:tcW w:type="dxa" w:w="3080"/>
          </w:tcPr>
          <w:p>
            <w:pPr>
              <w:spacing w:before="20" w:after="40"/>
            </w:pPr>
            <w:r>
              <w:rPr>
                <w:rFonts w:ascii="Times New Roman" w:hAnsi="Times New Roman"/>
                <w:sz w:val="19"/>
              </w:rPr>
              <w:t>**VA-DATA-007 — Keystore invalidation**</w:t>
            </w:r>
          </w:p>
        </w:tc>
        <w:tc>
          <w:tcPr>
            <w:tcW w:type="dxa" w:w="3216"/>
            <w:vAlign w:val="top"/>
            <w:tcW w:type="dxa" w:w="3080"/>
          </w:tcPr>
          <w:p>
            <w:pPr>
              <w:spacing w:before="20" w:after="40"/>
            </w:pPr>
            <w:r>
              <w:rPr>
                <w:rFonts w:ascii="Times New Roman" w:hAnsi="Times New Roman"/>
                <w:sz w:val="19"/>
              </w:rPr>
              <w:t>No key or session bypass occurs; unreadable data leads only to safe status and full reset</w:t>
            </w:r>
          </w:p>
        </w:tc>
        <w:tc>
          <w:tcPr>
            <w:tcW w:type="dxa" w:w="3216"/>
            <w:vAlign w:val="top"/>
            <w:tcW w:type="dxa" w:w="3080"/>
          </w:tcPr>
          <w:p>
            <w:pPr>
              <w:spacing w:before="20" w:after="40"/>
            </w:pPr>
            <w:r>
              <w:rPr>
                <w:rFonts w:ascii="Times New Roman" w:hAnsi="Times New Roman"/>
                <w:sz w:val="19"/>
              </w:rPr>
              <w:t>THR-CRYPTO-005, THR-REC-003</w:t>
            </w:r>
          </w:p>
        </w:tc>
      </w:tr>
      <w:tr>
        <w:trPr>
          <w:cantSplit/>
        </w:trPr>
        <w:tc>
          <w:tcPr>
            <w:tcW w:type="dxa" w:w="3216"/>
            <w:vAlign w:val="top"/>
            <w:tcW w:type="dxa" w:w="3080"/>
          </w:tcPr>
          <w:p>
            <w:pPr>
              <w:spacing w:before="20" w:after="40"/>
            </w:pPr>
            <w:r>
              <w:rPr>
                <w:rFonts w:ascii="Times New Roman" w:hAnsi="Times New Roman"/>
                <w:sz w:val="19"/>
              </w:rPr>
              <w:t>**VA-DATA-008 — Forgotten-PIN reset review**</w:t>
            </w:r>
          </w:p>
        </w:tc>
        <w:tc>
          <w:tcPr>
            <w:tcW w:type="dxa" w:w="3216"/>
            <w:vAlign w:val="top"/>
            <w:tcW w:type="dxa" w:w="3080"/>
          </w:tcPr>
          <w:p>
            <w:pPr>
              <w:spacing w:before="20" w:after="40"/>
            </w:pPr>
            <w:r>
              <w:rPr>
                <w:rFonts w:ascii="Times New Roman" w:hAnsi="Times New Roman"/>
                <w:sz w:val="19"/>
              </w:rPr>
              <w:t>The loss is explicit, the PIN is not revealed, and reset cannot create authorization</w:t>
            </w:r>
          </w:p>
        </w:tc>
        <w:tc>
          <w:tcPr>
            <w:tcW w:type="dxa" w:w="3216"/>
            <w:vAlign w:val="top"/>
            <w:tcW w:type="dxa" w:w="3080"/>
          </w:tcPr>
          <w:p>
            <w:pPr>
              <w:spacing w:before="20" w:after="40"/>
            </w:pPr>
            <w:r>
              <w:rPr>
                <w:rFonts w:ascii="Times New Roman" w:hAnsi="Times New Roman"/>
                <w:sz w:val="19"/>
              </w:rPr>
              <w:t>THR-CRED-002, THR-REC-005</w:t>
            </w:r>
          </w:p>
        </w:tc>
      </w:tr>
      <w:tr>
        <w:trPr>
          <w:cantSplit/>
        </w:trPr>
        <w:tc>
          <w:tcPr>
            <w:tcW w:type="dxa" w:w="3216"/>
            <w:vAlign w:val="top"/>
            <w:tcW w:type="dxa" w:w="3080"/>
          </w:tcPr>
          <w:p>
            <w:pPr>
              <w:spacing w:before="20" w:after="40"/>
            </w:pPr>
            <w:r>
              <w:rPr>
                <w:rFonts w:ascii="Times New Roman" w:hAnsi="Times New Roman"/>
                <w:sz w:val="19"/>
              </w:rPr>
              <w:t>**VA-DATA-009 — Cancel destructive reset**</w:t>
            </w:r>
          </w:p>
        </w:tc>
        <w:tc>
          <w:tcPr>
            <w:tcW w:type="dxa" w:w="3216"/>
            <w:vAlign w:val="top"/>
            <w:tcW w:type="dxa" w:w="3080"/>
          </w:tcPr>
          <w:p>
            <w:pPr>
              <w:spacing w:before="20" w:after="40"/>
            </w:pPr>
            <w:r>
              <w:rPr>
                <w:rFonts w:ascii="Times New Roman" w:hAnsi="Times New Roman"/>
                <w:sz w:val="19"/>
              </w:rPr>
              <w:t>All local state remains unchanged and no session is created</w:t>
            </w:r>
          </w:p>
        </w:tc>
        <w:tc>
          <w:tcPr>
            <w:tcW w:type="dxa" w:w="3216"/>
            <w:vAlign w:val="top"/>
            <w:tcW w:type="dxa" w:w="3080"/>
          </w:tcPr>
          <w:p>
            <w:pPr>
              <w:spacing w:before="20" w:after="40"/>
            </w:pPr>
            <w:r>
              <w:rPr>
                <w:rFonts w:ascii="Times New Roman" w:hAnsi="Times New Roman"/>
                <w:sz w:val="19"/>
              </w:rPr>
              <w:t>THR-REC-005</w:t>
            </w:r>
          </w:p>
        </w:tc>
      </w:tr>
      <w:tr>
        <w:trPr>
          <w:cantSplit/>
        </w:trPr>
        <w:tc>
          <w:tcPr>
            <w:tcW w:type="dxa" w:w="3216"/>
            <w:vAlign w:val="top"/>
            <w:tcW w:type="dxa" w:w="3080"/>
          </w:tcPr>
          <w:p>
            <w:pPr>
              <w:spacing w:before="20" w:after="40"/>
            </w:pPr>
            <w:r>
              <w:rPr>
                <w:rFonts w:ascii="Times New Roman" w:hAnsi="Times New Roman"/>
                <w:sz w:val="19"/>
              </w:rPr>
              <w:t>**VA-DATA-010 — Complete destructive reset**</w:t>
            </w:r>
          </w:p>
        </w:tc>
        <w:tc>
          <w:tcPr>
            <w:tcW w:type="dxa" w:w="3216"/>
            <w:vAlign w:val="top"/>
            <w:tcW w:type="dxa" w:w="3080"/>
          </w:tcPr>
          <w:p>
            <w:pPr>
              <w:spacing w:before="20" w:after="40"/>
            </w:pPr>
            <w:r>
              <w:rPr>
                <w:rFonts w:ascii="Times New Roman" w:hAnsi="Times New Roman"/>
                <w:sz w:val="19"/>
              </w:rPr>
              <w:t>Credential, selections, settings, sessions, diagnostics, cache, and unusable data are removed before initial setup appears</w:t>
            </w:r>
          </w:p>
        </w:tc>
        <w:tc>
          <w:tcPr>
            <w:tcW w:type="dxa" w:w="3216"/>
            <w:vAlign w:val="top"/>
            <w:tcW w:type="dxa" w:w="3080"/>
          </w:tcPr>
          <w:p>
            <w:pPr>
              <w:spacing w:before="20" w:after="40"/>
            </w:pPr>
            <w:r>
              <w:rPr>
                <w:rFonts w:ascii="Times New Roman" w:hAnsi="Times New Roman"/>
                <w:sz w:val="19"/>
              </w:rPr>
              <w:t>THR-CRED-003, THR-REC-005</w:t>
            </w:r>
          </w:p>
        </w:tc>
      </w:tr>
    </w:tbl>
    <w:p>
      <w:pPr>
        <w:pStyle w:val="Heading2"/>
        <w:jc w:val="left"/>
      </w:pPr>
      <w:r>
        <w:t>8.6 UI, Component, Privacy, and Package Acceptance Scenarios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Scenario</w:t>
            </w:r>
          </w:p>
        </w:tc>
        <w:tc>
          <w:tcPr>
            <w:tcW w:type="dxa" w:w="3216"/>
            <w:vAlign w:val="center"/>
            <w:shd w:fill="D9E1F2"/>
            <w:tcW w:type="dxa" w:w="3080"/>
          </w:tcPr>
          <w:p>
            <w:pPr>
              <w:spacing w:after="40"/>
            </w:pPr>
            <w:r>
              <w:rPr>
                <w:rFonts w:ascii="Times New Roman" w:hAnsi="Times New Roman"/>
                <w:b/>
                <w:sz w:val="19"/>
              </w:rPr>
              <w:t>Expected result</w:t>
            </w:r>
          </w:p>
        </w:tc>
        <w:tc>
          <w:tcPr>
            <w:tcW w:type="dxa" w:w="3216"/>
            <w:vAlign w:val="center"/>
            <w:shd w:fill="D9E1F2"/>
            <w:tcW w:type="dxa" w:w="3080"/>
          </w:tcPr>
          <w:p>
            <w:pPr>
              <w:spacing w:after="40"/>
            </w:pPr>
            <w:r>
              <w:rPr>
                <w:rFonts w:ascii="Times New Roman" w:hAnsi="Times New Roman"/>
                <w:b/>
                <w:sz w:val="19"/>
              </w:rPr>
              <w:t>Threats addressed</w:t>
            </w:r>
          </w:p>
        </w:tc>
      </w:tr>
      <w:tr>
        <w:trPr>
          <w:cantSplit/>
        </w:trPr>
        <w:tc>
          <w:tcPr>
            <w:tcW w:type="dxa" w:w="3216"/>
            <w:vAlign w:val="top"/>
            <w:tcW w:type="dxa" w:w="3080"/>
          </w:tcPr>
          <w:p>
            <w:pPr>
              <w:spacing w:before="20" w:after="40"/>
            </w:pPr>
            <w:r>
              <w:rPr>
                <w:rFonts w:ascii="Times New Roman" w:hAnsi="Times New Roman"/>
                <w:sz w:val="19"/>
              </w:rPr>
              <w:t>**VA-UI-001 — Screenshot and Recents privacy**</w:t>
            </w:r>
          </w:p>
        </w:tc>
        <w:tc>
          <w:tcPr>
            <w:tcW w:type="dxa" w:w="3216"/>
            <w:vAlign w:val="top"/>
            <w:tcW w:type="dxa" w:w="3080"/>
          </w:tcPr>
          <w:p>
            <w:pPr>
              <w:spacing w:before="20" w:after="40"/>
            </w:pPr>
            <w:r>
              <w:rPr>
                <w:rFonts w:ascii="Times New Roman" w:hAnsi="Times New Roman"/>
                <w:sz w:val="19"/>
              </w:rPr>
              <w:t>PIN and sensitive App Lock screens are concealed from ordinary capture and recent-app previews as specified</w:t>
            </w:r>
          </w:p>
        </w:tc>
        <w:tc>
          <w:tcPr>
            <w:tcW w:type="dxa" w:w="3216"/>
            <w:vAlign w:val="top"/>
            <w:tcW w:type="dxa" w:w="3080"/>
          </w:tcPr>
          <w:p>
            <w:pPr>
              <w:spacing w:before="20" w:after="40"/>
            </w:pPr>
            <w:r>
              <w:rPr>
                <w:rFonts w:ascii="Times New Roman" w:hAnsi="Times New Roman"/>
                <w:sz w:val="19"/>
              </w:rPr>
              <w:t>THR-UI-005, THR-CRED-001</w:t>
            </w:r>
          </w:p>
        </w:tc>
      </w:tr>
      <w:tr>
        <w:trPr>
          <w:cantSplit/>
        </w:trPr>
        <w:tc>
          <w:tcPr>
            <w:tcW w:type="dxa" w:w="3216"/>
            <w:vAlign w:val="top"/>
            <w:tcW w:type="dxa" w:w="3080"/>
          </w:tcPr>
          <w:p>
            <w:pPr>
              <w:spacing w:before="20" w:after="40"/>
            </w:pPr>
            <w:r>
              <w:rPr>
                <w:rFonts w:ascii="Times New Roman" w:hAnsi="Times New Roman"/>
                <w:sz w:val="19"/>
              </w:rPr>
              <w:t>**VA-UI-002 — Obscured touch**</w:t>
            </w:r>
          </w:p>
        </w:tc>
        <w:tc>
          <w:tcPr>
            <w:tcW w:type="dxa" w:w="3216"/>
            <w:vAlign w:val="top"/>
            <w:tcW w:type="dxa" w:w="3080"/>
          </w:tcPr>
          <w:p>
            <w:pPr>
              <w:spacing w:before="20" w:after="40"/>
            </w:pPr>
            <w:r>
              <w:rPr>
                <w:rFonts w:ascii="Times New Roman" w:hAnsi="Times New Roman"/>
                <w:sz w:val="19"/>
              </w:rPr>
              <w:t>Authentication and destructive/protection-reducing controls reject or safely handle obscured input</w:t>
            </w:r>
          </w:p>
        </w:tc>
        <w:tc>
          <w:tcPr>
            <w:tcW w:type="dxa" w:w="3216"/>
            <w:vAlign w:val="top"/>
            <w:tcW w:type="dxa" w:w="3080"/>
          </w:tcPr>
          <w:p>
            <w:pPr>
              <w:spacing w:before="20" w:after="40"/>
            </w:pPr>
            <w:r>
              <w:rPr>
                <w:rFonts w:ascii="Times New Roman" w:hAnsi="Times New Roman"/>
                <w:sz w:val="19"/>
              </w:rPr>
              <w:t>THR-UI-001, THR-UI-003, THR-ACC-004</w:t>
            </w:r>
          </w:p>
        </w:tc>
      </w:tr>
      <w:tr>
        <w:trPr>
          <w:cantSplit/>
        </w:trPr>
        <w:tc>
          <w:tcPr>
            <w:tcW w:type="dxa" w:w="3216"/>
            <w:vAlign w:val="top"/>
            <w:tcW w:type="dxa" w:w="3080"/>
          </w:tcPr>
          <w:p>
            <w:pPr>
              <w:spacing w:before="20" w:after="40"/>
            </w:pPr>
            <w:r>
              <w:rPr>
                <w:rFonts w:ascii="Times New Roman" w:hAnsi="Times New Roman"/>
                <w:sz w:val="19"/>
              </w:rPr>
              <w:t>**VA-UI-003 — Injected accessibility action**</w:t>
            </w:r>
          </w:p>
        </w:tc>
        <w:tc>
          <w:tcPr>
            <w:tcW w:type="dxa" w:w="3216"/>
            <w:vAlign w:val="top"/>
            <w:tcW w:type="dxa" w:w="3080"/>
          </w:tcPr>
          <w:p>
            <w:pPr>
              <w:spacing w:before="20" w:after="40"/>
            </w:pPr>
            <w:r>
              <w:rPr>
                <w:rFonts w:ascii="Times New Roman" w:hAnsi="Times New Roman"/>
                <w:sz w:val="19"/>
              </w:rPr>
              <w:t>A non-deliberate injected action cannot complete PIN authentication or silently confirm destructive/protection-reducing action</w:t>
            </w:r>
          </w:p>
        </w:tc>
        <w:tc>
          <w:tcPr>
            <w:tcW w:type="dxa" w:w="3216"/>
            <w:vAlign w:val="top"/>
            <w:tcW w:type="dxa" w:w="3080"/>
          </w:tcPr>
          <w:p>
            <w:pPr>
              <w:spacing w:before="20" w:after="40"/>
            </w:pPr>
            <w:r>
              <w:rPr>
                <w:rFonts w:ascii="Times New Roman" w:hAnsi="Times New Roman"/>
                <w:sz w:val="19"/>
              </w:rPr>
              <w:t>THR-UI-003, THR-ACC-004</w:t>
            </w:r>
          </w:p>
        </w:tc>
      </w:tr>
      <w:tr>
        <w:trPr>
          <w:cantSplit/>
        </w:trPr>
        <w:tc>
          <w:tcPr>
            <w:tcW w:type="dxa" w:w="3216"/>
            <w:vAlign w:val="top"/>
            <w:tcW w:type="dxa" w:w="3080"/>
          </w:tcPr>
          <w:p>
            <w:pPr>
              <w:spacing w:before="20" w:after="40"/>
            </w:pPr>
            <w:r>
              <w:rPr>
                <w:rFonts w:ascii="Times New Roman" w:hAnsi="Times New Roman"/>
                <w:sz w:val="19"/>
              </w:rPr>
              <w:t>**VA-COMP-001 — External screen launch**</w:t>
            </w:r>
          </w:p>
        </w:tc>
        <w:tc>
          <w:tcPr>
            <w:tcW w:type="dxa" w:w="3216"/>
            <w:vAlign w:val="top"/>
            <w:tcW w:type="dxa" w:w="3080"/>
          </w:tcPr>
          <w:p>
            <w:pPr>
              <w:spacing w:before="20" w:after="40"/>
            </w:pPr>
            <w:r>
              <w:rPr>
                <w:rFonts w:ascii="Times New Roman" w:hAnsi="Times New Roman"/>
                <w:sz w:val="19"/>
              </w:rPr>
              <w:t>A direct external invocation cannot open authenticated content, create a session, or alter configuration</w:t>
            </w:r>
          </w:p>
        </w:tc>
        <w:tc>
          <w:tcPr>
            <w:tcW w:type="dxa" w:w="3216"/>
            <w:vAlign w:val="top"/>
            <w:tcW w:type="dxa" w:w="3080"/>
          </w:tcPr>
          <w:p>
            <w:pPr>
              <w:spacing w:before="20" w:after="40"/>
            </w:pPr>
            <w:r>
              <w:rPr>
                <w:rFonts w:ascii="Times New Roman" w:hAnsi="Times New Roman"/>
                <w:sz w:val="19"/>
              </w:rPr>
              <w:t>THR-IPC-001</w:t>
            </w:r>
          </w:p>
        </w:tc>
      </w:tr>
      <w:tr>
        <w:trPr>
          <w:cantSplit/>
        </w:trPr>
        <w:tc>
          <w:tcPr>
            <w:tcW w:type="dxa" w:w="3216"/>
            <w:vAlign w:val="top"/>
            <w:tcW w:type="dxa" w:w="3080"/>
          </w:tcPr>
          <w:p>
            <w:pPr>
              <w:spacing w:before="20" w:after="40"/>
            </w:pPr>
            <w:r>
              <w:rPr>
                <w:rFonts w:ascii="Times New Roman" w:hAnsi="Times New Roman"/>
                <w:sz w:val="19"/>
              </w:rPr>
              <w:t>**VA-COMP-002 — External background invocation**</w:t>
            </w:r>
          </w:p>
        </w:tc>
        <w:tc>
          <w:tcPr>
            <w:tcW w:type="dxa" w:w="3216"/>
            <w:vAlign w:val="top"/>
            <w:tcW w:type="dxa" w:w="3080"/>
          </w:tcPr>
          <w:p>
            <w:pPr>
              <w:spacing w:before="20" w:after="40"/>
            </w:pPr>
            <w:r>
              <w:rPr>
                <w:rFonts w:ascii="Times New Roman" w:hAnsi="Times New Roman"/>
                <w:sz w:val="19"/>
              </w:rPr>
              <w:t>Crafted intents or broadcasts cannot change authorization or protection settings</w:t>
            </w:r>
          </w:p>
        </w:tc>
        <w:tc>
          <w:tcPr>
            <w:tcW w:type="dxa" w:w="3216"/>
            <w:vAlign w:val="top"/>
            <w:tcW w:type="dxa" w:w="3080"/>
          </w:tcPr>
          <w:p>
            <w:pPr>
              <w:spacing w:before="20" w:after="40"/>
            </w:pPr>
            <w:r>
              <w:rPr>
                <w:rFonts w:ascii="Times New Roman" w:hAnsi="Times New Roman"/>
                <w:sz w:val="19"/>
              </w:rPr>
              <w:t>THR-IPC-002, THR-IPC-003</w:t>
            </w:r>
          </w:p>
        </w:tc>
      </w:tr>
      <w:tr>
        <w:trPr>
          <w:cantSplit/>
        </w:trPr>
        <w:tc>
          <w:tcPr>
            <w:tcW w:type="dxa" w:w="3216"/>
            <w:vAlign w:val="top"/>
            <w:tcW w:type="dxa" w:w="3080"/>
          </w:tcPr>
          <w:p>
            <w:pPr>
              <w:spacing w:before="20" w:after="40"/>
            </w:pPr>
            <w:r>
              <w:rPr>
                <w:rFonts w:ascii="Times New Roman" w:hAnsi="Times New Roman"/>
                <w:sz w:val="19"/>
              </w:rPr>
              <w:t>**VA-PRIV-001 — Diagnostic inspection**</w:t>
            </w:r>
          </w:p>
        </w:tc>
        <w:tc>
          <w:tcPr>
            <w:tcW w:type="dxa" w:w="3216"/>
            <w:vAlign w:val="top"/>
            <w:tcW w:type="dxa" w:w="3080"/>
          </w:tcPr>
          <w:p>
            <w:pPr>
              <w:spacing w:before="20" w:after="40"/>
            </w:pPr>
            <w:r>
              <w:rPr>
                <w:rFonts w:ascii="Times New Roman" w:hAnsi="Times New Roman"/>
                <w:sz w:val="19"/>
              </w:rPr>
              <w:t>Bounded records contain no PIN, verifier, key, biometric data, full protected list, or third-party content</w:t>
            </w:r>
          </w:p>
        </w:tc>
        <w:tc>
          <w:tcPr>
            <w:tcW w:type="dxa" w:w="3216"/>
            <w:vAlign w:val="top"/>
            <w:tcW w:type="dxa" w:w="3080"/>
          </w:tcPr>
          <w:p>
            <w:pPr>
              <w:spacing w:before="20" w:after="40"/>
            </w:pPr>
            <w:r>
              <w:rPr>
                <w:rFonts w:ascii="Times New Roman" w:hAnsi="Times New Roman"/>
                <w:sz w:val="19"/>
              </w:rPr>
              <w:t>THR-CRED-001, THR-CRED-004, THR-AUD-001</w:t>
            </w:r>
          </w:p>
        </w:tc>
      </w:tr>
      <w:tr>
        <w:trPr>
          <w:cantSplit/>
        </w:trPr>
        <w:tc>
          <w:tcPr>
            <w:tcW w:type="dxa" w:w="3216"/>
            <w:vAlign w:val="top"/>
            <w:tcW w:type="dxa" w:w="3080"/>
          </w:tcPr>
          <w:p>
            <w:pPr>
              <w:spacing w:before="20" w:after="40"/>
            </w:pPr>
            <w:r>
              <w:rPr>
                <w:rFonts w:ascii="Times New Roman" w:hAnsi="Times New Roman"/>
                <w:sz w:val="19"/>
              </w:rPr>
              <w:t>**VA-PRIV-002 — Diagnostic failure**</w:t>
            </w:r>
          </w:p>
        </w:tc>
        <w:tc>
          <w:tcPr>
            <w:tcW w:type="dxa" w:w="3216"/>
            <w:vAlign w:val="top"/>
            <w:tcW w:type="dxa" w:w="3080"/>
          </w:tcPr>
          <w:p>
            <w:pPr>
              <w:spacing w:before="20" w:after="40"/>
            </w:pPr>
            <w:r>
              <w:rPr>
                <w:rFonts w:ascii="Times New Roman" w:hAnsi="Times New Roman"/>
                <w:sz w:val="19"/>
              </w:rPr>
              <w:t>Record loss or write failure does not create or extend authorization</w:t>
            </w:r>
          </w:p>
        </w:tc>
        <w:tc>
          <w:tcPr>
            <w:tcW w:type="dxa" w:w="3216"/>
            <w:vAlign w:val="top"/>
            <w:tcW w:type="dxa" w:w="3080"/>
          </w:tcPr>
          <w:p>
            <w:pPr>
              <w:spacing w:before="20" w:after="40"/>
            </w:pPr>
            <w:r>
              <w:rPr>
                <w:rFonts w:ascii="Times New Roman" w:hAnsi="Times New Roman"/>
                <w:sz w:val="19"/>
              </w:rPr>
              <w:t>THR-AUD-001, THR-AUD-003</w:t>
            </w:r>
          </w:p>
        </w:tc>
      </w:tr>
      <w:tr>
        <w:trPr>
          <w:cantSplit/>
        </w:trPr>
        <w:tc>
          <w:tcPr>
            <w:tcW w:type="dxa" w:w="3216"/>
            <w:vAlign w:val="top"/>
            <w:tcW w:type="dxa" w:w="3080"/>
          </w:tcPr>
          <w:p>
            <w:pPr>
              <w:spacing w:before="20" w:after="40"/>
            </w:pPr>
            <w:r>
              <w:rPr>
                <w:rFonts w:ascii="Times New Roman" w:hAnsi="Times New Roman"/>
                <w:sz w:val="19"/>
              </w:rPr>
              <w:t>**VA-BUILD-001 — Production package**</w:t>
            </w:r>
          </w:p>
        </w:tc>
        <w:tc>
          <w:tcPr>
            <w:tcW w:type="dxa" w:w="3216"/>
            <w:vAlign w:val="top"/>
            <w:tcW w:type="dxa" w:w="3080"/>
          </w:tcPr>
          <w:p>
            <w:pPr>
              <w:spacing w:before="20" w:after="40"/>
            </w:pPr>
            <w:r>
              <w:rPr>
                <w:rFonts w:ascii="Times New Roman" w:hAnsi="Times New Roman"/>
                <w:sz w:val="19"/>
              </w:rPr>
              <w:t>The distributed package is signed, non-debuggable, contains no production secret, and enables required sensitive-screen protections</w:t>
            </w:r>
          </w:p>
        </w:tc>
        <w:tc>
          <w:tcPr>
            <w:tcW w:type="dxa" w:w="3216"/>
            <w:vAlign w:val="top"/>
            <w:tcW w:type="dxa" w:w="3080"/>
          </w:tcPr>
          <w:p>
            <w:pPr>
              <w:spacing w:before="20" w:after="40"/>
            </w:pPr>
            <w:r>
              <w:rPr>
                <w:rFonts w:ascii="Times New Roman" w:hAnsi="Times New Roman"/>
                <w:sz w:val="19"/>
              </w:rPr>
              <w:t>THR-INT-001, THR-INT-004, THR-SUP-003</w:t>
            </w:r>
          </w:p>
        </w:tc>
      </w:tr>
      <w:tr>
        <w:trPr>
          <w:cantSplit/>
        </w:trPr>
        <w:tc>
          <w:tcPr>
            <w:tcW w:type="dxa" w:w="3216"/>
            <w:vAlign w:val="top"/>
            <w:tcW w:type="dxa" w:w="3080"/>
          </w:tcPr>
          <w:p>
            <w:pPr>
              <w:spacing w:before="20" w:after="40"/>
            </w:pPr>
            <w:r>
              <w:rPr>
                <w:rFonts w:ascii="Times New Roman" w:hAnsi="Times New Roman"/>
                <w:sz w:val="19"/>
              </w:rPr>
              <w:t>**VA-BUILD-002 — Retained dependency validation**</w:t>
            </w:r>
          </w:p>
        </w:tc>
        <w:tc>
          <w:tcPr>
            <w:tcW w:type="dxa" w:w="3216"/>
            <w:vAlign w:val="top"/>
            <w:tcW w:type="dxa" w:w="3080"/>
          </w:tcPr>
          <w:p>
            <w:pPr>
              <w:spacing w:before="20" w:after="40"/>
            </w:pPr>
            <w:r>
              <w:rPr>
                <w:rFonts w:ascii="Times New Roman" w:hAnsi="Times New Roman"/>
                <w:sz w:val="19"/>
              </w:rPr>
              <w:t>Dependencies directly affecting the included security boundary are checked for known critical incompatibility or vulnerability and the production package passes retained security regression scenarios</w:t>
            </w:r>
          </w:p>
        </w:tc>
        <w:tc>
          <w:tcPr>
            <w:tcW w:type="dxa" w:w="3216"/>
            <w:vAlign w:val="top"/>
            <w:tcW w:type="dxa" w:w="3080"/>
          </w:tcPr>
          <w:p>
            <w:pPr>
              <w:spacing w:before="20" w:after="40"/>
            </w:pPr>
            <w:r>
              <w:rPr>
                <w:rFonts w:ascii="Times New Roman" w:hAnsi="Times New Roman"/>
                <w:sz w:val="19"/>
              </w:rPr>
              <w:t>THR-SUP-001, THR-SUP-002</w:t>
            </w:r>
          </w:p>
        </w:tc>
      </w:tr>
    </w:tbl>
    <w:p>
      <w:pPr>
        <w:pStyle w:val="Heading2"/>
        <w:jc w:val="left"/>
      </w:pPr>
      <w:r>
        <w:t>8.7 Acceptance Rule</w:t>
      </w:r>
    </w:p>
    <w:p>
      <w:pPr>
        <w:jc w:val="left"/>
      </w:pPr>
      <w:r>
        <w:t>Version 1.0.0 is security-acceptable only when:</w:t>
      </w:r>
    </w:p>
    <w:p>
      <w:pPr>
        <w:pStyle w:val="ListBullet"/>
        <w:jc w:val="left"/>
      </w:pPr>
      <w:r>
        <w:t>no known reproducible path within the supported application boundary grants App Lock authorization without successful active authentication or a valid unexpired session for the same protected application;</w:t>
      </w:r>
    </w:p>
    <w:p>
      <w:pPr>
        <w:pStyle w:val="ListBullet"/>
        <w:jc w:val="left"/>
      </w:pPr>
      <w:r>
        <w:t>failed, cancelled, interrupted, or expired authentication creates no session;</w:t>
      </w:r>
    </w:p>
    <w:p>
      <w:pPr>
        <w:pStyle w:val="ListBullet"/>
        <w:jc w:val="left"/>
      </w:pPr>
      <w:r>
        <w:t>rapid switching, rapid relaunch, process termination, reboot, and supported phone window modes do not create a stale-session bypass;</w:t>
      </w:r>
    </w:p>
    <w:p>
      <w:pPr>
        <w:pStyle w:val="ListBullet"/>
        <w:jc w:val="left"/>
      </w:pPr>
      <w:r>
        <w:t>retry delay and lockout remain effective across the defined lifecycle events;</w:t>
      </w:r>
    </w:p>
    <w:p>
      <w:pPr>
        <w:pStyle w:val="ListBullet"/>
        <w:jc w:val="left"/>
      </w:pPr>
      <w:r>
        <w:t>PIN, key, and protected-configuration material are not stored or exposed in plaintext;</w:t>
      </w:r>
    </w:p>
    <w:p>
      <w:pPr>
        <w:pStyle w:val="ListBullet"/>
        <w:jc w:val="left"/>
      </w:pPr>
      <w:r>
        <w:t>migration, corruption, Keystore invalidation, and destructive reset do not create authorization or a falsely healthy permissive state;</w:t>
      </w:r>
    </w:p>
    <w:p>
      <w:pPr>
        <w:pStyle w:val="ListBullet"/>
        <w:jc w:val="left"/>
      </w:pPr>
      <w:r>
        <w:t>known loss of a required protection capability is not displayed as Protected;</w:t>
      </w:r>
    </w:p>
    <w:p>
      <w:pPr>
        <w:pStyle w:val="ListBullet"/>
        <w:jc w:val="left"/>
      </w:pPr>
      <w:r>
        <w:t>essential notifications and bounded diagnostics disclose no unnecessary sensitive information;</w:t>
      </w:r>
    </w:p>
    <w:p>
      <w:pPr>
        <w:pStyle w:val="ListBullet"/>
        <w:jc w:val="left"/>
      </w:pPr>
      <w:r>
        <w:t>the stated platform limitations are presented accurately and are not represented as prevented.</w:t>
      </w:r>
    </w:p>
    <w:p>
      <w:pPr>
        <w:jc w:val="left"/>
      </w:pPr>
      <w:r>
        <w:t>This acceptance rule does not claim protection during force-stop, after uninstall or application-data clearing, on rooted or system-compromised phones, or on excluded device and profile classes.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