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UI/UX Specification</w:t>
      </w:r>
    </w:p>
    <w:p>
      <w:pPr>
        <w:pStyle w:val="Subtitle"/>
        <w:jc w:val="left"/>
      </w:pPr>
      <w:r>
        <w:t>Version 1.0.0</w:t>
      </w:r>
    </w:p>
    <w:p>
      <w:pPr>
        <w:pStyle w:val="Heading1"/>
        <w:jc w:val="left"/>
      </w:pPr>
      <w:r>
        <w:t>12. Settings and Administration</w:t>
      </w:r>
    </w:p>
    <w:p>
      <w:pPr>
        <w:pStyle w:val="Heading3"/>
        <w:jc w:val="left"/>
      </w:pPr>
      <w:r>
        <w:t>12.1 Included Settings</w:t>
      </w:r>
    </w:p>
    <w:p>
      <w:pPr>
        <w:jc w:val="left"/>
      </w:pPr>
      <w:r>
        <w:t>Settings shall contain only:</w:t>
      </w:r>
    </w:p>
    <w:p>
      <w:pPr>
        <w:pStyle w:val="ListBullet"/>
        <w:jc w:val="left"/>
      </w:pPr>
      <w:r>
        <w:t>Authentication: change PIN, enable or disable eligible biometrics, choose the global relock behavior, and end active sessions.</w:t>
      </w:r>
    </w:p>
    <w:p>
      <w:pPr>
        <w:pStyle w:val="ListBullet"/>
        <w:jc w:val="left"/>
      </w:pPr>
      <w:r>
        <w:t>Privacy: protected-target identity on the lock surface where allowed, App Lock screenshot/recents behavior where configurable, and privacy explanations.</w:t>
      </w:r>
    </w:p>
    <w:p>
      <w:pPr>
        <w:pStyle w:val="ListBullet"/>
        <w:jc w:val="left"/>
      </w:pPr>
      <w:r>
        <w:t>Notifications: essential App Lock notification categories and lock-screen privacy.</w:t>
      </w:r>
    </w:p>
    <w:p>
      <w:pPr>
        <w:pStyle w:val="ListBullet"/>
        <w:jc w:val="left"/>
      </w:pPr>
      <w:r>
        <w:t>Protection access: current required-access states and recovery actions.</w:t>
      </w:r>
    </w:p>
    <w:p>
      <w:pPr>
        <w:pStyle w:val="ListBullet"/>
        <w:jc w:val="left"/>
      </w:pPr>
      <w:r>
        <w:t>Diagnostics: current protection check, relevant Android/access results, storage integrity result, and bounded recent failure summaries.</w:t>
      </w:r>
    </w:p>
    <w:p>
      <w:pPr>
        <w:pStyle w:val="ListBullet"/>
        <w:jc w:val="left"/>
      </w:pPr>
      <w:r>
        <w:t>About and support: version, supported Android range, privacy summary, help, and known platform limitations.</w:t>
      </w:r>
    </w:p>
    <w:p>
      <w:pPr>
        <w:pStyle w:val="ListBullet"/>
        <w:jc w:val="left"/>
      </w:pPr>
      <w:r>
        <w:t>Reset: reset non-security preferences or reset App Lock completely after authentication and explicit confirmation.</w:t>
      </w:r>
    </w:p>
    <w:p>
      <w:pPr>
        <w:pStyle w:val="Heading3"/>
        <w:jc w:val="left"/>
      </w:pPr>
      <w:r>
        <w:t>12.2 Protection-Reducing Actions</w:t>
      </w:r>
    </w:p>
    <w:p>
      <w:pPr>
        <w:jc w:val="left"/>
      </w:pPr>
      <w:r>
        <w:t>Changing the PIN, ending sessions, disabling biometrics, changing relock behavior to a less restrictive option, removing protection, resetting settings that affect protection, and complete reset shall require a current authenticated context or step-up confirmation as defined by the security policy.</w:t>
      </w:r>
    </w:p>
    <w:p>
      <w:pPr>
        <w:jc w:val="left"/>
      </w:pPr>
      <w:r>
        <w:t>The confirmation shall name the affected scope and shall be invalidated if that scope changes before completion.</w:t>
      </w:r>
    </w:p>
    <w:p>
      <w:pPr>
        <w:pStyle w:val="Heading3"/>
        <w:jc w:val="left"/>
      </w:pPr>
      <w:r>
        <w:t>12.3 Excluded Settings</w:t>
      </w:r>
    </w:p>
    <w:p>
      <w:pPr>
        <w:jc w:val="left"/>
      </w:pPr>
      <w:r>
        <w:t>There shall be no profiles, schedules, automation, Vault, backup, restore, recovery-password, intruder, event-history, disguise, device-administration, notification-listener, Accessibility-service, diagnostic-export, account, cloud, per-app policy, theme-picker, sound, or vibration settings.</w:t>
      </w:r>
    </w:p>
    <w:p>
      <w:pPr>
        <w:pStyle w:val="Heading1"/>
        <w:jc w:val="left"/>
      </w:pPr>
      <w:r>
        <w:t>Part IV — Screen and Interaction Specifications</w:t>
      </w:r>
    </w:p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UI/UX Specification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