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247DD" w14:textId="77777777" w:rsidR="00A70E72" w:rsidRPr="00A70E72" w:rsidRDefault="00A70E72" w:rsidP="00A70E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0E72">
        <w:rPr>
          <w:rFonts w:ascii="Times New Roman" w:eastAsia="Times New Roman" w:hAnsi="Times New Roman" w:cs="Times New Roman"/>
          <w:b/>
          <w:bCs/>
          <w:kern w:val="36"/>
          <w:sz w:val="48"/>
          <w:szCs w:val="48"/>
          <w14:ligatures w14:val="none"/>
        </w:rPr>
        <w:t>7. Privacy Quality Requirements</w:t>
      </w:r>
    </w:p>
    <w:p w14:paraId="218BE12C" w14:textId="77777777" w:rsidR="00A70E72" w:rsidRPr="00A70E72" w:rsidRDefault="00A70E72" w:rsidP="00A70E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0E72">
        <w:rPr>
          <w:rFonts w:ascii="Times New Roman" w:eastAsia="Times New Roman" w:hAnsi="Times New Roman" w:cs="Times New Roman"/>
          <w:b/>
          <w:bCs/>
          <w:kern w:val="0"/>
          <w:sz w:val="36"/>
          <w:szCs w:val="36"/>
          <w14:ligatures w14:val="none"/>
        </w:rPr>
        <w:t>7.1 Purpose</w:t>
      </w:r>
    </w:p>
    <w:p w14:paraId="0E4A2071"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This section defines the privacy quality requirements for the Android App Lock application. These requirements establish measurable standards for the collection, processing, storage, retention, disclosure, and disposal of user information.</w:t>
      </w:r>
    </w:p>
    <w:p w14:paraId="4CCB3F27"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Unlike the Software Requirements Specification, which defines privacy-related functionality (such as secure storage, backup, or vault management), these requirements define the privacy principles and quality objectives that govern how personal and sensitive information shall be handled throughout the software lifecycle.</w:t>
      </w:r>
    </w:p>
    <w:p w14:paraId="2C42AC89"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The application is designed using </w:t>
      </w:r>
      <w:r w:rsidRPr="00A70E72">
        <w:rPr>
          <w:rFonts w:ascii="Times New Roman" w:eastAsia="Times New Roman" w:hAnsi="Times New Roman" w:cs="Times New Roman"/>
          <w:b/>
          <w:bCs/>
          <w:kern w:val="0"/>
          <w14:ligatures w14:val="none"/>
        </w:rPr>
        <w:t>Privacy by Design</w:t>
      </w:r>
      <w:r w:rsidRPr="00A70E72">
        <w:rPr>
          <w:rFonts w:ascii="Times New Roman" w:eastAsia="Times New Roman" w:hAnsi="Times New Roman" w:cs="Times New Roman"/>
          <w:kern w:val="0"/>
          <w14:ligatures w14:val="none"/>
        </w:rPr>
        <w:t>, ensuring privacy considerations are incorporated into architecture, implementation, testing, deployment, and maintenance.</w:t>
      </w:r>
    </w:p>
    <w:p w14:paraId="14E1D6CB" w14:textId="77777777" w:rsidR="00A70E72" w:rsidRPr="00A70E72" w:rsidRDefault="00A70E72" w:rsidP="00A70E72">
      <w:pPr>
        <w:spacing w:after="0"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pict w14:anchorId="5D61A125">
          <v:rect id="_x0000_i2006" style="width:0;height:1.5pt" o:hralign="center" o:hrstd="t" o:hr="t" fillcolor="#a0a0a0" stroked="f"/>
        </w:pict>
      </w:r>
    </w:p>
    <w:p w14:paraId="36F9E71D" w14:textId="77777777" w:rsidR="00A70E72" w:rsidRPr="00A70E72" w:rsidRDefault="00A70E72" w:rsidP="00A70E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0E72">
        <w:rPr>
          <w:rFonts w:ascii="Times New Roman" w:eastAsia="Times New Roman" w:hAnsi="Times New Roman" w:cs="Times New Roman"/>
          <w:b/>
          <w:bCs/>
          <w:kern w:val="36"/>
          <w:sz w:val="48"/>
          <w:szCs w:val="48"/>
          <w14:ligatures w14:val="none"/>
        </w:rPr>
        <w:t>7.2 Non-Functional Requirements</w:t>
      </w:r>
    </w:p>
    <w:p w14:paraId="2C24144F" w14:textId="77777777" w:rsidR="00A70E72" w:rsidRPr="00A70E72" w:rsidRDefault="00A70E72" w:rsidP="00A70E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0E72">
        <w:rPr>
          <w:rFonts w:ascii="Times New Roman" w:eastAsia="Times New Roman" w:hAnsi="Times New Roman" w:cs="Times New Roman"/>
          <w:b/>
          <w:bCs/>
          <w:kern w:val="0"/>
          <w:sz w:val="27"/>
          <w:szCs w:val="27"/>
          <w14:ligatures w14:val="none"/>
        </w:rPr>
        <w:t>NFR-PRIV-001 – Data Minimization</w:t>
      </w:r>
    </w:p>
    <w:p w14:paraId="7F2BED31"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Requirement</w:t>
      </w:r>
    </w:p>
    <w:p w14:paraId="5337707A"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The application shall collect, process, and retain only the minimum information necessary to support documented functionality.</w:t>
      </w:r>
    </w:p>
    <w:p w14:paraId="10E2E5F2"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Acceptance Criteria</w:t>
      </w:r>
    </w:p>
    <w:p w14:paraId="6B9C1E6C" w14:textId="77777777" w:rsidR="00A70E72" w:rsidRPr="00A70E72" w:rsidRDefault="00A70E72" w:rsidP="00A70E7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Each category of collected data has documented business justification. </w:t>
      </w:r>
    </w:p>
    <w:p w14:paraId="5F480733" w14:textId="77777777" w:rsidR="00A70E72" w:rsidRPr="00A70E72" w:rsidRDefault="00A70E72" w:rsidP="00A70E7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No unnecessary personal or device information is retained. </w:t>
      </w:r>
    </w:p>
    <w:p w14:paraId="69491401" w14:textId="77777777" w:rsidR="00A70E72" w:rsidRPr="00A70E72" w:rsidRDefault="00A70E72" w:rsidP="00A70E7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Privacy reviews confirm compliance during release approval. </w:t>
      </w:r>
    </w:p>
    <w:p w14:paraId="33915A75"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Verification Method</w:t>
      </w:r>
    </w:p>
    <w:p w14:paraId="6A480A27"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Inspection, Audit</w:t>
      </w:r>
    </w:p>
    <w:p w14:paraId="68BA573A" w14:textId="77777777" w:rsidR="00A70E72" w:rsidRPr="00A70E72" w:rsidRDefault="00A70E72" w:rsidP="00A70E72">
      <w:pPr>
        <w:spacing w:after="0"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pict w14:anchorId="056FF491">
          <v:rect id="_x0000_i2007" style="width:0;height:1.5pt" o:hralign="center" o:hrstd="t" o:hr="t" fillcolor="#a0a0a0" stroked="f"/>
        </w:pict>
      </w:r>
    </w:p>
    <w:p w14:paraId="4FB13CD6" w14:textId="77777777" w:rsidR="00A70E72" w:rsidRPr="00A70E72" w:rsidRDefault="00A70E72" w:rsidP="00A70E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0E72">
        <w:rPr>
          <w:rFonts w:ascii="Times New Roman" w:eastAsia="Times New Roman" w:hAnsi="Times New Roman" w:cs="Times New Roman"/>
          <w:b/>
          <w:bCs/>
          <w:kern w:val="0"/>
          <w:sz w:val="27"/>
          <w:szCs w:val="27"/>
          <w14:ligatures w14:val="none"/>
        </w:rPr>
        <w:t>NFR-PRIV-002 – Purpose Limitation</w:t>
      </w:r>
    </w:p>
    <w:p w14:paraId="5D77C5BE"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Requirement</w:t>
      </w:r>
    </w:p>
    <w:p w14:paraId="56E9E85B"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lastRenderedPageBreak/>
        <w:t>Information collected by the application shall be used solely for its documented and intended purposes.</w:t>
      </w:r>
    </w:p>
    <w:p w14:paraId="6683DF32"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Acceptance Criteria</w:t>
      </w:r>
    </w:p>
    <w:p w14:paraId="6C166FD5" w14:textId="77777777" w:rsidR="00A70E72" w:rsidRPr="00A70E72" w:rsidRDefault="00A70E72" w:rsidP="00A70E7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Privacy documentation identifies the purpose of each collected data element. </w:t>
      </w:r>
    </w:p>
    <w:p w14:paraId="33CD2315" w14:textId="77777777" w:rsidR="00A70E72" w:rsidRPr="00A70E72" w:rsidRDefault="00A70E72" w:rsidP="00A70E7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No collected information is used for undocumented processing activities. </w:t>
      </w:r>
    </w:p>
    <w:p w14:paraId="5FC7BB43"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Verification Method</w:t>
      </w:r>
    </w:p>
    <w:p w14:paraId="0C67E2FE"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Inspection</w:t>
      </w:r>
    </w:p>
    <w:p w14:paraId="087BE219" w14:textId="77777777" w:rsidR="00A70E72" w:rsidRPr="00A70E72" w:rsidRDefault="00A70E72" w:rsidP="00A70E72">
      <w:pPr>
        <w:spacing w:after="0"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pict w14:anchorId="33061646">
          <v:rect id="_x0000_i2008" style="width:0;height:1.5pt" o:hralign="center" o:hrstd="t" o:hr="t" fillcolor="#a0a0a0" stroked="f"/>
        </w:pict>
      </w:r>
    </w:p>
    <w:p w14:paraId="139D98ED" w14:textId="77777777" w:rsidR="00A70E72" w:rsidRPr="00A70E72" w:rsidRDefault="00A70E72" w:rsidP="00A70E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0E72">
        <w:rPr>
          <w:rFonts w:ascii="Times New Roman" w:eastAsia="Times New Roman" w:hAnsi="Times New Roman" w:cs="Times New Roman"/>
          <w:b/>
          <w:bCs/>
          <w:kern w:val="0"/>
          <w:sz w:val="27"/>
          <w:szCs w:val="27"/>
          <w14:ligatures w14:val="none"/>
        </w:rPr>
        <w:t>NFR-PRIV-003 – Local Processing Preference</w:t>
      </w:r>
    </w:p>
    <w:p w14:paraId="20006649"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Requirement</w:t>
      </w:r>
    </w:p>
    <w:p w14:paraId="4A60BC1C"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Application functionality shall prioritize local processing of user information whenever technically practical.</w:t>
      </w:r>
    </w:p>
    <w:p w14:paraId="7C1D63D9"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Acceptance Criteria</w:t>
      </w:r>
    </w:p>
    <w:p w14:paraId="0E8C6855" w14:textId="77777777" w:rsidR="00A70E72" w:rsidRPr="00A70E72" w:rsidRDefault="00A70E72" w:rsidP="00A70E7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Primary application functionality operates without transmitting user data to external services. </w:t>
      </w:r>
    </w:p>
    <w:p w14:paraId="3B8B38F4" w14:textId="77777777" w:rsidR="00A70E72" w:rsidRPr="00A70E72" w:rsidRDefault="00A70E72" w:rsidP="00A70E7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Any exception is documented within the system architecture and privacy documentation. </w:t>
      </w:r>
    </w:p>
    <w:p w14:paraId="6714CBB2"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Verification Method</w:t>
      </w:r>
    </w:p>
    <w:p w14:paraId="23D74A73"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Analysis, Inspection</w:t>
      </w:r>
    </w:p>
    <w:p w14:paraId="154FEF01" w14:textId="77777777" w:rsidR="00A70E72" w:rsidRPr="00A70E72" w:rsidRDefault="00A70E72" w:rsidP="00A70E72">
      <w:pPr>
        <w:spacing w:after="0"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pict w14:anchorId="0B914CBB">
          <v:rect id="_x0000_i2009" style="width:0;height:1.5pt" o:hralign="center" o:hrstd="t" o:hr="t" fillcolor="#a0a0a0" stroked="f"/>
        </w:pict>
      </w:r>
    </w:p>
    <w:p w14:paraId="3690A8F2" w14:textId="77777777" w:rsidR="00A70E72" w:rsidRPr="00A70E72" w:rsidRDefault="00A70E72" w:rsidP="00A70E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0E72">
        <w:rPr>
          <w:rFonts w:ascii="Times New Roman" w:eastAsia="Times New Roman" w:hAnsi="Times New Roman" w:cs="Times New Roman"/>
          <w:b/>
          <w:bCs/>
          <w:kern w:val="0"/>
          <w:sz w:val="27"/>
          <w:szCs w:val="27"/>
          <w14:ligatures w14:val="none"/>
        </w:rPr>
        <w:t>NFR-PRIV-004 – Privacy by Default</w:t>
      </w:r>
    </w:p>
    <w:p w14:paraId="66AE0C80"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Requirement</w:t>
      </w:r>
    </w:p>
    <w:p w14:paraId="3E227A5E"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Default application configuration shall maximize user privacy without requiring manual configuration.</w:t>
      </w:r>
    </w:p>
    <w:p w14:paraId="4BBD4941"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Acceptance Criteria</w:t>
      </w:r>
    </w:p>
    <w:p w14:paraId="37B02C0A" w14:textId="77777777" w:rsidR="00A70E72" w:rsidRPr="00A70E72" w:rsidRDefault="00A70E72" w:rsidP="00A70E7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Initial installation enables the most privacy-preserving supported configuration. </w:t>
      </w:r>
    </w:p>
    <w:p w14:paraId="7C9644E9" w14:textId="77777777" w:rsidR="00A70E72" w:rsidRPr="00A70E72" w:rsidRDefault="00A70E72" w:rsidP="00A70E7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Optional data-sharing features, if introduced, require explicit user action before activation. </w:t>
      </w:r>
    </w:p>
    <w:p w14:paraId="2BDE9136"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lastRenderedPageBreak/>
        <w:t>Verification Method</w:t>
      </w:r>
    </w:p>
    <w:p w14:paraId="1475941E"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Inspection, Test</w:t>
      </w:r>
    </w:p>
    <w:p w14:paraId="7DC01205" w14:textId="77777777" w:rsidR="00A70E72" w:rsidRPr="00A70E72" w:rsidRDefault="00A70E72" w:rsidP="00A70E72">
      <w:pPr>
        <w:spacing w:after="0"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pict w14:anchorId="6039587B">
          <v:rect id="_x0000_i2010" style="width:0;height:1.5pt" o:hralign="center" o:hrstd="t" o:hr="t" fillcolor="#a0a0a0" stroked="f"/>
        </w:pict>
      </w:r>
    </w:p>
    <w:p w14:paraId="4C8042D3" w14:textId="77777777" w:rsidR="00A70E72" w:rsidRPr="00A70E72" w:rsidRDefault="00A70E72" w:rsidP="00A70E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0E72">
        <w:rPr>
          <w:rFonts w:ascii="Times New Roman" w:eastAsia="Times New Roman" w:hAnsi="Times New Roman" w:cs="Times New Roman"/>
          <w:b/>
          <w:bCs/>
          <w:kern w:val="0"/>
          <w:sz w:val="27"/>
          <w:szCs w:val="27"/>
          <w14:ligatures w14:val="none"/>
        </w:rPr>
        <w:t>NFR-PRIV-005 – Data Exposure Minimization</w:t>
      </w:r>
    </w:p>
    <w:p w14:paraId="6F907FFA"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Requirement</w:t>
      </w:r>
    </w:p>
    <w:p w14:paraId="158A862B"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Sensitive information shall be protected from unnecessary exposure throughout application operation.</w:t>
      </w:r>
    </w:p>
    <w:p w14:paraId="7E49EC45"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Acceptance Criteria</w:t>
      </w:r>
    </w:p>
    <w:p w14:paraId="74FA0C4C" w14:textId="77777777" w:rsidR="00A70E72" w:rsidRPr="00A70E72" w:rsidRDefault="00A70E72" w:rsidP="00A70E7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Sensitive information is not unnecessarily displayed, logged, cached, or stored. </w:t>
      </w:r>
    </w:p>
    <w:p w14:paraId="37B6BBEB" w14:textId="77777777" w:rsidR="00A70E72" w:rsidRPr="00A70E72" w:rsidRDefault="00A70E72" w:rsidP="00A70E7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Privacy reviews identify no avoidable exposure of confidential user information. </w:t>
      </w:r>
    </w:p>
    <w:p w14:paraId="7853E708"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Verification Method</w:t>
      </w:r>
    </w:p>
    <w:p w14:paraId="45D314BE"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Analysis, Test</w:t>
      </w:r>
    </w:p>
    <w:p w14:paraId="4DCF9A29" w14:textId="77777777" w:rsidR="00A70E72" w:rsidRPr="00A70E72" w:rsidRDefault="00A70E72" w:rsidP="00A70E72">
      <w:pPr>
        <w:spacing w:after="0"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pict w14:anchorId="13044984">
          <v:rect id="_x0000_i2011" style="width:0;height:1.5pt" o:hralign="center" o:hrstd="t" o:hr="t" fillcolor="#a0a0a0" stroked="f"/>
        </w:pict>
      </w:r>
    </w:p>
    <w:p w14:paraId="3059E845" w14:textId="77777777" w:rsidR="00A70E72" w:rsidRPr="00A70E72" w:rsidRDefault="00A70E72" w:rsidP="00A70E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0E72">
        <w:rPr>
          <w:rFonts w:ascii="Times New Roman" w:eastAsia="Times New Roman" w:hAnsi="Times New Roman" w:cs="Times New Roman"/>
          <w:b/>
          <w:bCs/>
          <w:kern w:val="0"/>
          <w:sz w:val="27"/>
          <w:szCs w:val="27"/>
          <w14:ligatures w14:val="none"/>
        </w:rPr>
        <w:t>NFR-PRIV-006 – Metadata Protection</w:t>
      </w:r>
    </w:p>
    <w:p w14:paraId="04305C96"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Requirement</w:t>
      </w:r>
    </w:p>
    <w:p w14:paraId="4E5C9ED6"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Application-generated metadata shall be treated according to its sensitivity and protected from unnecessary disclosure.</w:t>
      </w:r>
    </w:p>
    <w:p w14:paraId="5246685C"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Acceptance Criteria</w:t>
      </w:r>
    </w:p>
    <w:p w14:paraId="721E6B7C" w14:textId="77777777" w:rsidR="00A70E72" w:rsidRPr="00A70E72" w:rsidRDefault="00A70E72" w:rsidP="00A70E7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Metadata classification is documented. </w:t>
      </w:r>
    </w:p>
    <w:p w14:paraId="140E5AA0" w14:textId="77777777" w:rsidR="00A70E72" w:rsidRPr="00A70E72" w:rsidRDefault="00A70E72" w:rsidP="00A70E7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Sensitive metadata receives protection consistent with its assigned classification. </w:t>
      </w:r>
    </w:p>
    <w:p w14:paraId="05B7793B" w14:textId="77777777" w:rsidR="00A70E72" w:rsidRPr="00A70E72" w:rsidRDefault="00A70E72" w:rsidP="00A70E7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Metadata handling complies with documented privacy policies. </w:t>
      </w:r>
    </w:p>
    <w:p w14:paraId="6AB27C63"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Verification Method</w:t>
      </w:r>
    </w:p>
    <w:p w14:paraId="5C5AC565"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Inspection, Analysis</w:t>
      </w:r>
    </w:p>
    <w:p w14:paraId="21538EF5" w14:textId="77777777" w:rsidR="00A70E72" w:rsidRPr="00A70E72" w:rsidRDefault="00A70E72" w:rsidP="00A70E72">
      <w:pPr>
        <w:spacing w:after="0"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pict w14:anchorId="268516D6">
          <v:rect id="_x0000_i2012" style="width:0;height:1.5pt" o:hralign="center" o:hrstd="t" o:hr="t" fillcolor="#a0a0a0" stroked="f"/>
        </w:pict>
      </w:r>
    </w:p>
    <w:p w14:paraId="1DA009A0" w14:textId="77777777" w:rsidR="00A70E72" w:rsidRPr="00A70E72" w:rsidRDefault="00A70E72" w:rsidP="00A70E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0E72">
        <w:rPr>
          <w:rFonts w:ascii="Times New Roman" w:eastAsia="Times New Roman" w:hAnsi="Times New Roman" w:cs="Times New Roman"/>
          <w:b/>
          <w:bCs/>
          <w:kern w:val="0"/>
          <w:sz w:val="27"/>
          <w:szCs w:val="27"/>
          <w14:ligatures w14:val="none"/>
        </w:rPr>
        <w:t>NFR-PRIV-007 – User Data Lifecycle Governance</w:t>
      </w:r>
    </w:p>
    <w:p w14:paraId="1F9DF094"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Requirement</w:t>
      </w:r>
    </w:p>
    <w:p w14:paraId="0923331D"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lastRenderedPageBreak/>
        <w:t>User information shall be managed according to documented lifecycle policies governing creation, storage, retention, archival, and deletion.</w:t>
      </w:r>
    </w:p>
    <w:p w14:paraId="266C8EBE"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Acceptance Criteria</w:t>
      </w:r>
    </w:p>
    <w:p w14:paraId="2DACD322" w14:textId="77777777" w:rsidR="00A70E72" w:rsidRPr="00A70E72" w:rsidRDefault="00A70E72" w:rsidP="00A70E7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Data lifecycle policies are documented and consistently applied. </w:t>
      </w:r>
    </w:p>
    <w:p w14:paraId="5A2C9D76" w14:textId="77777777" w:rsidR="00A70E72" w:rsidRPr="00A70E72" w:rsidRDefault="00A70E72" w:rsidP="00A70E7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Privacy reviews confirm compliance with documented retention requirements. </w:t>
      </w:r>
    </w:p>
    <w:p w14:paraId="7CA19719"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Verification Method</w:t>
      </w:r>
    </w:p>
    <w:p w14:paraId="5E2E951D"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Audit</w:t>
      </w:r>
    </w:p>
    <w:p w14:paraId="3C1B5D44" w14:textId="77777777" w:rsidR="00A70E72" w:rsidRPr="00A70E72" w:rsidRDefault="00A70E72" w:rsidP="00A70E72">
      <w:pPr>
        <w:spacing w:after="0"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pict w14:anchorId="5AC9C6F7">
          <v:rect id="_x0000_i2013" style="width:0;height:1.5pt" o:hralign="center" o:hrstd="t" o:hr="t" fillcolor="#a0a0a0" stroked="f"/>
        </w:pict>
      </w:r>
    </w:p>
    <w:p w14:paraId="00D5CA7B" w14:textId="77777777" w:rsidR="00A70E72" w:rsidRPr="00A70E72" w:rsidRDefault="00A70E72" w:rsidP="00A70E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0E72">
        <w:rPr>
          <w:rFonts w:ascii="Times New Roman" w:eastAsia="Times New Roman" w:hAnsi="Times New Roman" w:cs="Times New Roman"/>
          <w:b/>
          <w:bCs/>
          <w:kern w:val="0"/>
          <w:sz w:val="27"/>
          <w:szCs w:val="27"/>
          <w14:ligatures w14:val="none"/>
        </w:rPr>
        <w:t>NFR-PRIV-008 – Privacy Impact Assessment</w:t>
      </w:r>
    </w:p>
    <w:p w14:paraId="24C57CD1"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Requirement</w:t>
      </w:r>
    </w:p>
    <w:p w14:paraId="4752373E"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Privacy implications shall be evaluated for significant architectural changes, new features, and third-party integrations.</w:t>
      </w:r>
    </w:p>
    <w:p w14:paraId="381E1848"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Acceptance Criteria</w:t>
      </w:r>
    </w:p>
    <w:p w14:paraId="759660B6" w14:textId="77777777" w:rsidR="00A70E72" w:rsidRPr="00A70E72" w:rsidRDefault="00A70E72" w:rsidP="00A70E7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Privacy impact assessments are completed before approval of significant design changes. </w:t>
      </w:r>
    </w:p>
    <w:p w14:paraId="25092F2A" w14:textId="77777777" w:rsidR="00A70E72" w:rsidRPr="00A70E72" w:rsidRDefault="00A70E72" w:rsidP="00A70E7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Identified privacy risks are documented and addressed through the project's risk management process. </w:t>
      </w:r>
    </w:p>
    <w:p w14:paraId="6C631A46"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Verification Method</w:t>
      </w:r>
    </w:p>
    <w:p w14:paraId="30F3DC3A"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Inspection, Audit</w:t>
      </w:r>
    </w:p>
    <w:p w14:paraId="16546D06" w14:textId="77777777" w:rsidR="00A70E72" w:rsidRPr="00A70E72" w:rsidRDefault="00A70E72" w:rsidP="00A70E72">
      <w:pPr>
        <w:spacing w:after="0"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pict w14:anchorId="09E2C68E">
          <v:rect id="_x0000_i2014" style="width:0;height:1.5pt" o:hralign="center" o:hrstd="t" o:hr="t" fillcolor="#a0a0a0" stroked="f"/>
        </w:pict>
      </w:r>
    </w:p>
    <w:p w14:paraId="3FE72B63" w14:textId="77777777" w:rsidR="00A70E72" w:rsidRPr="00A70E72" w:rsidRDefault="00A70E72" w:rsidP="00A70E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0E72">
        <w:rPr>
          <w:rFonts w:ascii="Times New Roman" w:eastAsia="Times New Roman" w:hAnsi="Times New Roman" w:cs="Times New Roman"/>
          <w:b/>
          <w:bCs/>
          <w:kern w:val="0"/>
          <w:sz w:val="27"/>
          <w:szCs w:val="27"/>
          <w14:ligatures w14:val="none"/>
        </w:rPr>
        <w:t>NFR-PRIV-009 – Third-Party Privacy Assurance</w:t>
      </w:r>
    </w:p>
    <w:p w14:paraId="22785540"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Requirement</w:t>
      </w:r>
    </w:p>
    <w:p w14:paraId="7D6B3B62"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Third-party software libraries and services shall be evaluated for compliance with the project's privacy objectives.</w:t>
      </w:r>
    </w:p>
    <w:p w14:paraId="15D21537"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Acceptance Criteria</w:t>
      </w:r>
    </w:p>
    <w:p w14:paraId="3784A723" w14:textId="77777777" w:rsidR="00A70E72" w:rsidRPr="00A70E72" w:rsidRDefault="00A70E72" w:rsidP="00A70E7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Third-party components undergo documented privacy review before adoption. </w:t>
      </w:r>
    </w:p>
    <w:p w14:paraId="770CC07B" w14:textId="77777777" w:rsidR="00A70E72" w:rsidRPr="00A70E72" w:rsidRDefault="00A70E72" w:rsidP="00A70E7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Components introducing unacceptable privacy risks shall not be approved without formal risk acceptance. </w:t>
      </w:r>
    </w:p>
    <w:p w14:paraId="3F41158F"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lastRenderedPageBreak/>
        <w:t>Verification Method</w:t>
      </w:r>
    </w:p>
    <w:p w14:paraId="3EE4F7ED"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Analysis, Audit</w:t>
      </w:r>
    </w:p>
    <w:p w14:paraId="710804EE" w14:textId="77777777" w:rsidR="00A70E72" w:rsidRPr="00A70E72" w:rsidRDefault="00A70E72" w:rsidP="00A70E72">
      <w:pPr>
        <w:spacing w:after="0"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pict w14:anchorId="5BE7DA60">
          <v:rect id="_x0000_i2015" style="width:0;height:1.5pt" o:hralign="center" o:hrstd="t" o:hr="t" fillcolor="#a0a0a0" stroked="f"/>
        </w:pict>
      </w:r>
    </w:p>
    <w:p w14:paraId="5BB20363" w14:textId="77777777" w:rsidR="00A70E72" w:rsidRPr="00A70E72" w:rsidRDefault="00A70E72" w:rsidP="00A70E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0E72">
        <w:rPr>
          <w:rFonts w:ascii="Times New Roman" w:eastAsia="Times New Roman" w:hAnsi="Times New Roman" w:cs="Times New Roman"/>
          <w:b/>
          <w:bCs/>
          <w:kern w:val="0"/>
          <w:sz w:val="27"/>
          <w:szCs w:val="27"/>
          <w14:ligatures w14:val="none"/>
        </w:rPr>
        <w:t>NFR-PRIV-010 – Privacy Compliance Verification</w:t>
      </w:r>
    </w:p>
    <w:p w14:paraId="5738E094"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Requirement</w:t>
      </w:r>
    </w:p>
    <w:p w14:paraId="3C0C7205"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Compliance with applicable privacy policies, organizational standards, and regulatory obligations shall be periodically verified throughout the software lifecycle.</w:t>
      </w:r>
    </w:p>
    <w:p w14:paraId="447F0501"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Acceptance Criteria</w:t>
      </w:r>
    </w:p>
    <w:p w14:paraId="57EFD360" w14:textId="77777777" w:rsidR="00A70E72" w:rsidRPr="00A70E72" w:rsidRDefault="00A70E72" w:rsidP="00A70E7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Privacy compliance reviews are performed before each major production release. </w:t>
      </w:r>
    </w:p>
    <w:p w14:paraId="268CE5D0" w14:textId="77777777" w:rsidR="00A70E72" w:rsidRPr="00A70E72" w:rsidRDefault="00A70E72" w:rsidP="00A70E7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Findings are documented and tracked to resolution. </w:t>
      </w:r>
    </w:p>
    <w:p w14:paraId="06593189" w14:textId="77777777" w:rsidR="00A70E72" w:rsidRPr="00A70E72" w:rsidRDefault="00A70E72" w:rsidP="00A70E7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 xml:space="preserve">Privacy verification records are retained as release evidence. </w:t>
      </w:r>
    </w:p>
    <w:p w14:paraId="26CE077F"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b/>
          <w:bCs/>
          <w:kern w:val="0"/>
          <w14:ligatures w14:val="none"/>
        </w:rPr>
        <w:t>Verification Method</w:t>
      </w:r>
    </w:p>
    <w:p w14:paraId="49026BDA"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Audit</w:t>
      </w:r>
    </w:p>
    <w:p w14:paraId="7CF0666E" w14:textId="77777777" w:rsidR="00A70E72" w:rsidRPr="00A70E72" w:rsidRDefault="00A70E72" w:rsidP="00A70E72">
      <w:pPr>
        <w:spacing w:after="0"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pict w14:anchorId="68B175D4">
          <v:rect id="_x0000_i2016" style="width:0;height:1.5pt" o:hralign="center" o:hrstd="t" o:hr="t" fillcolor="#a0a0a0" stroked="f"/>
        </w:pict>
      </w:r>
    </w:p>
    <w:p w14:paraId="2D967ACE" w14:textId="77777777" w:rsidR="00A70E72" w:rsidRPr="00A70E72" w:rsidRDefault="00A70E72" w:rsidP="00A70E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0E72">
        <w:rPr>
          <w:rFonts w:ascii="Times New Roman" w:eastAsia="Times New Roman" w:hAnsi="Times New Roman" w:cs="Times New Roman"/>
          <w:b/>
          <w:bCs/>
          <w:kern w:val="36"/>
          <w:sz w:val="48"/>
          <w:szCs w:val="48"/>
          <w14:ligatures w14:val="none"/>
        </w:rPr>
        <w:t>Design Rationale</w:t>
      </w:r>
    </w:p>
    <w:p w14:paraId="00F1F998"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Privacy is a foundational quality attribute for an application entrusted with protecting access to sensitive user applications and information. Rather than introducing additional privacy features, these requirements establish governing principles that ensure all application functionality respects user privacy throughout the information lifecycle.</w:t>
      </w:r>
    </w:p>
    <w:p w14:paraId="5E00FE01" w14:textId="77777777" w:rsidR="00A70E72" w:rsidRPr="00A70E72" w:rsidRDefault="00A70E72" w:rsidP="00A70E72">
      <w:pPr>
        <w:spacing w:before="100" w:beforeAutospacing="1" w:after="100" w:afterAutospacing="1" w:line="240" w:lineRule="auto"/>
        <w:rPr>
          <w:rFonts w:ascii="Times New Roman" w:eastAsia="Times New Roman" w:hAnsi="Times New Roman" w:cs="Times New Roman"/>
          <w:kern w:val="0"/>
          <w14:ligatures w14:val="none"/>
        </w:rPr>
      </w:pPr>
      <w:r w:rsidRPr="00A70E72">
        <w:rPr>
          <w:rFonts w:ascii="Times New Roman" w:eastAsia="Times New Roman" w:hAnsi="Times New Roman" w:cs="Times New Roman"/>
          <w:kern w:val="0"/>
          <w14:ligatures w14:val="none"/>
        </w:rPr>
        <w:t>The emphasis on data minimization, local processing, privacy-by-default, metadata protection, lifecycle governance, and ongoing privacy assessment aligns with internationally recognized privacy engineering practices while remaining independent of specific regulatory frameworks. This approach provides flexibility as legal requirements evolve and ensures that privacy considerations remain integrated into architectural decisions, development practices, operational processes, and future product enhancements.</w:t>
      </w:r>
    </w:p>
    <w:p w14:paraId="3622E920" w14:textId="461E1A6A" w:rsidR="00EC6203" w:rsidRPr="00A70E72" w:rsidRDefault="00EC6203" w:rsidP="00A70E72"/>
    <w:sectPr w:rsidR="00EC6203" w:rsidRPr="00A70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2F6"/>
    <w:multiLevelType w:val="multilevel"/>
    <w:tmpl w:val="8140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F7C72"/>
    <w:multiLevelType w:val="multilevel"/>
    <w:tmpl w:val="CFAC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86D23"/>
    <w:multiLevelType w:val="multilevel"/>
    <w:tmpl w:val="5EF6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562C5"/>
    <w:multiLevelType w:val="multilevel"/>
    <w:tmpl w:val="B758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B352D"/>
    <w:multiLevelType w:val="multilevel"/>
    <w:tmpl w:val="6634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25307"/>
    <w:multiLevelType w:val="multilevel"/>
    <w:tmpl w:val="D370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17088"/>
    <w:multiLevelType w:val="multilevel"/>
    <w:tmpl w:val="AEFA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E7BEA"/>
    <w:multiLevelType w:val="multilevel"/>
    <w:tmpl w:val="3610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138B7"/>
    <w:multiLevelType w:val="multilevel"/>
    <w:tmpl w:val="108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34148"/>
    <w:multiLevelType w:val="multilevel"/>
    <w:tmpl w:val="744A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40D4C"/>
    <w:multiLevelType w:val="multilevel"/>
    <w:tmpl w:val="A1AA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467FF"/>
    <w:multiLevelType w:val="multilevel"/>
    <w:tmpl w:val="BE5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462165"/>
    <w:multiLevelType w:val="multilevel"/>
    <w:tmpl w:val="BF04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D06AC"/>
    <w:multiLevelType w:val="multilevel"/>
    <w:tmpl w:val="6E2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0146F2"/>
    <w:multiLevelType w:val="multilevel"/>
    <w:tmpl w:val="DA44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E5290"/>
    <w:multiLevelType w:val="multilevel"/>
    <w:tmpl w:val="6630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815EB1"/>
    <w:multiLevelType w:val="multilevel"/>
    <w:tmpl w:val="D1B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76DD9"/>
    <w:multiLevelType w:val="multilevel"/>
    <w:tmpl w:val="C0EC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AC4C2D"/>
    <w:multiLevelType w:val="multilevel"/>
    <w:tmpl w:val="2F8E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F947F5"/>
    <w:multiLevelType w:val="multilevel"/>
    <w:tmpl w:val="89AC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3C40A1"/>
    <w:multiLevelType w:val="multilevel"/>
    <w:tmpl w:val="2DC4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AB5F2C"/>
    <w:multiLevelType w:val="multilevel"/>
    <w:tmpl w:val="AA4C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B365D5"/>
    <w:multiLevelType w:val="multilevel"/>
    <w:tmpl w:val="F2EC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F215E5"/>
    <w:multiLevelType w:val="multilevel"/>
    <w:tmpl w:val="437A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8D4EBB"/>
    <w:multiLevelType w:val="multilevel"/>
    <w:tmpl w:val="5E7A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9E56D8"/>
    <w:multiLevelType w:val="multilevel"/>
    <w:tmpl w:val="AEDC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019A6"/>
    <w:multiLevelType w:val="multilevel"/>
    <w:tmpl w:val="4ADA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E34BAD"/>
    <w:multiLevelType w:val="multilevel"/>
    <w:tmpl w:val="E9C4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781E0E"/>
    <w:multiLevelType w:val="multilevel"/>
    <w:tmpl w:val="7C9E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5040D9"/>
    <w:multiLevelType w:val="multilevel"/>
    <w:tmpl w:val="27EA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24246C"/>
    <w:multiLevelType w:val="multilevel"/>
    <w:tmpl w:val="DCC6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84769C"/>
    <w:multiLevelType w:val="multilevel"/>
    <w:tmpl w:val="0A36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372A24"/>
    <w:multiLevelType w:val="multilevel"/>
    <w:tmpl w:val="DF58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CB73EB"/>
    <w:multiLevelType w:val="multilevel"/>
    <w:tmpl w:val="A3A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16692E"/>
    <w:multiLevelType w:val="multilevel"/>
    <w:tmpl w:val="9F50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B04FC6"/>
    <w:multiLevelType w:val="multilevel"/>
    <w:tmpl w:val="6ED8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C1524E"/>
    <w:multiLevelType w:val="multilevel"/>
    <w:tmpl w:val="78F4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4729E3"/>
    <w:multiLevelType w:val="multilevel"/>
    <w:tmpl w:val="37A8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FD4C56"/>
    <w:multiLevelType w:val="multilevel"/>
    <w:tmpl w:val="67C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017BE1"/>
    <w:multiLevelType w:val="multilevel"/>
    <w:tmpl w:val="8F14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99428D"/>
    <w:multiLevelType w:val="multilevel"/>
    <w:tmpl w:val="BECE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C7154E"/>
    <w:multiLevelType w:val="multilevel"/>
    <w:tmpl w:val="F9A8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F667C4"/>
    <w:multiLevelType w:val="multilevel"/>
    <w:tmpl w:val="29CC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DA0AA5"/>
    <w:multiLevelType w:val="multilevel"/>
    <w:tmpl w:val="3DE8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DA700A"/>
    <w:multiLevelType w:val="multilevel"/>
    <w:tmpl w:val="0CB2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A14F09"/>
    <w:multiLevelType w:val="multilevel"/>
    <w:tmpl w:val="98C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653298"/>
    <w:multiLevelType w:val="multilevel"/>
    <w:tmpl w:val="3FB4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4F2DAE"/>
    <w:multiLevelType w:val="multilevel"/>
    <w:tmpl w:val="2A2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533C1A"/>
    <w:multiLevelType w:val="multilevel"/>
    <w:tmpl w:val="CB02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88364D"/>
    <w:multiLevelType w:val="multilevel"/>
    <w:tmpl w:val="CF84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0C63DB"/>
    <w:multiLevelType w:val="multilevel"/>
    <w:tmpl w:val="11DC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CE1515"/>
    <w:multiLevelType w:val="multilevel"/>
    <w:tmpl w:val="1924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923EF1"/>
    <w:multiLevelType w:val="multilevel"/>
    <w:tmpl w:val="AC6E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52136B"/>
    <w:multiLevelType w:val="multilevel"/>
    <w:tmpl w:val="5952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303C60"/>
    <w:multiLevelType w:val="multilevel"/>
    <w:tmpl w:val="D0CE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492BEA"/>
    <w:multiLevelType w:val="multilevel"/>
    <w:tmpl w:val="CE30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F97520"/>
    <w:multiLevelType w:val="multilevel"/>
    <w:tmpl w:val="225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0E7582"/>
    <w:multiLevelType w:val="multilevel"/>
    <w:tmpl w:val="922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5473C7"/>
    <w:multiLevelType w:val="multilevel"/>
    <w:tmpl w:val="CE18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5846DE"/>
    <w:multiLevelType w:val="multilevel"/>
    <w:tmpl w:val="DA4A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434DE1"/>
    <w:multiLevelType w:val="multilevel"/>
    <w:tmpl w:val="1100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2D5C1D"/>
    <w:multiLevelType w:val="multilevel"/>
    <w:tmpl w:val="261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A13A8C"/>
    <w:multiLevelType w:val="multilevel"/>
    <w:tmpl w:val="9C14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BA7D5B"/>
    <w:multiLevelType w:val="multilevel"/>
    <w:tmpl w:val="BE0C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0D631B"/>
    <w:multiLevelType w:val="multilevel"/>
    <w:tmpl w:val="8F62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955590"/>
    <w:multiLevelType w:val="multilevel"/>
    <w:tmpl w:val="8EA2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36512A"/>
    <w:multiLevelType w:val="multilevel"/>
    <w:tmpl w:val="0428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3556DB"/>
    <w:multiLevelType w:val="multilevel"/>
    <w:tmpl w:val="C06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332F58"/>
    <w:multiLevelType w:val="multilevel"/>
    <w:tmpl w:val="619E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8909C8"/>
    <w:multiLevelType w:val="multilevel"/>
    <w:tmpl w:val="DDF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F12927"/>
    <w:multiLevelType w:val="multilevel"/>
    <w:tmpl w:val="FDB6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C864ECF"/>
    <w:multiLevelType w:val="multilevel"/>
    <w:tmpl w:val="21B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E2236A"/>
    <w:multiLevelType w:val="multilevel"/>
    <w:tmpl w:val="BD68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2B08B5"/>
    <w:multiLevelType w:val="multilevel"/>
    <w:tmpl w:val="5A32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354A7E"/>
    <w:multiLevelType w:val="multilevel"/>
    <w:tmpl w:val="2A90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C00723"/>
    <w:multiLevelType w:val="multilevel"/>
    <w:tmpl w:val="062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555F13"/>
    <w:multiLevelType w:val="multilevel"/>
    <w:tmpl w:val="4CD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C16794"/>
    <w:multiLevelType w:val="multilevel"/>
    <w:tmpl w:val="C172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D730B6"/>
    <w:multiLevelType w:val="multilevel"/>
    <w:tmpl w:val="D99A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33788B"/>
    <w:multiLevelType w:val="multilevel"/>
    <w:tmpl w:val="6FB6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9A2D49"/>
    <w:multiLevelType w:val="multilevel"/>
    <w:tmpl w:val="ECC6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EB45C0"/>
    <w:multiLevelType w:val="multilevel"/>
    <w:tmpl w:val="449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071678"/>
    <w:multiLevelType w:val="multilevel"/>
    <w:tmpl w:val="7E2C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566FB1"/>
    <w:multiLevelType w:val="multilevel"/>
    <w:tmpl w:val="5114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EC224B"/>
    <w:multiLevelType w:val="multilevel"/>
    <w:tmpl w:val="7B82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AA17FB"/>
    <w:multiLevelType w:val="multilevel"/>
    <w:tmpl w:val="45C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E20AA4"/>
    <w:multiLevelType w:val="multilevel"/>
    <w:tmpl w:val="D37C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6C2784"/>
    <w:multiLevelType w:val="multilevel"/>
    <w:tmpl w:val="6172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FA24C1"/>
    <w:multiLevelType w:val="multilevel"/>
    <w:tmpl w:val="5EB6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0A7B0F"/>
    <w:multiLevelType w:val="multilevel"/>
    <w:tmpl w:val="87D8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00406"/>
    <w:multiLevelType w:val="multilevel"/>
    <w:tmpl w:val="1170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FE24F4"/>
    <w:multiLevelType w:val="multilevel"/>
    <w:tmpl w:val="E168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693FD6"/>
    <w:multiLevelType w:val="multilevel"/>
    <w:tmpl w:val="8B8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A70320"/>
    <w:multiLevelType w:val="multilevel"/>
    <w:tmpl w:val="0F06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B56E8E"/>
    <w:multiLevelType w:val="multilevel"/>
    <w:tmpl w:val="0CC8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200614"/>
    <w:multiLevelType w:val="multilevel"/>
    <w:tmpl w:val="DF2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B0223E"/>
    <w:multiLevelType w:val="multilevel"/>
    <w:tmpl w:val="A8F6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E74686"/>
    <w:multiLevelType w:val="multilevel"/>
    <w:tmpl w:val="8A30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D337EA"/>
    <w:multiLevelType w:val="multilevel"/>
    <w:tmpl w:val="A51C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D297F"/>
    <w:multiLevelType w:val="multilevel"/>
    <w:tmpl w:val="6FE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B843CF"/>
    <w:multiLevelType w:val="multilevel"/>
    <w:tmpl w:val="53FA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7623A2"/>
    <w:multiLevelType w:val="multilevel"/>
    <w:tmpl w:val="7C9E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045D2F"/>
    <w:multiLevelType w:val="multilevel"/>
    <w:tmpl w:val="5AE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243531">
    <w:abstractNumId w:val="68"/>
  </w:num>
  <w:num w:numId="2" w16cid:durableId="1706634740">
    <w:abstractNumId w:val="61"/>
  </w:num>
  <w:num w:numId="3" w16cid:durableId="1576040414">
    <w:abstractNumId w:val="36"/>
  </w:num>
  <w:num w:numId="4" w16cid:durableId="1943107071">
    <w:abstractNumId w:val="71"/>
  </w:num>
  <w:num w:numId="5" w16cid:durableId="767429478">
    <w:abstractNumId w:val="9"/>
  </w:num>
  <w:num w:numId="6" w16cid:durableId="937828833">
    <w:abstractNumId w:val="86"/>
  </w:num>
  <w:num w:numId="7" w16cid:durableId="1227108253">
    <w:abstractNumId w:val="85"/>
  </w:num>
  <w:num w:numId="8" w16cid:durableId="1129396884">
    <w:abstractNumId w:val="63"/>
  </w:num>
  <w:num w:numId="9" w16cid:durableId="236670591">
    <w:abstractNumId w:val="10"/>
  </w:num>
  <w:num w:numId="10" w16cid:durableId="924000426">
    <w:abstractNumId w:val="18"/>
  </w:num>
  <w:num w:numId="11" w16cid:durableId="852458074">
    <w:abstractNumId w:val="70"/>
  </w:num>
  <w:num w:numId="12" w16cid:durableId="786119535">
    <w:abstractNumId w:val="16"/>
  </w:num>
  <w:num w:numId="13" w16cid:durableId="657616382">
    <w:abstractNumId w:val="69"/>
  </w:num>
  <w:num w:numId="14" w16cid:durableId="33123335">
    <w:abstractNumId w:val="100"/>
  </w:num>
  <w:num w:numId="15" w16cid:durableId="148450846">
    <w:abstractNumId w:val="72"/>
  </w:num>
  <w:num w:numId="16" w16cid:durableId="772940932">
    <w:abstractNumId w:val="0"/>
  </w:num>
  <w:num w:numId="17" w16cid:durableId="327515273">
    <w:abstractNumId w:val="30"/>
  </w:num>
  <w:num w:numId="18" w16cid:durableId="1853301133">
    <w:abstractNumId w:val="94"/>
  </w:num>
  <w:num w:numId="19" w16cid:durableId="1980765083">
    <w:abstractNumId w:val="65"/>
  </w:num>
  <w:num w:numId="20" w16cid:durableId="1077902054">
    <w:abstractNumId w:val="81"/>
  </w:num>
  <w:num w:numId="21" w16cid:durableId="1347638816">
    <w:abstractNumId w:val="20"/>
  </w:num>
  <w:num w:numId="22" w16cid:durableId="1047876720">
    <w:abstractNumId w:val="62"/>
  </w:num>
  <w:num w:numId="23" w16cid:durableId="1118910237">
    <w:abstractNumId w:val="23"/>
  </w:num>
  <w:num w:numId="24" w16cid:durableId="1672949900">
    <w:abstractNumId w:val="25"/>
  </w:num>
  <w:num w:numId="25" w16cid:durableId="532810227">
    <w:abstractNumId w:val="28"/>
  </w:num>
  <w:num w:numId="26" w16cid:durableId="1273786746">
    <w:abstractNumId w:val="90"/>
  </w:num>
  <w:num w:numId="27" w16cid:durableId="1173958610">
    <w:abstractNumId w:val="38"/>
  </w:num>
  <w:num w:numId="28" w16cid:durableId="1625577956">
    <w:abstractNumId w:val="67"/>
  </w:num>
  <w:num w:numId="29" w16cid:durableId="789739283">
    <w:abstractNumId w:val="64"/>
  </w:num>
  <w:num w:numId="30" w16cid:durableId="1415318334">
    <w:abstractNumId w:val="89"/>
  </w:num>
  <w:num w:numId="31" w16cid:durableId="1095319287">
    <w:abstractNumId w:val="98"/>
  </w:num>
  <w:num w:numId="32" w16cid:durableId="1028675176">
    <w:abstractNumId w:val="59"/>
  </w:num>
  <w:num w:numId="33" w16cid:durableId="775708627">
    <w:abstractNumId w:val="26"/>
  </w:num>
  <w:num w:numId="34" w16cid:durableId="1174223239">
    <w:abstractNumId w:val="101"/>
  </w:num>
  <w:num w:numId="35" w16cid:durableId="990788181">
    <w:abstractNumId w:val="33"/>
  </w:num>
  <w:num w:numId="36" w16cid:durableId="471756185">
    <w:abstractNumId w:val="5"/>
  </w:num>
  <w:num w:numId="37" w16cid:durableId="733894640">
    <w:abstractNumId w:val="83"/>
  </w:num>
  <w:num w:numId="38" w16cid:durableId="593781352">
    <w:abstractNumId w:val="58"/>
  </w:num>
  <w:num w:numId="39" w16cid:durableId="1027875857">
    <w:abstractNumId w:val="1"/>
  </w:num>
  <w:num w:numId="40" w16cid:durableId="2072580666">
    <w:abstractNumId w:val="73"/>
  </w:num>
  <w:num w:numId="41" w16cid:durableId="1962303564">
    <w:abstractNumId w:val="92"/>
  </w:num>
  <w:num w:numId="42" w16cid:durableId="326859860">
    <w:abstractNumId w:val="46"/>
  </w:num>
  <w:num w:numId="43" w16cid:durableId="1564441791">
    <w:abstractNumId w:val="80"/>
  </w:num>
  <w:num w:numId="44" w16cid:durableId="548105925">
    <w:abstractNumId w:val="91"/>
  </w:num>
  <w:num w:numId="45" w16cid:durableId="758251882">
    <w:abstractNumId w:val="52"/>
  </w:num>
  <w:num w:numId="46" w16cid:durableId="1455559604">
    <w:abstractNumId w:val="97"/>
  </w:num>
  <w:num w:numId="47" w16cid:durableId="1437600821">
    <w:abstractNumId w:val="21"/>
  </w:num>
  <w:num w:numId="48" w16cid:durableId="1891457001">
    <w:abstractNumId w:val="99"/>
  </w:num>
  <w:num w:numId="49" w16cid:durableId="1142967636">
    <w:abstractNumId w:val="53"/>
  </w:num>
  <w:num w:numId="50" w16cid:durableId="1654020932">
    <w:abstractNumId w:val="54"/>
  </w:num>
  <w:num w:numId="51" w16cid:durableId="1996912519">
    <w:abstractNumId w:val="3"/>
  </w:num>
  <w:num w:numId="52" w16cid:durableId="983966872">
    <w:abstractNumId w:val="84"/>
  </w:num>
  <w:num w:numId="53" w16cid:durableId="29914342">
    <w:abstractNumId w:val="7"/>
  </w:num>
  <w:num w:numId="54" w16cid:durableId="1194608954">
    <w:abstractNumId w:val="74"/>
  </w:num>
  <w:num w:numId="55" w16cid:durableId="666712548">
    <w:abstractNumId w:val="96"/>
  </w:num>
  <w:num w:numId="56" w16cid:durableId="1939636201">
    <w:abstractNumId w:val="35"/>
  </w:num>
  <w:num w:numId="57" w16cid:durableId="2012249734">
    <w:abstractNumId w:val="88"/>
  </w:num>
  <w:num w:numId="58" w16cid:durableId="1183472207">
    <w:abstractNumId w:val="44"/>
  </w:num>
  <w:num w:numId="59" w16cid:durableId="1504005175">
    <w:abstractNumId w:val="77"/>
  </w:num>
  <w:num w:numId="60" w16cid:durableId="151600412">
    <w:abstractNumId w:val="29"/>
  </w:num>
  <w:num w:numId="61" w16cid:durableId="1568374552">
    <w:abstractNumId w:val="15"/>
  </w:num>
  <w:num w:numId="62" w16cid:durableId="1398359438">
    <w:abstractNumId w:val="93"/>
  </w:num>
  <w:num w:numId="63" w16cid:durableId="244724546">
    <w:abstractNumId w:val="13"/>
  </w:num>
  <w:num w:numId="64" w16cid:durableId="850027054">
    <w:abstractNumId w:val="32"/>
  </w:num>
  <w:num w:numId="65" w16cid:durableId="2106413802">
    <w:abstractNumId w:val="45"/>
  </w:num>
  <w:num w:numId="66" w16cid:durableId="939066038">
    <w:abstractNumId w:val="39"/>
  </w:num>
  <w:num w:numId="67" w16cid:durableId="1809125828">
    <w:abstractNumId w:val="40"/>
  </w:num>
  <w:num w:numId="68" w16cid:durableId="2095587440">
    <w:abstractNumId w:val="60"/>
  </w:num>
  <w:num w:numId="69" w16cid:durableId="1669669248">
    <w:abstractNumId w:val="37"/>
  </w:num>
  <w:num w:numId="70" w16cid:durableId="975644039">
    <w:abstractNumId w:val="95"/>
  </w:num>
  <w:num w:numId="71" w16cid:durableId="1038702359">
    <w:abstractNumId w:val="75"/>
  </w:num>
  <w:num w:numId="72" w16cid:durableId="819733115">
    <w:abstractNumId w:val="56"/>
  </w:num>
  <w:num w:numId="73" w16cid:durableId="780489460">
    <w:abstractNumId w:val="6"/>
  </w:num>
  <w:num w:numId="74" w16cid:durableId="1405489264">
    <w:abstractNumId w:val="12"/>
  </w:num>
  <w:num w:numId="75" w16cid:durableId="625545651">
    <w:abstractNumId w:val="22"/>
  </w:num>
  <w:num w:numId="76" w16cid:durableId="1757283689">
    <w:abstractNumId w:val="48"/>
  </w:num>
  <w:num w:numId="77" w16cid:durableId="245499993">
    <w:abstractNumId w:val="41"/>
  </w:num>
  <w:num w:numId="78" w16cid:durableId="2050253426">
    <w:abstractNumId w:val="2"/>
  </w:num>
  <w:num w:numId="79" w16cid:durableId="419720796">
    <w:abstractNumId w:val="11"/>
  </w:num>
  <w:num w:numId="80" w16cid:durableId="1423407594">
    <w:abstractNumId w:val="24"/>
  </w:num>
  <w:num w:numId="81" w16cid:durableId="578251569">
    <w:abstractNumId w:val="82"/>
  </w:num>
  <w:num w:numId="82" w16cid:durableId="515773317">
    <w:abstractNumId w:val="102"/>
  </w:num>
  <w:num w:numId="83" w16cid:durableId="1142773702">
    <w:abstractNumId w:val="14"/>
  </w:num>
  <w:num w:numId="84" w16cid:durableId="1526867990">
    <w:abstractNumId w:val="4"/>
  </w:num>
  <w:num w:numId="85" w16cid:durableId="338772184">
    <w:abstractNumId w:val="17"/>
  </w:num>
  <w:num w:numId="86" w16cid:durableId="615677847">
    <w:abstractNumId w:val="76"/>
  </w:num>
  <w:num w:numId="87" w16cid:durableId="441002163">
    <w:abstractNumId w:val="31"/>
  </w:num>
  <w:num w:numId="88" w16cid:durableId="1381132588">
    <w:abstractNumId w:val="19"/>
  </w:num>
  <w:num w:numId="89" w16cid:durableId="1241522389">
    <w:abstractNumId w:val="8"/>
  </w:num>
  <w:num w:numId="90" w16cid:durableId="1146821404">
    <w:abstractNumId w:val="55"/>
  </w:num>
  <w:num w:numId="91" w16cid:durableId="452015536">
    <w:abstractNumId w:val="51"/>
  </w:num>
  <w:num w:numId="92" w16cid:durableId="389114963">
    <w:abstractNumId w:val="66"/>
  </w:num>
  <w:num w:numId="93" w16cid:durableId="216286000">
    <w:abstractNumId w:val="87"/>
  </w:num>
  <w:num w:numId="94" w16cid:durableId="788165830">
    <w:abstractNumId w:val="43"/>
  </w:num>
  <w:num w:numId="95" w16cid:durableId="1128284838">
    <w:abstractNumId w:val="34"/>
  </w:num>
  <w:num w:numId="96" w16cid:durableId="654800575">
    <w:abstractNumId w:val="27"/>
  </w:num>
  <w:num w:numId="97" w16cid:durableId="844706941">
    <w:abstractNumId w:val="78"/>
  </w:num>
  <w:num w:numId="98" w16cid:durableId="524636159">
    <w:abstractNumId w:val="57"/>
  </w:num>
  <w:num w:numId="99" w16cid:durableId="1125081830">
    <w:abstractNumId w:val="50"/>
  </w:num>
  <w:num w:numId="100" w16cid:durableId="953906094">
    <w:abstractNumId w:val="79"/>
  </w:num>
  <w:num w:numId="101" w16cid:durableId="1787192421">
    <w:abstractNumId w:val="42"/>
  </w:num>
  <w:num w:numId="102" w16cid:durableId="1793203766">
    <w:abstractNumId w:val="47"/>
  </w:num>
  <w:num w:numId="103" w16cid:durableId="816844188">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E99"/>
    <w:rsid w:val="00060A3B"/>
    <w:rsid w:val="000755D9"/>
    <w:rsid w:val="00206316"/>
    <w:rsid w:val="00216ADF"/>
    <w:rsid w:val="002C7EAA"/>
    <w:rsid w:val="00411C07"/>
    <w:rsid w:val="00955527"/>
    <w:rsid w:val="00A36C80"/>
    <w:rsid w:val="00A70E72"/>
    <w:rsid w:val="00B90B03"/>
    <w:rsid w:val="00D0549F"/>
    <w:rsid w:val="00EC6203"/>
    <w:rsid w:val="00FC4E99"/>
    <w:rsid w:val="00FF2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38808"/>
  <w15:chartTrackingRefBased/>
  <w15:docId w15:val="{7C8ABAE2-83AE-4825-BC1C-730DDD231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E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E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E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E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E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E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E99"/>
    <w:rPr>
      <w:rFonts w:eastAsiaTheme="majorEastAsia" w:cstheme="majorBidi"/>
      <w:color w:val="272727" w:themeColor="text1" w:themeTint="D8"/>
    </w:rPr>
  </w:style>
  <w:style w:type="paragraph" w:styleId="Title">
    <w:name w:val="Title"/>
    <w:basedOn w:val="Normal"/>
    <w:next w:val="Normal"/>
    <w:link w:val="TitleChar"/>
    <w:uiPriority w:val="10"/>
    <w:qFormat/>
    <w:rsid w:val="00FC4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E99"/>
    <w:pPr>
      <w:spacing w:before="160"/>
      <w:jc w:val="center"/>
    </w:pPr>
    <w:rPr>
      <w:i/>
      <w:iCs/>
      <w:color w:val="404040" w:themeColor="text1" w:themeTint="BF"/>
    </w:rPr>
  </w:style>
  <w:style w:type="character" w:customStyle="1" w:styleId="QuoteChar">
    <w:name w:val="Quote Char"/>
    <w:basedOn w:val="DefaultParagraphFont"/>
    <w:link w:val="Quote"/>
    <w:uiPriority w:val="29"/>
    <w:rsid w:val="00FC4E99"/>
    <w:rPr>
      <w:i/>
      <w:iCs/>
      <w:color w:val="404040" w:themeColor="text1" w:themeTint="BF"/>
    </w:rPr>
  </w:style>
  <w:style w:type="paragraph" w:styleId="ListParagraph">
    <w:name w:val="List Paragraph"/>
    <w:basedOn w:val="Normal"/>
    <w:uiPriority w:val="34"/>
    <w:qFormat/>
    <w:rsid w:val="00FC4E99"/>
    <w:pPr>
      <w:ind w:left="720"/>
      <w:contextualSpacing/>
    </w:pPr>
  </w:style>
  <w:style w:type="character" w:styleId="IntenseEmphasis">
    <w:name w:val="Intense Emphasis"/>
    <w:basedOn w:val="DefaultParagraphFont"/>
    <w:uiPriority w:val="21"/>
    <w:qFormat/>
    <w:rsid w:val="00FC4E99"/>
    <w:rPr>
      <w:i/>
      <w:iCs/>
      <w:color w:val="2F5496" w:themeColor="accent1" w:themeShade="BF"/>
    </w:rPr>
  </w:style>
  <w:style w:type="paragraph" w:styleId="IntenseQuote">
    <w:name w:val="Intense Quote"/>
    <w:basedOn w:val="Normal"/>
    <w:next w:val="Normal"/>
    <w:link w:val="IntenseQuoteChar"/>
    <w:uiPriority w:val="30"/>
    <w:qFormat/>
    <w:rsid w:val="00FC4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E99"/>
    <w:rPr>
      <w:i/>
      <w:iCs/>
      <w:color w:val="2F5496" w:themeColor="accent1" w:themeShade="BF"/>
    </w:rPr>
  </w:style>
  <w:style w:type="character" w:styleId="IntenseReference">
    <w:name w:val="Intense Reference"/>
    <w:basedOn w:val="DefaultParagraphFont"/>
    <w:uiPriority w:val="32"/>
    <w:qFormat/>
    <w:rsid w:val="00FC4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859</Words>
  <Characters>4901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2</cp:revision>
  <dcterms:created xsi:type="dcterms:W3CDTF">2026-07-16T23:17:00Z</dcterms:created>
  <dcterms:modified xsi:type="dcterms:W3CDTF">2026-07-16T23:17:00Z</dcterms:modified>
</cp:coreProperties>
</file>